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EBCBB" w14:textId="77777777" w:rsidR="001B37C3" w:rsidRPr="001D2037" w:rsidRDefault="001B37C3" w:rsidP="001B37C3">
      <w:pPr>
        <w:spacing w:line="360" w:lineRule="auto"/>
        <w:ind w:right="709"/>
        <w:jc w:val="center"/>
        <w:rPr>
          <w:rFonts w:ascii="Times New Roman" w:hAnsi="Times New Roman" w:cs="Times New Roman"/>
          <w:b/>
          <w:sz w:val="28"/>
          <w:szCs w:val="28"/>
        </w:rPr>
      </w:pPr>
      <w:r w:rsidRPr="001D2037">
        <w:rPr>
          <w:rFonts w:ascii="Times New Roman" w:hAnsi="Times New Roman" w:cs="Times New Roman"/>
          <w:b/>
          <w:sz w:val="28"/>
          <w:szCs w:val="28"/>
        </w:rPr>
        <w:t>МІНІСТЕРСТВО ОХОРОНИ ЗДОРОВ’Я</w:t>
      </w:r>
    </w:p>
    <w:p w14:paraId="67FB2D32" w14:textId="77777777" w:rsidR="001B37C3" w:rsidRPr="001D2037" w:rsidRDefault="001B37C3" w:rsidP="001B37C3">
      <w:pPr>
        <w:spacing w:line="360" w:lineRule="auto"/>
        <w:ind w:right="709"/>
        <w:jc w:val="center"/>
        <w:rPr>
          <w:rFonts w:ascii="Times New Roman" w:hAnsi="Times New Roman" w:cs="Times New Roman"/>
          <w:b/>
          <w:sz w:val="28"/>
          <w:szCs w:val="28"/>
        </w:rPr>
      </w:pPr>
      <w:r w:rsidRPr="001D2037">
        <w:rPr>
          <w:rFonts w:ascii="Times New Roman" w:hAnsi="Times New Roman" w:cs="Times New Roman"/>
          <w:b/>
          <w:sz w:val="28"/>
          <w:szCs w:val="28"/>
        </w:rPr>
        <w:t>НАЦІОНАЛЬНИЙ МЕДИЧНИЙ УНІВЕРСИТЕТ ІМЕНІ</w:t>
      </w:r>
    </w:p>
    <w:p w14:paraId="2A01BA25" w14:textId="77777777" w:rsidR="001B37C3" w:rsidRPr="001D2037" w:rsidRDefault="001B37C3" w:rsidP="001B37C3">
      <w:pPr>
        <w:spacing w:line="360" w:lineRule="auto"/>
        <w:ind w:right="709"/>
        <w:jc w:val="center"/>
        <w:rPr>
          <w:rFonts w:ascii="Times New Roman" w:hAnsi="Times New Roman" w:cs="Times New Roman"/>
          <w:b/>
          <w:sz w:val="28"/>
          <w:szCs w:val="28"/>
        </w:rPr>
      </w:pPr>
      <w:r w:rsidRPr="001D2037">
        <w:rPr>
          <w:rFonts w:ascii="Times New Roman" w:hAnsi="Times New Roman" w:cs="Times New Roman"/>
          <w:b/>
          <w:sz w:val="28"/>
          <w:szCs w:val="28"/>
        </w:rPr>
        <w:t xml:space="preserve">О.О. БОГОМОЛЬЦЯ </w:t>
      </w:r>
    </w:p>
    <w:p w14:paraId="1F4EF542" w14:textId="77777777" w:rsidR="001B37C3" w:rsidRPr="001D2037" w:rsidRDefault="001B37C3" w:rsidP="001B37C3">
      <w:pPr>
        <w:spacing w:line="360" w:lineRule="auto"/>
        <w:ind w:right="709"/>
        <w:jc w:val="center"/>
        <w:rPr>
          <w:rFonts w:ascii="Times New Roman" w:hAnsi="Times New Roman" w:cs="Times New Roman"/>
          <w:sz w:val="28"/>
          <w:szCs w:val="28"/>
        </w:rPr>
      </w:pPr>
      <w:r w:rsidRPr="001D2037">
        <w:rPr>
          <w:rFonts w:ascii="Times New Roman" w:hAnsi="Times New Roman" w:cs="Times New Roman"/>
          <w:sz w:val="28"/>
          <w:szCs w:val="28"/>
        </w:rPr>
        <w:t xml:space="preserve">ФАРМАЦЕВТИЧНИЙ ФАКУЛЬТЕТ </w:t>
      </w:r>
    </w:p>
    <w:p w14:paraId="3323BA52" w14:textId="77777777" w:rsidR="001B37C3" w:rsidRPr="001D2037" w:rsidRDefault="001B37C3" w:rsidP="001B37C3">
      <w:pPr>
        <w:spacing w:line="360" w:lineRule="auto"/>
        <w:ind w:right="709"/>
        <w:jc w:val="center"/>
        <w:rPr>
          <w:rFonts w:ascii="Times New Roman" w:hAnsi="Times New Roman" w:cs="Times New Roman"/>
          <w:sz w:val="28"/>
          <w:szCs w:val="28"/>
        </w:rPr>
      </w:pPr>
      <w:r w:rsidRPr="001D2037">
        <w:rPr>
          <w:rFonts w:ascii="Times New Roman" w:hAnsi="Times New Roman" w:cs="Times New Roman"/>
          <w:sz w:val="28"/>
          <w:szCs w:val="28"/>
        </w:rPr>
        <w:t>Кафедра клінічної фармакології та клінічної фармації</w:t>
      </w:r>
    </w:p>
    <w:p w14:paraId="7CAFB15B" w14:textId="77777777" w:rsidR="001B37C3" w:rsidRPr="001D2037" w:rsidRDefault="001B37C3" w:rsidP="001B37C3">
      <w:pPr>
        <w:spacing w:line="360" w:lineRule="auto"/>
        <w:ind w:right="709"/>
        <w:jc w:val="center"/>
        <w:rPr>
          <w:rFonts w:ascii="Times New Roman" w:hAnsi="Times New Roman" w:cs="Times New Roman"/>
          <w:sz w:val="28"/>
          <w:szCs w:val="28"/>
        </w:rPr>
      </w:pPr>
    </w:p>
    <w:p w14:paraId="7B33DA87" w14:textId="77777777" w:rsidR="001B37C3" w:rsidRPr="001D2037" w:rsidRDefault="001B37C3" w:rsidP="001B37C3">
      <w:pPr>
        <w:spacing w:line="360" w:lineRule="auto"/>
        <w:ind w:right="709"/>
        <w:jc w:val="center"/>
        <w:rPr>
          <w:rFonts w:ascii="Times New Roman" w:hAnsi="Times New Roman" w:cs="Times New Roman"/>
          <w:sz w:val="28"/>
          <w:szCs w:val="28"/>
        </w:rPr>
      </w:pPr>
      <w:r w:rsidRPr="001D2037">
        <w:rPr>
          <w:rFonts w:ascii="Times New Roman" w:hAnsi="Times New Roman" w:cs="Times New Roman"/>
          <w:sz w:val="28"/>
          <w:szCs w:val="28"/>
        </w:rPr>
        <w:t>ВИПУСКНА КВАЛІФІКАЦІЙНА РОБОТА</w:t>
      </w:r>
    </w:p>
    <w:p w14:paraId="0F537198" w14:textId="77777777" w:rsidR="001B37C3" w:rsidRPr="001D2037" w:rsidRDefault="001B37C3" w:rsidP="001B37C3">
      <w:pPr>
        <w:spacing w:line="360" w:lineRule="auto"/>
        <w:ind w:right="709"/>
        <w:jc w:val="center"/>
        <w:rPr>
          <w:rFonts w:ascii="Times New Roman" w:hAnsi="Times New Roman" w:cs="Times New Roman"/>
          <w:sz w:val="28"/>
          <w:szCs w:val="28"/>
        </w:rPr>
      </w:pPr>
    </w:p>
    <w:p w14:paraId="2EF4B3DF" w14:textId="1821D2C9" w:rsidR="001B37C3" w:rsidRPr="001D2037" w:rsidRDefault="001B37C3" w:rsidP="00D44146">
      <w:pPr>
        <w:spacing w:after="0" w:line="360" w:lineRule="auto"/>
        <w:ind w:right="709"/>
        <w:jc w:val="center"/>
        <w:rPr>
          <w:rFonts w:ascii="Times New Roman" w:hAnsi="Times New Roman" w:cs="Times New Roman"/>
          <w:b/>
          <w:sz w:val="28"/>
          <w:szCs w:val="28"/>
        </w:rPr>
      </w:pPr>
      <w:r w:rsidRPr="001D2037">
        <w:rPr>
          <w:rFonts w:ascii="Times New Roman" w:hAnsi="Times New Roman" w:cs="Times New Roman"/>
          <w:sz w:val="28"/>
          <w:szCs w:val="28"/>
        </w:rPr>
        <w:t>на тему: «</w:t>
      </w:r>
      <w:r w:rsidRPr="001D2037">
        <w:rPr>
          <w:rFonts w:ascii="Times New Roman" w:hAnsi="Times New Roman"/>
          <w:sz w:val="28"/>
          <w:szCs w:val="28"/>
        </w:rPr>
        <w:t xml:space="preserve">Фармацевтична опіка пацієнтів із </w:t>
      </w:r>
      <w:proofErr w:type="spellStart"/>
      <w:r w:rsidRPr="001D2037">
        <w:rPr>
          <w:rFonts w:ascii="Times New Roman" w:hAnsi="Times New Roman"/>
          <w:sz w:val="28"/>
          <w:szCs w:val="28"/>
        </w:rPr>
        <w:t>політравмою</w:t>
      </w:r>
      <w:proofErr w:type="spellEnd"/>
      <w:r w:rsidRPr="001D2037">
        <w:rPr>
          <w:rFonts w:ascii="Times New Roman" w:hAnsi="Times New Roman"/>
          <w:sz w:val="28"/>
          <w:szCs w:val="28"/>
        </w:rPr>
        <w:t xml:space="preserve"> при </w:t>
      </w:r>
      <w:proofErr w:type="spellStart"/>
      <w:r w:rsidRPr="001D2037">
        <w:rPr>
          <w:rFonts w:ascii="Times New Roman" w:hAnsi="Times New Roman"/>
          <w:sz w:val="28"/>
          <w:szCs w:val="28"/>
        </w:rPr>
        <w:t>коморбідності</w:t>
      </w:r>
      <w:proofErr w:type="spellEnd"/>
      <w:r w:rsidRPr="001D2037">
        <w:rPr>
          <w:rFonts w:ascii="Times New Roman" w:hAnsi="Times New Roman" w:cs="Times New Roman"/>
          <w:sz w:val="28"/>
          <w:szCs w:val="28"/>
        </w:rPr>
        <w:t>»</w:t>
      </w:r>
    </w:p>
    <w:p w14:paraId="7CA52B7A" w14:textId="77777777" w:rsidR="001B37C3" w:rsidRPr="001D2037" w:rsidRDefault="001B37C3" w:rsidP="001B37C3">
      <w:pPr>
        <w:spacing w:line="360" w:lineRule="auto"/>
        <w:ind w:right="709"/>
        <w:jc w:val="center"/>
        <w:rPr>
          <w:rFonts w:ascii="Times New Roman" w:hAnsi="Times New Roman" w:cs="Times New Roman"/>
          <w:b/>
          <w:sz w:val="28"/>
          <w:szCs w:val="28"/>
        </w:rPr>
      </w:pPr>
    </w:p>
    <w:p w14:paraId="6781F3BC" w14:textId="77777777" w:rsidR="001B37C3" w:rsidRPr="001D2037" w:rsidRDefault="001B37C3" w:rsidP="001B37C3">
      <w:pPr>
        <w:spacing w:line="360" w:lineRule="auto"/>
        <w:ind w:right="709"/>
        <w:jc w:val="center"/>
        <w:rPr>
          <w:rFonts w:ascii="Times New Roman" w:hAnsi="Times New Roman" w:cs="Times New Roman"/>
          <w:b/>
          <w:sz w:val="28"/>
          <w:szCs w:val="28"/>
        </w:rPr>
      </w:pPr>
    </w:p>
    <w:p w14:paraId="7F705C6B" w14:textId="77777777" w:rsidR="001B37C3" w:rsidRPr="006542B1" w:rsidRDefault="001B37C3" w:rsidP="001B37C3">
      <w:pPr>
        <w:spacing w:after="0" w:line="360" w:lineRule="auto"/>
        <w:ind w:left="3544" w:right="113" w:hanging="1134"/>
        <w:rPr>
          <w:rFonts w:ascii="Times New Roman" w:hAnsi="Times New Roman" w:cs="Times New Roman"/>
          <w:sz w:val="28"/>
          <w:szCs w:val="28"/>
        </w:rPr>
      </w:pPr>
      <w:r w:rsidRPr="006542B1">
        <w:rPr>
          <w:rFonts w:ascii="Times New Roman" w:hAnsi="Times New Roman" w:cs="Times New Roman"/>
          <w:sz w:val="28"/>
          <w:szCs w:val="28"/>
        </w:rPr>
        <w:t>Викона</w:t>
      </w:r>
      <w:r>
        <w:rPr>
          <w:rFonts w:ascii="Times New Roman" w:hAnsi="Times New Roman" w:cs="Times New Roman"/>
          <w:sz w:val="28"/>
          <w:szCs w:val="28"/>
        </w:rPr>
        <w:t>ла</w:t>
      </w:r>
      <w:r w:rsidRPr="006542B1">
        <w:rPr>
          <w:rFonts w:ascii="Times New Roman" w:hAnsi="Times New Roman" w:cs="Times New Roman"/>
          <w:sz w:val="28"/>
          <w:szCs w:val="28"/>
        </w:rPr>
        <w:t>: здобувач</w:t>
      </w:r>
      <w:r>
        <w:rPr>
          <w:rFonts w:ascii="Times New Roman" w:hAnsi="Times New Roman" w:cs="Times New Roman"/>
          <w:sz w:val="28"/>
          <w:szCs w:val="28"/>
        </w:rPr>
        <w:t>ка</w:t>
      </w:r>
      <w:r w:rsidRPr="006542B1">
        <w:rPr>
          <w:rFonts w:ascii="Times New Roman" w:hAnsi="Times New Roman" w:cs="Times New Roman"/>
          <w:sz w:val="28"/>
          <w:szCs w:val="28"/>
        </w:rPr>
        <w:t xml:space="preserve"> вищої освіти </w:t>
      </w:r>
      <w:r>
        <w:rPr>
          <w:rFonts w:ascii="Times New Roman" w:hAnsi="Times New Roman" w:cs="Times New Roman"/>
          <w:sz w:val="28"/>
          <w:szCs w:val="28"/>
          <w:lang w:val="en-US"/>
        </w:rPr>
        <w:t>V</w:t>
      </w:r>
      <w:r w:rsidRPr="006542B1">
        <w:rPr>
          <w:rFonts w:ascii="Times New Roman" w:hAnsi="Times New Roman" w:cs="Times New Roman"/>
          <w:sz w:val="28"/>
          <w:szCs w:val="28"/>
          <w:lang w:val="ru-RU"/>
        </w:rPr>
        <w:t xml:space="preserve"> </w:t>
      </w:r>
      <w:r w:rsidRPr="006542B1">
        <w:rPr>
          <w:rFonts w:ascii="Times New Roman" w:hAnsi="Times New Roman" w:cs="Times New Roman"/>
          <w:sz w:val="28"/>
          <w:szCs w:val="28"/>
        </w:rPr>
        <w:t>курсу, групи</w:t>
      </w:r>
      <w:r>
        <w:rPr>
          <w:rFonts w:ascii="Times New Roman" w:hAnsi="Times New Roman" w:cs="Times New Roman"/>
          <w:sz w:val="28"/>
          <w:szCs w:val="28"/>
        </w:rPr>
        <w:t xml:space="preserve"> </w:t>
      </w:r>
      <w:r w:rsidRPr="001D2037">
        <w:rPr>
          <w:rFonts w:ascii="Times New Roman" w:hAnsi="Times New Roman"/>
          <w:sz w:val="28"/>
          <w:szCs w:val="28"/>
        </w:rPr>
        <w:t>Ф3А</w:t>
      </w:r>
    </w:p>
    <w:p w14:paraId="14966F02" w14:textId="77777777" w:rsidR="001B37C3" w:rsidRPr="001D2037" w:rsidRDefault="001B37C3" w:rsidP="001B37C3">
      <w:pPr>
        <w:spacing w:line="360" w:lineRule="auto"/>
        <w:ind w:left="3686" w:right="114"/>
        <w:rPr>
          <w:rFonts w:ascii="Times New Roman" w:hAnsi="Times New Roman" w:cs="Times New Roman"/>
          <w:sz w:val="28"/>
          <w:szCs w:val="28"/>
        </w:rPr>
      </w:pPr>
      <w:r w:rsidRPr="006542B1">
        <w:rPr>
          <w:rFonts w:ascii="Times New Roman" w:hAnsi="Times New Roman" w:cs="Times New Roman"/>
          <w:sz w:val="28"/>
          <w:szCs w:val="28"/>
        </w:rPr>
        <w:t>напряму підготовки (спеціальності)</w:t>
      </w:r>
      <w:r>
        <w:rPr>
          <w:rFonts w:ascii="Times New Roman" w:hAnsi="Times New Roman" w:cs="Times New Roman"/>
          <w:sz w:val="28"/>
          <w:szCs w:val="28"/>
        </w:rPr>
        <w:t>:</w:t>
      </w:r>
      <w:r w:rsidRPr="001D2037">
        <w:rPr>
          <w:rFonts w:ascii="Times New Roman" w:hAnsi="Times New Roman" w:cs="Times New Roman"/>
          <w:sz w:val="28"/>
          <w:szCs w:val="28"/>
        </w:rPr>
        <w:t xml:space="preserve"> 226 «Фармація, промислова фармація» </w:t>
      </w:r>
    </w:p>
    <w:p w14:paraId="6A2D5632" w14:textId="77777777" w:rsidR="001B37C3" w:rsidRPr="001D2037" w:rsidRDefault="001B37C3" w:rsidP="001B37C3">
      <w:pPr>
        <w:spacing w:line="360" w:lineRule="auto"/>
        <w:ind w:left="3686" w:right="114"/>
        <w:rPr>
          <w:rFonts w:ascii="Times New Roman" w:hAnsi="Times New Roman" w:cs="Times New Roman"/>
          <w:sz w:val="28"/>
          <w:szCs w:val="28"/>
        </w:rPr>
      </w:pPr>
      <w:proofErr w:type="spellStart"/>
      <w:r w:rsidRPr="001D2037">
        <w:rPr>
          <w:rFonts w:ascii="Times New Roman" w:hAnsi="Times New Roman" w:cs="Times New Roman"/>
          <w:sz w:val="28"/>
          <w:szCs w:val="28"/>
        </w:rPr>
        <w:t>Бондарєва</w:t>
      </w:r>
      <w:proofErr w:type="spellEnd"/>
      <w:r w:rsidRPr="001D2037">
        <w:rPr>
          <w:rFonts w:ascii="Times New Roman" w:hAnsi="Times New Roman" w:cs="Times New Roman"/>
          <w:sz w:val="28"/>
          <w:szCs w:val="28"/>
        </w:rPr>
        <w:t xml:space="preserve"> Євгенія Михайлівна</w:t>
      </w:r>
    </w:p>
    <w:p w14:paraId="6850BE63" w14:textId="77777777" w:rsidR="001B37C3" w:rsidRDefault="001B37C3" w:rsidP="001B37C3">
      <w:pPr>
        <w:spacing w:line="360" w:lineRule="auto"/>
        <w:ind w:left="2410" w:right="114"/>
        <w:rPr>
          <w:rFonts w:ascii="Times New Roman" w:hAnsi="Times New Roman" w:cs="Times New Roman"/>
          <w:sz w:val="28"/>
          <w:szCs w:val="28"/>
        </w:rPr>
      </w:pPr>
    </w:p>
    <w:p w14:paraId="7CA4D053" w14:textId="77777777" w:rsidR="001B37C3" w:rsidRDefault="001B37C3" w:rsidP="001B37C3">
      <w:pPr>
        <w:spacing w:line="360" w:lineRule="auto"/>
        <w:ind w:left="2410" w:right="114"/>
        <w:rPr>
          <w:rFonts w:ascii="Times New Roman" w:hAnsi="Times New Roman" w:cs="Times New Roman"/>
          <w:sz w:val="28"/>
          <w:szCs w:val="28"/>
        </w:rPr>
      </w:pPr>
      <w:r w:rsidRPr="001D2037">
        <w:rPr>
          <w:rFonts w:ascii="Times New Roman" w:hAnsi="Times New Roman" w:cs="Times New Roman"/>
          <w:sz w:val="28"/>
          <w:szCs w:val="28"/>
        </w:rPr>
        <w:t xml:space="preserve">Керівник: </w:t>
      </w:r>
      <w:proofErr w:type="spellStart"/>
      <w:r w:rsidRPr="001D2037">
        <w:rPr>
          <w:rFonts w:ascii="Times New Roman" w:hAnsi="Times New Roman" w:cs="Times New Roman"/>
          <w:sz w:val="28"/>
          <w:szCs w:val="28"/>
        </w:rPr>
        <w:t>д.м.н</w:t>
      </w:r>
      <w:proofErr w:type="spellEnd"/>
      <w:r w:rsidRPr="001D2037">
        <w:rPr>
          <w:rFonts w:ascii="Times New Roman" w:hAnsi="Times New Roman" w:cs="Times New Roman"/>
          <w:sz w:val="28"/>
          <w:szCs w:val="28"/>
        </w:rPr>
        <w:t>, проф. Хайтович М.В.</w:t>
      </w:r>
    </w:p>
    <w:p w14:paraId="59D903BA" w14:textId="77777777" w:rsidR="001B37C3" w:rsidRPr="001D2037" w:rsidRDefault="001B37C3" w:rsidP="001B37C3">
      <w:pPr>
        <w:spacing w:line="360" w:lineRule="auto"/>
        <w:ind w:left="2410" w:right="114"/>
        <w:rPr>
          <w:rFonts w:ascii="Times New Roman" w:hAnsi="Times New Roman" w:cs="Times New Roman"/>
          <w:sz w:val="28"/>
          <w:szCs w:val="28"/>
        </w:rPr>
      </w:pPr>
      <w:r w:rsidRPr="00D90EE0">
        <w:rPr>
          <w:rFonts w:ascii="Times New Roman" w:hAnsi="Times New Roman" w:cs="Times New Roman"/>
          <w:sz w:val="28"/>
          <w:szCs w:val="28"/>
        </w:rPr>
        <w:t>Рецензент</w:t>
      </w:r>
      <w:r w:rsidRPr="001D2037">
        <w:rPr>
          <w:rFonts w:ascii="Times New Roman" w:hAnsi="Times New Roman" w:cs="Times New Roman"/>
          <w:sz w:val="28"/>
          <w:szCs w:val="28"/>
        </w:rPr>
        <w:t>:</w:t>
      </w:r>
      <w:r>
        <w:rPr>
          <w:rFonts w:ascii="Times New Roman" w:hAnsi="Times New Roman" w:cs="Times New Roman"/>
          <w:sz w:val="28"/>
          <w:szCs w:val="28"/>
        </w:rPr>
        <w:t xml:space="preserve"> _к. </w:t>
      </w:r>
      <w:proofErr w:type="spellStart"/>
      <w:r>
        <w:rPr>
          <w:rFonts w:ascii="Times New Roman" w:hAnsi="Times New Roman" w:cs="Times New Roman"/>
          <w:sz w:val="28"/>
          <w:szCs w:val="28"/>
        </w:rPr>
        <w:t>фарм</w:t>
      </w:r>
      <w:proofErr w:type="spellEnd"/>
      <w:r>
        <w:rPr>
          <w:rFonts w:ascii="Times New Roman" w:hAnsi="Times New Roman" w:cs="Times New Roman"/>
          <w:sz w:val="28"/>
          <w:szCs w:val="28"/>
        </w:rPr>
        <w:t xml:space="preserve">. н. доц. </w:t>
      </w:r>
      <w:proofErr w:type="spellStart"/>
      <w:r>
        <w:rPr>
          <w:rFonts w:ascii="Times New Roman" w:hAnsi="Times New Roman" w:cs="Times New Roman"/>
          <w:sz w:val="28"/>
          <w:szCs w:val="28"/>
        </w:rPr>
        <w:t>Шолойко</w:t>
      </w:r>
      <w:proofErr w:type="spellEnd"/>
      <w:r>
        <w:rPr>
          <w:rFonts w:ascii="Times New Roman" w:hAnsi="Times New Roman" w:cs="Times New Roman"/>
          <w:sz w:val="28"/>
          <w:szCs w:val="28"/>
        </w:rPr>
        <w:t xml:space="preserve"> Н. В.</w:t>
      </w:r>
    </w:p>
    <w:p w14:paraId="7570CEE8" w14:textId="77777777" w:rsidR="001B37C3" w:rsidRDefault="001B37C3" w:rsidP="001B37C3">
      <w:pPr>
        <w:spacing w:line="360" w:lineRule="auto"/>
        <w:ind w:right="709"/>
        <w:jc w:val="center"/>
        <w:rPr>
          <w:rFonts w:ascii="Times New Roman" w:hAnsi="Times New Roman" w:cs="Times New Roman"/>
          <w:sz w:val="28"/>
          <w:szCs w:val="28"/>
        </w:rPr>
      </w:pPr>
    </w:p>
    <w:p w14:paraId="03BEA068" w14:textId="77777777" w:rsidR="001B37C3" w:rsidRPr="001D2037" w:rsidRDefault="001B37C3" w:rsidP="001B37C3">
      <w:pPr>
        <w:spacing w:line="360" w:lineRule="auto"/>
        <w:ind w:right="709"/>
        <w:jc w:val="center"/>
        <w:rPr>
          <w:rFonts w:ascii="Times New Roman" w:hAnsi="Times New Roman" w:cs="Times New Roman"/>
          <w:sz w:val="28"/>
          <w:szCs w:val="28"/>
        </w:rPr>
      </w:pPr>
    </w:p>
    <w:p w14:paraId="431C6EA7" w14:textId="77777777" w:rsidR="001B37C3" w:rsidRPr="00836709" w:rsidRDefault="001B37C3" w:rsidP="001B37C3">
      <w:pPr>
        <w:spacing w:line="360" w:lineRule="auto"/>
        <w:ind w:right="709"/>
        <w:jc w:val="center"/>
        <w:rPr>
          <w:b/>
          <w:bCs/>
        </w:rPr>
      </w:pPr>
      <w:r w:rsidRPr="00836709">
        <w:rPr>
          <w:rFonts w:ascii="Times New Roman" w:hAnsi="Times New Roman" w:cs="Times New Roman"/>
          <w:b/>
          <w:bCs/>
          <w:sz w:val="28"/>
          <w:szCs w:val="28"/>
        </w:rPr>
        <w:t xml:space="preserve">Київ 2024 </w:t>
      </w:r>
    </w:p>
    <w:sdt>
      <w:sdtPr>
        <w:rPr>
          <w:rFonts w:ascii="SimSun" w:eastAsia="SimSun" w:hAnsi="SimSun"/>
          <w:sz w:val="21"/>
        </w:rPr>
        <w:id w:val="147459026"/>
        <w15:color w:val="DBDBDB"/>
        <w:docPartObj>
          <w:docPartGallery w:val="Table of Contents"/>
          <w:docPartUnique/>
        </w:docPartObj>
      </w:sdtPr>
      <w:sdtEndPr>
        <w:rPr>
          <w:rFonts w:ascii="Times New Roman" w:eastAsiaTheme="minorHAnsi" w:hAnsi="Times New Roman" w:cs="Times New Roman"/>
          <w:sz w:val="28"/>
          <w:szCs w:val="28"/>
        </w:rPr>
      </w:sdtEndPr>
      <w:sdtContent>
        <w:p w14:paraId="34CDD157" w14:textId="77777777" w:rsidR="001B37C3" w:rsidRPr="001D2037" w:rsidRDefault="001B37C3" w:rsidP="001B37C3">
          <w:pPr>
            <w:spacing w:line="360" w:lineRule="auto"/>
            <w:ind w:right="709"/>
            <w:rPr>
              <w:rFonts w:ascii="SimSun" w:eastAsia="SimSun" w:hAnsi="SimSun"/>
              <w:sz w:val="21"/>
            </w:rPr>
          </w:pPr>
          <w:r w:rsidRPr="001D2037">
            <w:rPr>
              <w:rFonts w:ascii="SimSun" w:eastAsia="SimSun" w:hAnsi="SimSun"/>
              <w:sz w:val="21"/>
            </w:rPr>
            <w:br w:type="page"/>
          </w:r>
        </w:p>
        <w:p w14:paraId="56E4B3D2" w14:textId="77777777" w:rsidR="001B37C3" w:rsidRPr="001D2037" w:rsidRDefault="001B37C3" w:rsidP="001B37C3">
          <w:pPr>
            <w:spacing w:line="360" w:lineRule="auto"/>
            <w:ind w:right="709"/>
            <w:jc w:val="center"/>
            <w:rPr>
              <w:rFonts w:ascii="Times New Roman" w:hAnsi="Times New Roman" w:cs="Times New Roman"/>
              <w:b/>
              <w:bCs/>
              <w:sz w:val="28"/>
              <w:szCs w:val="28"/>
            </w:rPr>
          </w:pPr>
          <w:r w:rsidRPr="001D2037">
            <w:rPr>
              <w:rFonts w:ascii="Times New Roman" w:eastAsia="SimSun" w:hAnsi="Times New Roman" w:cs="Times New Roman"/>
              <w:b/>
              <w:bCs/>
              <w:sz w:val="28"/>
              <w:szCs w:val="28"/>
            </w:rPr>
            <w:lastRenderedPageBreak/>
            <w:t>ЗМІСТ</w:t>
          </w:r>
        </w:p>
        <w:p w14:paraId="1ED3687E" w14:textId="77777777" w:rsidR="001B37C3" w:rsidRPr="00312763" w:rsidRDefault="001B37C3" w:rsidP="001B37C3">
          <w:pPr>
            <w:pStyle w:val="1"/>
            <w:tabs>
              <w:tab w:val="right" w:leader="dot" w:pos="9344"/>
            </w:tabs>
            <w:rPr>
              <w:rFonts w:ascii="Times New Roman" w:hAnsi="Times New Roman" w:cs="Times New Roman"/>
              <w:noProof/>
              <w:sz w:val="28"/>
              <w:szCs w:val="28"/>
              <w:lang w:eastAsia="uk-UA"/>
            </w:rPr>
          </w:pPr>
          <w:r w:rsidRPr="00312763">
            <w:rPr>
              <w:rFonts w:ascii="Times New Roman" w:hAnsi="Times New Roman" w:cs="Times New Roman"/>
              <w:b/>
              <w:bCs/>
              <w:sz w:val="28"/>
              <w:szCs w:val="28"/>
            </w:rPr>
            <w:fldChar w:fldCharType="begin"/>
          </w:r>
          <w:r w:rsidRPr="00312763">
            <w:rPr>
              <w:rFonts w:ascii="Times New Roman" w:hAnsi="Times New Roman" w:cs="Times New Roman"/>
              <w:b/>
              <w:bCs/>
              <w:sz w:val="28"/>
              <w:szCs w:val="28"/>
            </w:rPr>
            <w:instrText xml:space="preserve">TOC \o "1-3" \h \u </w:instrText>
          </w:r>
          <w:r w:rsidRPr="00312763">
            <w:rPr>
              <w:rFonts w:ascii="Times New Roman" w:hAnsi="Times New Roman" w:cs="Times New Roman"/>
              <w:b/>
              <w:bCs/>
              <w:sz w:val="28"/>
              <w:szCs w:val="28"/>
            </w:rPr>
            <w:fldChar w:fldCharType="separate"/>
          </w:r>
          <w:hyperlink w:anchor="_Toc156484866" w:history="1">
            <w:r w:rsidRPr="00312763">
              <w:rPr>
                <w:rStyle w:val="a3"/>
                <w:rFonts w:ascii="Times New Roman" w:hAnsi="Times New Roman" w:cs="Times New Roman"/>
                <w:b/>
                <w:noProof/>
                <w:sz w:val="28"/>
                <w:szCs w:val="28"/>
              </w:rPr>
              <w:t>ПЕРЕЛІК УМОВНИХ СКОРОЧЕНЬ</w:t>
            </w:r>
            <w:r w:rsidRPr="00312763">
              <w:rPr>
                <w:rFonts w:ascii="Times New Roman" w:hAnsi="Times New Roman" w:cs="Times New Roman"/>
                <w:noProof/>
                <w:sz w:val="28"/>
                <w:szCs w:val="28"/>
              </w:rPr>
              <w:tab/>
            </w:r>
            <w:r w:rsidRPr="00312763">
              <w:rPr>
                <w:rFonts w:ascii="Times New Roman" w:hAnsi="Times New Roman" w:cs="Times New Roman"/>
                <w:noProof/>
                <w:sz w:val="28"/>
                <w:szCs w:val="28"/>
              </w:rPr>
              <w:fldChar w:fldCharType="begin"/>
            </w:r>
            <w:r w:rsidRPr="00312763">
              <w:rPr>
                <w:rFonts w:ascii="Times New Roman" w:hAnsi="Times New Roman" w:cs="Times New Roman"/>
                <w:noProof/>
                <w:sz w:val="28"/>
                <w:szCs w:val="28"/>
              </w:rPr>
              <w:instrText xml:space="preserve"> PAGEREF _Toc156484866 \h </w:instrText>
            </w:r>
            <w:r w:rsidRPr="00312763">
              <w:rPr>
                <w:rFonts w:ascii="Times New Roman" w:hAnsi="Times New Roman" w:cs="Times New Roman"/>
                <w:noProof/>
                <w:sz w:val="28"/>
                <w:szCs w:val="28"/>
              </w:rPr>
            </w:r>
            <w:r w:rsidRPr="00312763">
              <w:rPr>
                <w:rFonts w:ascii="Times New Roman" w:hAnsi="Times New Roman" w:cs="Times New Roman"/>
                <w:noProof/>
                <w:sz w:val="28"/>
                <w:szCs w:val="28"/>
              </w:rPr>
              <w:fldChar w:fldCharType="separate"/>
            </w:r>
            <w:r>
              <w:rPr>
                <w:rFonts w:ascii="Times New Roman" w:hAnsi="Times New Roman" w:cs="Times New Roman"/>
                <w:noProof/>
                <w:sz w:val="28"/>
                <w:szCs w:val="28"/>
              </w:rPr>
              <w:t>3</w:t>
            </w:r>
            <w:r w:rsidRPr="00312763">
              <w:rPr>
                <w:rFonts w:ascii="Times New Roman" w:hAnsi="Times New Roman" w:cs="Times New Roman"/>
                <w:noProof/>
                <w:sz w:val="28"/>
                <w:szCs w:val="28"/>
              </w:rPr>
              <w:fldChar w:fldCharType="end"/>
            </w:r>
          </w:hyperlink>
        </w:p>
        <w:p w14:paraId="2F5C5E26"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67" w:history="1">
            <w:r w:rsidR="001B37C3" w:rsidRPr="00312763">
              <w:rPr>
                <w:rStyle w:val="a3"/>
                <w:rFonts w:ascii="Times New Roman" w:hAnsi="Times New Roman" w:cs="Times New Roman"/>
                <w:b/>
                <w:noProof/>
                <w:sz w:val="28"/>
                <w:szCs w:val="28"/>
              </w:rPr>
              <w:t>ВСТУП</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_Toc156484867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5</w:t>
            </w:r>
            <w:r w:rsidR="001B37C3" w:rsidRPr="00312763">
              <w:rPr>
                <w:rFonts w:ascii="Times New Roman" w:hAnsi="Times New Roman" w:cs="Times New Roman"/>
                <w:noProof/>
                <w:sz w:val="28"/>
                <w:szCs w:val="28"/>
              </w:rPr>
              <w:fldChar w:fldCharType="end"/>
            </w:r>
          </w:hyperlink>
        </w:p>
        <w:p w14:paraId="0594B060"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68" w:history="1">
            <w:r w:rsidR="001B37C3" w:rsidRPr="00312763">
              <w:rPr>
                <w:rStyle w:val="a3"/>
                <w:rFonts w:ascii="Times New Roman" w:hAnsi="Times New Roman" w:cs="Times New Roman"/>
                <w:b/>
                <w:bCs/>
                <w:noProof/>
                <w:sz w:val="28"/>
                <w:szCs w:val="28"/>
                <w:lang w:eastAsia="ru-RU"/>
              </w:rPr>
              <w:t>Актуальність теми</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_Toc156484868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5</w:t>
            </w:r>
            <w:r w:rsidR="001B37C3" w:rsidRPr="00312763">
              <w:rPr>
                <w:rFonts w:ascii="Times New Roman" w:hAnsi="Times New Roman" w:cs="Times New Roman"/>
                <w:noProof/>
                <w:sz w:val="28"/>
                <w:szCs w:val="28"/>
              </w:rPr>
              <w:fldChar w:fldCharType="end"/>
            </w:r>
          </w:hyperlink>
        </w:p>
        <w:p w14:paraId="343EFAD0"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69" w:history="1">
            <w:r w:rsidR="001B37C3" w:rsidRPr="00312763">
              <w:rPr>
                <w:rStyle w:val="a3"/>
                <w:rFonts w:ascii="Times New Roman" w:hAnsi="Times New Roman" w:cs="Times New Roman"/>
                <w:b/>
                <w:noProof/>
                <w:sz w:val="28"/>
                <w:szCs w:val="28"/>
              </w:rPr>
              <w:t>Мета і завдання дослідження.</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_Toc156484869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6</w:t>
            </w:r>
            <w:r w:rsidR="001B37C3" w:rsidRPr="00312763">
              <w:rPr>
                <w:rFonts w:ascii="Times New Roman" w:hAnsi="Times New Roman" w:cs="Times New Roman"/>
                <w:noProof/>
                <w:sz w:val="28"/>
                <w:szCs w:val="28"/>
              </w:rPr>
              <w:fldChar w:fldCharType="end"/>
            </w:r>
          </w:hyperlink>
        </w:p>
        <w:p w14:paraId="6F28D048"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0" w:history="1">
            <w:r w:rsidR="001B37C3" w:rsidRPr="00312763">
              <w:rPr>
                <w:rStyle w:val="a3"/>
                <w:rFonts w:ascii="Times New Roman" w:hAnsi="Times New Roman" w:cs="Times New Roman"/>
                <w:b/>
                <w:noProof/>
                <w:sz w:val="28"/>
                <w:szCs w:val="28"/>
              </w:rPr>
              <w:t>Практичне значення проведеного дослідження.</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_Toc156484870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7</w:t>
            </w:r>
            <w:r w:rsidR="001B37C3" w:rsidRPr="00312763">
              <w:rPr>
                <w:rFonts w:ascii="Times New Roman" w:hAnsi="Times New Roman" w:cs="Times New Roman"/>
                <w:noProof/>
                <w:sz w:val="28"/>
                <w:szCs w:val="28"/>
              </w:rPr>
              <w:fldChar w:fldCharType="end"/>
            </w:r>
          </w:hyperlink>
        </w:p>
        <w:p w14:paraId="0BCB4861"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1" w:history="1">
            <w:r w:rsidR="001B37C3" w:rsidRPr="00312763">
              <w:rPr>
                <w:rStyle w:val="a3"/>
                <w:rFonts w:ascii="Times New Roman" w:hAnsi="Times New Roman" w:cs="Times New Roman"/>
                <w:b/>
                <w:noProof/>
                <w:sz w:val="28"/>
                <w:szCs w:val="28"/>
              </w:rPr>
              <w:t>Апробація результатів дослідження.</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_Toc156484871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7</w:t>
            </w:r>
            <w:r w:rsidR="001B37C3" w:rsidRPr="00312763">
              <w:rPr>
                <w:rFonts w:ascii="Times New Roman" w:hAnsi="Times New Roman" w:cs="Times New Roman"/>
                <w:noProof/>
                <w:sz w:val="28"/>
                <w:szCs w:val="28"/>
              </w:rPr>
              <w:fldChar w:fldCharType="end"/>
            </w:r>
          </w:hyperlink>
        </w:p>
        <w:p w14:paraId="10A46C36"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2" w:history="1">
            <w:r w:rsidR="001B37C3" w:rsidRPr="00312763">
              <w:rPr>
                <w:rStyle w:val="a3"/>
                <w:rFonts w:ascii="Times New Roman" w:hAnsi="Times New Roman" w:cs="Times New Roman"/>
                <w:b/>
                <w:noProof/>
                <w:sz w:val="28"/>
                <w:szCs w:val="28"/>
              </w:rPr>
              <w:t>Новизна та значення одержаних результатів.</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_Toc156484872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7</w:t>
            </w:r>
            <w:r w:rsidR="001B37C3" w:rsidRPr="00312763">
              <w:rPr>
                <w:rFonts w:ascii="Times New Roman" w:hAnsi="Times New Roman" w:cs="Times New Roman"/>
                <w:noProof/>
                <w:sz w:val="28"/>
                <w:szCs w:val="28"/>
              </w:rPr>
              <w:fldChar w:fldCharType="end"/>
            </w:r>
          </w:hyperlink>
        </w:p>
        <w:p w14:paraId="0ED80539"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3" w:history="1">
            <w:r w:rsidR="001B37C3" w:rsidRPr="00312763">
              <w:rPr>
                <w:rStyle w:val="a3"/>
                <w:rFonts w:ascii="Times New Roman" w:hAnsi="Times New Roman" w:cs="Times New Roman"/>
                <w:b/>
                <w:noProof/>
                <w:sz w:val="28"/>
                <w:szCs w:val="28"/>
              </w:rPr>
              <w:t>Структура роботи.</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_Toc156484873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7</w:t>
            </w:r>
            <w:r w:rsidR="001B37C3" w:rsidRPr="00312763">
              <w:rPr>
                <w:rFonts w:ascii="Times New Roman" w:hAnsi="Times New Roman" w:cs="Times New Roman"/>
                <w:noProof/>
                <w:sz w:val="28"/>
                <w:szCs w:val="28"/>
              </w:rPr>
              <w:fldChar w:fldCharType="end"/>
            </w:r>
          </w:hyperlink>
        </w:p>
        <w:p w14:paraId="104D18A1"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74" w:history="1">
            <w:r w:rsidR="001B37C3" w:rsidRPr="00312763">
              <w:rPr>
                <w:rStyle w:val="a3"/>
                <w:rFonts w:ascii="Times New Roman" w:hAnsi="Times New Roman" w:cs="Times New Roman"/>
                <w:b/>
                <w:noProof/>
                <w:sz w:val="28"/>
                <w:szCs w:val="28"/>
              </w:rPr>
              <w:t xml:space="preserve">РОЗДІЛ 1.  </w:t>
            </w:r>
            <w:r w:rsidR="001B37C3" w:rsidRPr="00312763">
              <w:rPr>
                <w:rStyle w:val="a3"/>
                <w:rFonts w:ascii="Times New Roman" w:hAnsi="Times New Roman" w:cs="Times New Roman"/>
                <w:b/>
                <w:caps/>
                <w:noProof/>
                <w:sz w:val="28"/>
                <w:szCs w:val="28"/>
              </w:rPr>
              <w:t>Огляд інформаційних джерел</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_Toc156484874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8</w:t>
            </w:r>
            <w:r w:rsidR="001B37C3" w:rsidRPr="00312763">
              <w:rPr>
                <w:rFonts w:ascii="Times New Roman" w:hAnsi="Times New Roman" w:cs="Times New Roman"/>
                <w:noProof/>
                <w:sz w:val="28"/>
                <w:szCs w:val="28"/>
              </w:rPr>
              <w:fldChar w:fldCharType="end"/>
            </w:r>
          </w:hyperlink>
        </w:p>
        <w:p w14:paraId="78B67F73"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5" w:history="1">
            <w:r w:rsidR="001B37C3" w:rsidRPr="00312763">
              <w:rPr>
                <w:rStyle w:val="a3"/>
                <w:rFonts w:ascii="Times New Roman" w:hAnsi="Times New Roman" w:cs="Times New Roman"/>
                <w:b/>
                <w:noProof/>
                <w:sz w:val="28"/>
                <w:szCs w:val="28"/>
                <w:lang w:eastAsia="uk-UA"/>
              </w:rPr>
              <w:t xml:space="preserve">1.1 </w:t>
            </w:r>
            <w:r w:rsidR="001B37C3" w:rsidRPr="00312763">
              <w:rPr>
                <w:rStyle w:val="a3"/>
                <w:rFonts w:ascii="Times New Roman" w:eastAsia="Calibri" w:hAnsi="Times New Roman" w:cs="Times New Roman"/>
                <w:b/>
                <w:bCs/>
                <w:noProof/>
                <w:sz w:val="28"/>
                <w:szCs w:val="28"/>
              </w:rPr>
              <w:t>Особливості аптечної та клінічної фармацевтичної опіки</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_Toc156484875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8</w:t>
            </w:r>
            <w:r w:rsidR="001B37C3" w:rsidRPr="00312763">
              <w:rPr>
                <w:rFonts w:ascii="Times New Roman" w:hAnsi="Times New Roman" w:cs="Times New Roman"/>
                <w:noProof/>
                <w:sz w:val="28"/>
                <w:szCs w:val="28"/>
              </w:rPr>
              <w:fldChar w:fldCharType="end"/>
            </w:r>
          </w:hyperlink>
        </w:p>
        <w:p w14:paraId="0C444A01"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6" w:history="1">
            <w:r w:rsidR="001B37C3" w:rsidRPr="00312763">
              <w:rPr>
                <w:rStyle w:val="a3"/>
                <w:rFonts w:ascii="Times New Roman" w:hAnsi="Times New Roman" w:cs="Times New Roman"/>
                <w:b/>
                <w:noProof/>
                <w:sz w:val="28"/>
                <w:szCs w:val="28"/>
              </w:rPr>
              <w:t>1.2 Особливості фармацевтичних призначень при політравмі</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_Toc156484876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10</w:t>
            </w:r>
            <w:r w:rsidR="001B37C3" w:rsidRPr="00312763">
              <w:rPr>
                <w:rFonts w:ascii="Times New Roman" w:hAnsi="Times New Roman" w:cs="Times New Roman"/>
                <w:noProof/>
                <w:sz w:val="28"/>
                <w:szCs w:val="28"/>
              </w:rPr>
              <w:fldChar w:fldCharType="end"/>
            </w:r>
          </w:hyperlink>
        </w:p>
        <w:p w14:paraId="32D7B925"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7" w:history="1">
            <w:r w:rsidR="001B37C3" w:rsidRPr="00312763">
              <w:rPr>
                <w:rStyle w:val="a3"/>
                <w:rFonts w:ascii="Times New Roman" w:hAnsi="Times New Roman" w:cs="Times New Roman"/>
                <w:b/>
                <w:noProof/>
                <w:sz w:val="28"/>
                <w:szCs w:val="28"/>
              </w:rPr>
              <w:t>1.3 Особливості фармакотерапії за наявності коморбідності</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_Toc156484877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17</w:t>
            </w:r>
            <w:r w:rsidR="001B37C3" w:rsidRPr="00312763">
              <w:rPr>
                <w:rFonts w:ascii="Times New Roman" w:hAnsi="Times New Roman" w:cs="Times New Roman"/>
                <w:noProof/>
                <w:sz w:val="28"/>
                <w:szCs w:val="28"/>
              </w:rPr>
              <w:fldChar w:fldCharType="end"/>
            </w:r>
          </w:hyperlink>
        </w:p>
        <w:p w14:paraId="18E67D70"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78" w:history="1">
            <w:r w:rsidR="001B37C3" w:rsidRPr="00312763">
              <w:rPr>
                <w:rStyle w:val="a3"/>
                <w:rFonts w:ascii="Times New Roman" w:hAnsi="Times New Roman" w:cs="Times New Roman"/>
                <w:b/>
                <w:noProof/>
                <w:sz w:val="28"/>
                <w:szCs w:val="28"/>
              </w:rPr>
              <w:t>1.4 Фармацевтична опіка лікування політравми з коморбідністю</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_Toc156484878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21</w:t>
            </w:r>
            <w:r w:rsidR="001B37C3" w:rsidRPr="00312763">
              <w:rPr>
                <w:rFonts w:ascii="Times New Roman" w:hAnsi="Times New Roman" w:cs="Times New Roman"/>
                <w:noProof/>
                <w:sz w:val="28"/>
                <w:szCs w:val="28"/>
              </w:rPr>
              <w:fldChar w:fldCharType="end"/>
            </w:r>
          </w:hyperlink>
        </w:p>
        <w:p w14:paraId="5D66DF9E"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79" w:history="1">
            <w:r w:rsidR="001B37C3" w:rsidRPr="00312763">
              <w:rPr>
                <w:rStyle w:val="a3"/>
                <w:rFonts w:ascii="Times New Roman" w:hAnsi="Times New Roman" w:cs="Times New Roman"/>
                <w:b/>
                <w:noProof/>
                <w:sz w:val="28"/>
                <w:szCs w:val="28"/>
                <w:lang w:eastAsia="uk-UA"/>
              </w:rPr>
              <w:t>РОЗДІЛ 2.  МАТЕРІАЛИ ТА МЕТОДИ ДОСЛІДЖЕННЯ</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_Toc156484879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27</w:t>
            </w:r>
            <w:r w:rsidR="001B37C3" w:rsidRPr="00312763">
              <w:rPr>
                <w:rFonts w:ascii="Times New Roman" w:hAnsi="Times New Roman" w:cs="Times New Roman"/>
                <w:noProof/>
                <w:sz w:val="28"/>
                <w:szCs w:val="28"/>
              </w:rPr>
              <w:fldChar w:fldCharType="end"/>
            </w:r>
          </w:hyperlink>
        </w:p>
        <w:p w14:paraId="4E9D9780"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80" w:history="1">
            <w:r w:rsidR="001B37C3" w:rsidRPr="00312763">
              <w:rPr>
                <w:rStyle w:val="a3"/>
                <w:rFonts w:ascii="Times New Roman" w:hAnsi="Times New Roman" w:cs="Times New Roman"/>
                <w:b/>
                <w:noProof/>
                <w:sz w:val="28"/>
                <w:szCs w:val="28"/>
              </w:rPr>
              <w:t>РОЗДІЛ 3.  РЕЗУЛЬТАТИ ДОСЛІДЖЕНЬ</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_Toc156484880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29</w:t>
            </w:r>
            <w:r w:rsidR="001B37C3" w:rsidRPr="00312763">
              <w:rPr>
                <w:rFonts w:ascii="Times New Roman" w:hAnsi="Times New Roman" w:cs="Times New Roman"/>
                <w:noProof/>
                <w:sz w:val="28"/>
                <w:szCs w:val="28"/>
              </w:rPr>
              <w:fldChar w:fldCharType="end"/>
            </w:r>
          </w:hyperlink>
        </w:p>
        <w:p w14:paraId="0EC9E0F2"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81" w:history="1">
            <w:r w:rsidR="001B37C3" w:rsidRPr="00312763">
              <w:rPr>
                <w:rStyle w:val="a3"/>
                <w:rFonts w:ascii="Times New Roman" w:hAnsi="Times New Roman" w:cs="Times New Roman"/>
                <w:b/>
                <w:noProof/>
                <w:sz w:val="28"/>
                <w:szCs w:val="28"/>
              </w:rPr>
              <w:t>ВИСНОВКИ</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_Toc156484881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39</w:t>
            </w:r>
            <w:r w:rsidR="001B37C3" w:rsidRPr="00312763">
              <w:rPr>
                <w:rFonts w:ascii="Times New Roman" w:hAnsi="Times New Roman" w:cs="Times New Roman"/>
                <w:noProof/>
                <w:sz w:val="28"/>
                <w:szCs w:val="28"/>
              </w:rPr>
              <w:fldChar w:fldCharType="end"/>
            </w:r>
          </w:hyperlink>
        </w:p>
        <w:p w14:paraId="71C7566A"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82" w:history="1">
            <w:r w:rsidR="001B37C3" w:rsidRPr="00312763">
              <w:rPr>
                <w:rStyle w:val="a3"/>
                <w:rFonts w:ascii="Times New Roman" w:hAnsi="Times New Roman" w:cs="Times New Roman"/>
                <w:b/>
                <w:noProof/>
                <w:sz w:val="28"/>
                <w:szCs w:val="28"/>
              </w:rPr>
              <w:t>СПИСОК ВИКОРИСТАНИХ ДЖЕРЕЛ</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_Toc156484882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41</w:t>
            </w:r>
            <w:r w:rsidR="001B37C3" w:rsidRPr="00312763">
              <w:rPr>
                <w:rFonts w:ascii="Times New Roman" w:hAnsi="Times New Roman" w:cs="Times New Roman"/>
                <w:noProof/>
                <w:sz w:val="28"/>
                <w:szCs w:val="28"/>
              </w:rPr>
              <w:fldChar w:fldCharType="end"/>
            </w:r>
          </w:hyperlink>
        </w:p>
        <w:p w14:paraId="074B0AAF"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83" w:history="1">
            <w:r w:rsidR="001B37C3" w:rsidRPr="00312763">
              <w:rPr>
                <w:rStyle w:val="a3"/>
                <w:rFonts w:ascii="Times New Roman" w:hAnsi="Times New Roman" w:cs="Times New Roman"/>
                <w:b/>
                <w:noProof/>
                <w:sz w:val="28"/>
                <w:szCs w:val="28"/>
              </w:rPr>
              <w:t>ДОДАТКИ</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_Toc156484883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47</w:t>
            </w:r>
            <w:r w:rsidR="001B37C3" w:rsidRPr="00312763">
              <w:rPr>
                <w:rFonts w:ascii="Times New Roman" w:hAnsi="Times New Roman" w:cs="Times New Roman"/>
                <w:noProof/>
                <w:sz w:val="28"/>
                <w:szCs w:val="28"/>
              </w:rPr>
              <w:fldChar w:fldCharType="end"/>
            </w:r>
          </w:hyperlink>
        </w:p>
        <w:p w14:paraId="64E59DE2"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84" w:history="1">
            <w:r w:rsidR="001B37C3" w:rsidRPr="00312763">
              <w:rPr>
                <w:rStyle w:val="a3"/>
                <w:rFonts w:ascii="Times New Roman" w:hAnsi="Times New Roman" w:cs="Times New Roman"/>
                <w:noProof/>
                <w:sz w:val="28"/>
                <w:szCs w:val="28"/>
              </w:rPr>
              <w:t>Додаток А</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_Toc156484884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47</w:t>
            </w:r>
            <w:r w:rsidR="001B37C3" w:rsidRPr="00312763">
              <w:rPr>
                <w:rFonts w:ascii="Times New Roman" w:hAnsi="Times New Roman" w:cs="Times New Roman"/>
                <w:noProof/>
                <w:sz w:val="28"/>
                <w:szCs w:val="28"/>
              </w:rPr>
              <w:fldChar w:fldCharType="end"/>
            </w:r>
          </w:hyperlink>
        </w:p>
        <w:p w14:paraId="57E6DDC9"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85" w:history="1">
            <w:r w:rsidR="001B37C3" w:rsidRPr="00312763">
              <w:rPr>
                <w:rStyle w:val="a3"/>
                <w:rFonts w:ascii="Times New Roman" w:hAnsi="Times New Roman" w:cs="Times New Roman"/>
                <w:noProof/>
                <w:sz w:val="28"/>
                <w:szCs w:val="28"/>
              </w:rPr>
              <w:t>Додаток Б</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_Toc156484885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48</w:t>
            </w:r>
            <w:r w:rsidR="001B37C3" w:rsidRPr="00312763">
              <w:rPr>
                <w:rFonts w:ascii="Times New Roman" w:hAnsi="Times New Roman" w:cs="Times New Roman"/>
                <w:noProof/>
                <w:sz w:val="28"/>
                <w:szCs w:val="28"/>
              </w:rPr>
              <w:fldChar w:fldCharType="end"/>
            </w:r>
          </w:hyperlink>
        </w:p>
        <w:p w14:paraId="4ED75D6E" w14:textId="77777777" w:rsidR="001B37C3" w:rsidRPr="00312763" w:rsidRDefault="00D44146" w:rsidP="001B37C3">
          <w:pPr>
            <w:pStyle w:val="2"/>
            <w:tabs>
              <w:tab w:val="right" w:leader="dot" w:pos="9344"/>
            </w:tabs>
            <w:rPr>
              <w:rFonts w:ascii="Times New Roman" w:hAnsi="Times New Roman" w:cs="Times New Roman"/>
              <w:noProof/>
              <w:sz w:val="28"/>
              <w:szCs w:val="28"/>
              <w:lang w:eastAsia="uk-UA"/>
            </w:rPr>
          </w:pPr>
          <w:hyperlink w:anchor="_Toc156484886" w:history="1">
            <w:r w:rsidR="001B37C3" w:rsidRPr="00312763">
              <w:rPr>
                <w:rStyle w:val="a3"/>
                <w:rFonts w:ascii="Times New Roman" w:hAnsi="Times New Roman" w:cs="Times New Roman"/>
                <w:noProof/>
                <w:sz w:val="28"/>
                <w:szCs w:val="28"/>
              </w:rPr>
              <w:t>Додаток В</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_Toc156484886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49</w:t>
            </w:r>
            <w:r w:rsidR="001B37C3" w:rsidRPr="00312763">
              <w:rPr>
                <w:rFonts w:ascii="Times New Roman" w:hAnsi="Times New Roman" w:cs="Times New Roman"/>
                <w:noProof/>
                <w:sz w:val="28"/>
                <w:szCs w:val="28"/>
              </w:rPr>
              <w:fldChar w:fldCharType="end"/>
            </w:r>
          </w:hyperlink>
        </w:p>
        <w:p w14:paraId="37283701" w14:textId="77777777" w:rsidR="001B37C3" w:rsidRPr="00312763" w:rsidRDefault="00D44146" w:rsidP="001B37C3">
          <w:pPr>
            <w:pStyle w:val="1"/>
            <w:tabs>
              <w:tab w:val="right" w:leader="dot" w:pos="9344"/>
            </w:tabs>
            <w:rPr>
              <w:rFonts w:ascii="Times New Roman" w:hAnsi="Times New Roman" w:cs="Times New Roman"/>
              <w:noProof/>
              <w:sz w:val="28"/>
              <w:szCs w:val="28"/>
              <w:lang w:eastAsia="uk-UA"/>
            </w:rPr>
          </w:pPr>
          <w:hyperlink w:anchor="_Toc156484887" w:history="1">
            <w:r w:rsidR="001B37C3" w:rsidRPr="00312763">
              <w:rPr>
                <w:rStyle w:val="a3"/>
                <w:rFonts w:ascii="Times New Roman" w:hAnsi="Times New Roman" w:cs="Times New Roman"/>
                <w:b/>
                <w:noProof/>
                <w:sz w:val="28"/>
                <w:szCs w:val="28"/>
                <w:lang w:val="en-US"/>
              </w:rPr>
              <w:t>SUMMARY</w:t>
            </w:r>
            <w:r w:rsidR="001B37C3" w:rsidRPr="00312763">
              <w:rPr>
                <w:rFonts w:ascii="Times New Roman" w:hAnsi="Times New Roman" w:cs="Times New Roman"/>
                <w:noProof/>
                <w:sz w:val="28"/>
                <w:szCs w:val="28"/>
              </w:rPr>
              <w:tab/>
            </w:r>
            <w:r w:rsidR="001B37C3" w:rsidRPr="00312763">
              <w:rPr>
                <w:rFonts w:ascii="Times New Roman" w:hAnsi="Times New Roman" w:cs="Times New Roman"/>
                <w:noProof/>
                <w:sz w:val="28"/>
                <w:szCs w:val="28"/>
              </w:rPr>
              <w:fldChar w:fldCharType="begin"/>
            </w:r>
            <w:r w:rsidR="001B37C3" w:rsidRPr="00312763">
              <w:rPr>
                <w:rFonts w:ascii="Times New Roman" w:hAnsi="Times New Roman" w:cs="Times New Roman"/>
                <w:noProof/>
                <w:sz w:val="28"/>
                <w:szCs w:val="28"/>
              </w:rPr>
              <w:instrText xml:space="preserve"> PAGEREF _Toc156484887 \h </w:instrText>
            </w:r>
            <w:r w:rsidR="001B37C3" w:rsidRPr="00312763">
              <w:rPr>
                <w:rFonts w:ascii="Times New Roman" w:hAnsi="Times New Roman" w:cs="Times New Roman"/>
                <w:noProof/>
                <w:sz w:val="28"/>
                <w:szCs w:val="28"/>
              </w:rPr>
            </w:r>
            <w:r w:rsidR="001B37C3" w:rsidRPr="00312763">
              <w:rPr>
                <w:rFonts w:ascii="Times New Roman" w:hAnsi="Times New Roman" w:cs="Times New Roman"/>
                <w:noProof/>
                <w:sz w:val="28"/>
                <w:szCs w:val="28"/>
              </w:rPr>
              <w:fldChar w:fldCharType="separate"/>
            </w:r>
            <w:r w:rsidR="001B37C3">
              <w:rPr>
                <w:rFonts w:ascii="Times New Roman" w:hAnsi="Times New Roman" w:cs="Times New Roman"/>
                <w:noProof/>
                <w:sz w:val="28"/>
                <w:szCs w:val="28"/>
              </w:rPr>
              <w:t>50</w:t>
            </w:r>
            <w:r w:rsidR="001B37C3" w:rsidRPr="00312763">
              <w:rPr>
                <w:rFonts w:ascii="Times New Roman" w:hAnsi="Times New Roman" w:cs="Times New Roman"/>
                <w:noProof/>
                <w:sz w:val="28"/>
                <w:szCs w:val="28"/>
              </w:rPr>
              <w:fldChar w:fldCharType="end"/>
            </w:r>
          </w:hyperlink>
        </w:p>
        <w:p w14:paraId="1CD2E660" w14:textId="77777777" w:rsidR="001B37C3" w:rsidRPr="00312763" w:rsidRDefault="001B37C3" w:rsidP="001B37C3">
          <w:pPr>
            <w:spacing w:after="0" w:line="360" w:lineRule="auto"/>
            <w:ind w:right="709"/>
            <w:jc w:val="both"/>
            <w:rPr>
              <w:rFonts w:ascii="Times New Roman" w:hAnsi="Times New Roman" w:cs="Times New Roman"/>
              <w:b/>
              <w:sz w:val="28"/>
              <w:szCs w:val="28"/>
            </w:rPr>
          </w:pPr>
          <w:r w:rsidRPr="00312763">
            <w:rPr>
              <w:rFonts w:ascii="Times New Roman" w:hAnsi="Times New Roman" w:cs="Times New Roman"/>
              <w:bCs/>
              <w:sz w:val="28"/>
              <w:szCs w:val="28"/>
            </w:rPr>
            <w:fldChar w:fldCharType="end"/>
          </w:r>
        </w:p>
      </w:sdtContent>
    </w:sdt>
    <w:p w14:paraId="61DCAF83" w14:textId="77777777" w:rsidR="001B37C3" w:rsidRPr="001D2037" w:rsidRDefault="001B37C3" w:rsidP="001B37C3">
      <w:pPr>
        <w:rPr>
          <w:rFonts w:ascii="Times New Roman" w:hAnsi="Times New Roman" w:cs="Times New Roman"/>
          <w:b/>
          <w:caps/>
          <w:sz w:val="28"/>
          <w:szCs w:val="28"/>
        </w:rPr>
      </w:pPr>
      <w:r w:rsidRPr="001D2037">
        <w:rPr>
          <w:rFonts w:ascii="Times New Roman" w:hAnsi="Times New Roman" w:cs="Times New Roman"/>
          <w:b/>
          <w:caps/>
          <w:sz w:val="28"/>
          <w:szCs w:val="28"/>
        </w:rPr>
        <w:br w:type="page"/>
      </w:r>
    </w:p>
    <w:p w14:paraId="6A462F18" w14:textId="77777777" w:rsidR="001B37C3" w:rsidRPr="001D2037" w:rsidRDefault="001B37C3" w:rsidP="001B37C3">
      <w:pPr>
        <w:spacing w:line="360" w:lineRule="auto"/>
        <w:ind w:right="709"/>
        <w:jc w:val="center"/>
        <w:outlineLvl w:val="0"/>
        <w:rPr>
          <w:rFonts w:ascii="Times New Roman" w:hAnsi="Times New Roman" w:cs="Times New Roman"/>
          <w:b/>
          <w:sz w:val="28"/>
          <w:szCs w:val="28"/>
        </w:rPr>
      </w:pPr>
      <w:bookmarkStart w:id="0" w:name="_Toc156484866"/>
      <w:r w:rsidRPr="001D2037">
        <w:rPr>
          <w:rFonts w:ascii="Times New Roman" w:hAnsi="Times New Roman" w:cs="Times New Roman"/>
          <w:b/>
          <w:sz w:val="28"/>
          <w:szCs w:val="28"/>
        </w:rPr>
        <w:lastRenderedPageBreak/>
        <w:t>ПЕРЕЛІК УМОВНИХ СКОРОЧЕНЬ</w:t>
      </w:r>
      <w:bookmarkEnd w:id="0"/>
    </w:p>
    <w:p w14:paraId="2189AB40"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cs="Times New Roman"/>
          <w:sz w:val="28"/>
          <w:szCs w:val="28"/>
        </w:rPr>
        <w:t>АГ – артеріальна гіпертензія;</w:t>
      </w:r>
    </w:p>
    <w:p w14:paraId="397B6F92" w14:textId="77777777" w:rsidR="001B37C3" w:rsidRPr="00076219"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(і)АПФ </w:t>
      </w:r>
      <w:r w:rsidRPr="001D2037">
        <w:rPr>
          <w:rFonts w:ascii="Times New Roman" w:hAnsi="Times New Roman" w:cs="Times New Roman"/>
          <w:sz w:val="28"/>
          <w:szCs w:val="28"/>
        </w:rPr>
        <w:t>– (і</w:t>
      </w:r>
      <w:r w:rsidRPr="001D2037">
        <w:rPr>
          <w:rFonts w:ascii="Times New Roman" w:hAnsi="Times New Roman"/>
          <w:sz w:val="28"/>
          <w:szCs w:val="28"/>
        </w:rPr>
        <w:t xml:space="preserve">нгібітори) </w:t>
      </w:r>
      <w:r w:rsidRPr="00076219">
        <w:rPr>
          <w:rFonts w:ascii="Times New Roman" w:hAnsi="Times New Roman" w:cs="Times New Roman"/>
          <w:sz w:val="28"/>
          <w:szCs w:val="28"/>
        </w:rPr>
        <w:t>ангіотензин-перетв</w:t>
      </w:r>
      <w:r>
        <w:rPr>
          <w:rFonts w:ascii="Times New Roman" w:hAnsi="Times New Roman" w:cs="Times New Roman"/>
          <w:sz w:val="28"/>
          <w:szCs w:val="28"/>
        </w:rPr>
        <w:t>орювальн</w:t>
      </w:r>
      <w:r w:rsidRPr="00076219">
        <w:rPr>
          <w:rFonts w:ascii="Times New Roman" w:hAnsi="Times New Roman" w:cs="Times New Roman"/>
          <w:sz w:val="28"/>
          <w:szCs w:val="28"/>
        </w:rPr>
        <w:t>ого ферм</w:t>
      </w:r>
      <w:r>
        <w:rPr>
          <w:rFonts w:ascii="Times New Roman" w:hAnsi="Times New Roman" w:cs="Times New Roman"/>
          <w:sz w:val="28"/>
          <w:szCs w:val="28"/>
        </w:rPr>
        <w:t>е</w:t>
      </w:r>
      <w:r w:rsidRPr="00076219">
        <w:rPr>
          <w:rFonts w:ascii="Times New Roman" w:hAnsi="Times New Roman" w:cs="Times New Roman"/>
          <w:sz w:val="28"/>
          <w:szCs w:val="28"/>
        </w:rPr>
        <w:t>нту;</w:t>
      </w:r>
    </w:p>
    <w:p w14:paraId="4F740C27"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БПТ </w:t>
      </w:r>
      <w:r w:rsidRPr="001D2037">
        <w:rPr>
          <w:rFonts w:ascii="Times New Roman" w:hAnsi="Times New Roman" w:cs="Times New Roman"/>
          <w:sz w:val="28"/>
          <w:szCs w:val="28"/>
        </w:rPr>
        <w:t xml:space="preserve">– </w:t>
      </w:r>
      <w:r w:rsidRPr="001D2037">
        <w:rPr>
          <w:rFonts w:ascii="Times New Roman" w:hAnsi="Times New Roman"/>
          <w:sz w:val="28"/>
          <w:szCs w:val="28"/>
        </w:rPr>
        <w:t>бойова психічна травма;</w:t>
      </w:r>
    </w:p>
    <w:p w14:paraId="32032563"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cs="Times New Roman"/>
          <w:sz w:val="28"/>
          <w:szCs w:val="28"/>
        </w:rPr>
        <w:t>ВООЗ – Всесвітня організація охорони здоров’я;</w:t>
      </w:r>
    </w:p>
    <w:p w14:paraId="3DBE0C0D"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ВПХ-СП </w:t>
      </w:r>
      <w:r w:rsidRPr="001D2037">
        <w:rPr>
          <w:rFonts w:ascii="Times New Roman" w:hAnsi="Times New Roman" w:cs="Times New Roman"/>
          <w:sz w:val="28"/>
          <w:szCs w:val="28"/>
        </w:rPr>
        <w:t xml:space="preserve">– </w:t>
      </w:r>
      <w:r w:rsidRPr="001D2037">
        <w:rPr>
          <w:rFonts w:ascii="Times New Roman" w:hAnsi="Times New Roman"/>
          <w:sz w:val="28"/>
          <w:szCs w:val="28"/>
        </w:rPr>
        <w:t>«військово-польова хірургія» — стан при надходженні;</w:t>
      </w:r>
    </w:p>
    <w:p w14:paraId="3EE11455"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ГАМК </w:t>
      </w:r>
      <w:r w:rsidRPr="001D2037">
        <w:rPr>
          <w:rFonts w:ascii="Times New Roman" w:hAnsi="Times New Roman" w:cs="Times New Roman"/>
          <w:sz w:val="28"/>
          <w:szCs w:val="28"/>
        </w:rPr>
        <w:t xml:space="preserve">– </w:t>
      </w:r>
      <w:r w:rsidRPr="001D2037">
        <w:rPr>
          <w:rFonts w:ascii="Times New Roman" w:hAnsi="Times New Roman"/>
          <w:sz w:val="28"/>
          <w:szCs w:val="28"/>
        </w:rPr>
        <w:t>Гамма-</w:t>
      </w:r>
      <w:proofErr w:type="spellStart"/>
      <w:r w:rsidRPr="001D2037">
        <w:rPr>
          <w:rFonts w:ascii="Times New Roman" w:hAnsi="Times New Roman"/>
          <w:sz w:val="28"/>
          <w:szCs w:val="28"/>
        </w:rPr>
        <w:t>аміномасляна</w:t>
      </w:r>
      <w:proofErr w:type="spellEnd"/>
      <w:r w:rsidRPr="001D2037">
        <w:rPr>
          <w:rFonts w:ascii="Times New Roman" w:hAnsi="Times New Roman"/>
          <w:sz w:val="28"/>
          <w:szCs w:val="28"/>
        </w:rPr>
        <w:t xml:space="preserve"> кислота;</w:t>
      </w:r>
    </w:p>
    <w:p w14:paraId="5BD5D0E7"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ГІП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глюкозозалежний</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інсулінотропний</w:t>
      </w:r>
      <w:proofErr w:type="spellEnd"/>
      <w:r w:rsidRPr="001D2037">
        <w:rPr>
          <w:rFonts w:ascii="Times New Roman" w:hAnsi="Times New Roman"/>
          <w:sz w:val="28"/>
          <w:szCs w:val="28"/>
        </w:rPr>
        <w:t xml:space="preserve"> пептид;</w:t>
      </w:r>
    </w:p>
    <w:p w14:paraId="34BC0775"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ГПП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глюкагоноподібний</w:t>
      </w:r>
      <w:proofErr w:type="spellEnd"/>
      <w:r w:rsidRPr="001D2037">
        <w:rPr>
          <w:rFonts w:ascii="Times New Roman" w:hAnsi="Times New Roman"/>
          <w:sz w:val="28"/>
          <w:szCs w:val="28"/>
        </w:rPr>
        <w:t xml:space="preserve"> пептид;</w:t>
      </w:r>
    </w:p>
    <w:p w14:paraId="2C76EFAB" w14:textId="77777777" w:rsidR="001B37C3"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ЗЧМТ </w:t>
      </w:r>
      <w:r w:rsidRPr="001D2037">
        <w:rPr>
          <w:rFonts w:ascii="Times New Roman" w:hAnsi="Times New Roman" w:cs="Times New Roman"/>
          <w:sz w:val="28"/>
          <w:szCs w:val="28"/>
        </w:rPr>
        <w:t>– закрита черепно-мозкова травма;</w:t>
      </w:r>
    </w:p>
    <w:p w14:paraId="69D536A1"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eastAsia="Calibri" w:hAnsi="Times New Roman" w:cs="Times New Roman"/>
          <w:sz w:val="28"/>
          <w:szCs w:val="28"/>
        </w:rPr>
        <w:t xml:space="preserve">ІМТ </w:t>
      </w:r>
      <w:r w:rsidRPr="001D2037">
        <w:rPr>
          <w:rFonts w:ascii="Times New Roman" w:hAnsi="Times New Roman" w:cs="Times New Roman"/>
          <w:sz w:val="28"/>
          <w:szCs w:val="28"/>
        </w:rPr>
        <w:t xml:space="preserve">– </w:t>
      </w:r>
      <w:r w:rsidRPr="001D2037">
        <w:rPr>
          <w:rFonts w:ascii="Times New Roman" w:eastAsia="Calibri" w:hAnsi="Times New Roman" w:cs="Times New Roman"/>
          <w:sz w:val="28"/>
          <w:szCs w:val="28"/>
        </w:rPr>
        <w:t>індекс маси тіла</w:t>
      </w:r>
      <w:r>
        <w:rPr>
          <w:rFonts w:ascii="Times New Roman" w:eastAsia="Calibri" w:hAnsi="Times New Roman" w:cs="Times New Roman"/>
          <w:sz w:val="28"/>
          <w:szCs w:val="28"/>
        </w:rPr>
        <w:t>;</w:t>
      </w:r>
    </w:p>
    <w:p w14:paraId="339DB194"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ІОХВ </w:t>
      </w:r>
      <w:r w:rsidRPr="001D2037">
        <w:rPr>
          <w:rFonts w:ascii="Times New Roman" w:hAnsi="Times New Roman" w:cs="Times New Roman"/>
          <w:sz w:val="28"/>
          <w:szCs w:val="28"/>
        </w:rPr>
        <w:t>– і</w:t>
      </w:r>
      <w:r w:rsidRPr="001D2037">
        <w:rPr>
          <w:rFonts w:ascii="Times New Roman" w:hAnsi="Times New Roman"/>
          <w:sz w:val="28"/>
          <w:szCs w:val="28"/>
        </w:rPr>
        <w:t>нфекція області хірургічного втручання;</w:t>
      </w:r>
    </w:p>
    <w:p w14:paraId="43B2549B"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cs="Times New Roman"/>
          <w:sz w:val="28"/>
          <w:szCs w:val="28"/>
        </w:rPr>
        <w:t>ЛЗ – лікарські засоби;</w:t>
      </w:r>
    </w:p>
    <w:p w14:paraId="2B648FFB"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cs="Times New Roman"/>
          <w:sz w:val="28"/>
          <w:szCs w:val="28"/>
        </w:rPr>
        <w:t xml:space="preserve">МАО – </w:t>
      </w:r>
      <w:proofErr w:type="spellStart"/>
      <w:r w:rsidRPr="001D2037">
        <w:rPr>
          <w:rFonts w:ascii="Times New Roman" w:hAnsi="Times New Roman"/>
          <w:sz w:val="28"/>
          <w:szCs w:val="28"/>
        </w:rPr>
        <w:t>моноаміноксидаза</w:t>
      </w:r>
      <w:proofErr w:type="spellEnd"/>
      <w:r w:rsidRPr="001D2037">
        <w:rPr>
          <w:rFonts w:ascii="Times New Roman" w:hAnsi="Times New Roman"/>
          <w:sz w:val="28"/>
          <w:szCs w:val="28"/>
        </w:rPr>
        <w:t>;</w:t>
      </w:r>
    </w:p>
    <w:p w14:paraId="4BF46993"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НЗКТГ-2 </w:t>
      </w:r>
      <w:r w:rsidRPr="001D2037">
        <w:rPr>
          <w:rFonts w:ascii="Times New Roman" w:hAnsi="Times New Roman" w:cs="Times New Roman"/>
          <w:sz w:val="28"/>
          <w:szCs w:val="28"/>
        </w:rPr>
        <w:t xml:space="preserve">– </w:t>
      </w:r>
      <w:r w:rsidRPr="001D2037">
        <w:rPr>
          <w:rFonts w:ascii="Times New Roman" w:hAnsi="Times New Roman"/>
          <w:sz w:val="28"/>
          <w:szCs w:val="28"/>
        </w:rPr>
        <w:t>натрій-залежний ко-транспортер глюкози 2;</w:t>
      </w:r>
    </w:p>
    <w:p w14:paraId="7A82FAA0"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НПЛЗ </w:t>
      </w:r>
      <w:r w:rsidRPr="001D2037">
        <w:rPr>
          <w:rFonts w:ascii="Times New Roman" w:hAnsi="Times New Roman" w:cs="Times New Roman"/>
          <w:sz w:val="28"/>
          <w:szCs w:val="28"/>
        </w:rPr>
        <w:t>– нестероїдні протизапальні лікарські засоби;</w:t>
      </w:r>
    </w:p>
    <w:p w14:paraId="0DD5BE3F"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ПТСР </w:t>
      </w:r>
      <w:r w:rsidRPr="001D2037">
        <w:rPr>
          <w:rFonts w:ascii="Times New Roman" w:hAnsi="Times New Roman" w:cs="Times New Roman"/>
          <w:sz w:val="28"/>
          <w:szCs w:val="28"/>
        </w:rPr>
        <w:t xml:space="preserve">– </w:t>
      </w:r>
      <w:r w:rsidRPr="001D2037">
        <w:rPr>
          <w:rFonts w:ascii="Times New Roman" w:hAnsi="Times New Roman"/>
          <w:sz w:val="28"/>
          <w:szCs w:val="28"/>
        </w:rPr>
        <w:t>посттравматичний стресовий розлад;</w:t>
      </w:r>
    </w:p>
    <w:p w14:paraId="5BF01C93"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СІЗЗС </w:t>
      </w:r>
      <w:r w:rsidRPr="001D2037">
        <w:rPr>
          <w:rFonts w:ascii="Times New Roman" w:hAnsi="Times New Roman" w:cs="Times New Roman"/>
          <w:sz w:val="28"/>
          <w:szCs w:val="28"/>
        </w:rPr>
        <w:t xml:space="preserve">– </w:t>
      </w:r>
      <w:r w:rsidRPr="001D2037">
        <w:rPr>
          <w:rFonts w:ascii="Times New Roman" w:hAnsi="Times New Roman"/>
          <w:sz w:val="28"/>
          <w:szCs w:val="28"/>
        </w:rPr>
        <w:t>селективні інгібітори зворотного захоплення серотоніну;</w:t>
      </w:r>
    </w:p>
    <w:p w14:paraId="25851B41"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cs="Times New Roman"/>
          <w:sz w:val="28"/>
          <w:szCs w:val="28"/>
        </w:rPr>
        <w:t xml:space="preserve">США – Сполучені Штати Америки; </w:t>
      </w:r>
    </w:p>
    <w:p w14:paraId="7E735D02"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cs="Times New Roman"/>
          <w:sz w:val="28"/>
          <w:szCs w:val="28"/>
        </w:rPr>
        <w:t>ЦД – цукровий діабет;</w:t>
      </w:r>
    </w:p>
    <w:p w14:paraId="2AC4121C"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ЦОГ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циклооксигеназа</w:t>
      </w:r>
      <w:proofErr w:type="spellEnd"/>
      <w:r w:rsidRPr="001D2037">
        <w:rPr>
          <w:rFonts w:ascii="Times New Roman" w:hAnsi="Times New Roman"/>
          <w:sz w:val="28"/>
          <w:szCs w:val="28"/>
        </w:rPr>
        <w:t>;</w:t>
      </w:r>
    </w:p>
    <w:p w14:paraId="3EF783BB"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ШКТ </w:t>
      </w:r>
      <w:r w:rsidRPr="001D2037">
        <w:rPr>
          <w:rFonts w:ascii="Times New Roman" w:hAnsi="Times New Roman" w:cs="Times New Roman"/>
          <w:sz w:val="28"/>
          <w:szCs w:val="28"/>
        </w:rPr>
        <w:t>– шлунково-кишковий тракт</w:t>
      </w:r>
    </w:p>
    <w:p w14:paraId="38856251"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lastRenderedPageBreak/>
        <w:t xml:space="preserve">AIS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Abbreviated</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Injury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Scale</w:t>
      </w:r>
      <w:proofErr w:type="spellEnd"/>
      <w:r w:rsidRPr="001D2037">
        <w:rPr>
          <w:rFonts w:ascii="Times New Roman" w:hAnsi="Times New Roman"/>
          <w:sz w:val="28"/>
          <w:szCs w:val="28"/>
        </w:rPr>
        <w:t>;</w:t>
      </w:r>
    </w:p>
    <w:p w14:paraId="70199EE8"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APACHE I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Acute</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Physiology</w:t>
      </w:r>
      <w:proofErr w:type="spellEnd"/>
      <w:r w:rsidRPr="001D2037">
        <w:rPr>
          <w:rFonts w:ascii="Times New Roman" w:hAnsi="Times New Roman"/>
          <w:sz w:val="28"/>
          <w:szCs w:val="28"/>
        </w:rPr>
        <w:t xml:space="preserve"> &amp; </w:t>
      </w:r>
      <w:proofErr w:type="spellStart"/>
      <w:r w:rsidRPr="001D2037">
        <w:rPr>
          <w:rFonts w:ascii="Times New Roman" w:hAnsi="Times New Roman"/>
          <w:sz w:val="28"/>
          <w:szCs w:val="28"/>
        </w:rPr>
        <w:t>Chronic</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Health</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Evaluation</w:t>
      </w:r>
      <w:proofErr w:type="spellEnd"/>
      <w:r w:rsidRPr="001D2037">
        <w:rPr>
          <w:rFonts w:ascii="Times New Roman" w:hAnsi="Times New Roman"/>
          <w:sz w:val="28"/>
          <w:szCs w:val="28"/>
        </w:rPr>
        <w:t>;</w:t>
      </w:r>
    </w:p>
    <w:p w14:paraId="21F21030"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ASHP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American</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Society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of</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Health-System</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Pharmacists</w:t>
      </w:r>
      <w:proofErr w:type="spellEnd"/>
      <w:r w:rsidRPr="001D2037">
        <w:rPr>
          <w:rFonts w:ascii="Times New Roman" w:hAnsi="Times New Roman"/>
          <w:sz w:val="28"/>
          <w:szCs w:val="28"/>
        </w:rPr>
        <w:t>;</w:t>
      </w:r>
    </w:p>
    <w:p w14:paraId="5E63B61C" w14:textId="77777777" w:rsidR="001B37C3" w:rsidRPr="001D2037" w:rsidRDefault="001B37C3" w:rsidP="001B37C3">
      <w:pPr>
        <w:spacing w:line="360" w:lineRule="auto"/>
        <w:ind w:right="709"/>
        <w:jc w:val="both"/>
        <w:rPr>
          <w:rFonts w:ascii="Times New Roman" w:hAnsi="Times New Roman"/>
          <w:sz w:val="28"/>
          <w:szCs w:val="28"/>
        </w:rPr>
      </w:pPr>
      <w:proofErr w:type="spellStart"/>
      <w:r w:rsidRPr="001D2037">
        <w:rPr>
          <w:rFonts w:ascii="Times New Roman" w:hAnsi="Times New Roman"/>
          <w:sz w:val="28"/>
          <w:szCs w:val="28"/>
        </w:rPr>
        <w:t>AWaRe</w:t>
      </w:r>
      <w:proofErr w:type="spellEnd"/>
      <w:r w:rsidRPr="001D2037">
        <w:rPr>
          <w:rFonts w:ascii="Times New Roman" w:hAnsi="Times New Roman"/>
          <w:sz w:val="28"/>
          <w:szCs w:val="28"/>
        </w:rPr>
        <w:t xml:space="preserve"> </w:t>
      </w:r>
      <w:r w:rsidRPr="001D2037">
        <w:rPr>
          <w:rFonts w:ascii="Times New Roman" w:hAnsi="Times New Roman" w:cs="Times New Roman"/>
          <w:sz w:val="28"/>
          <w:szCs w:val="28"/>
        </w:rPr>
        <w:t xml:space="preserve">– Access, </w:t>
      </w:r>
      <w:proofErr w:type="spellStart"/>
      <w:r w:rsidRPr="001D2037">
        <w:rPr>
          <w:rFonts w:ascii="Times New Roman" w:hAnsi="Times New Roman" w:cs="Times New Roman"/>
          <w:sz w:val="28"/>
          <w:szCs w:val="28"/>
        </w:rPr>
        <w:t>Watch</w:t>
      </w:r>
      <w:proofErr w:type="spellEnd"/>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Reserve</w:t>
      </w:r>
      <w:proofErr w:type="spellEnd"/>
      <w:r w:rsidRPr="001D2037">
        <w:rPr>
          <w:rFonts w:ascii="Times New Roman" w:hAnsi="Times New Roman" w:cs="Times New Roman"/>
          <w:sz w:val="28"/>
          <w:szCs w:val="28"/>
        </w:rPr>
        <w:t xml:space="preserve"> (класифікація антибіотиків ВООЗ;</w:t>
      </w:r>
    </w:p>
    <w:p w14:paraId="324E449D" w14:textId="77777777" w:rsidR="001B37C3" w:rsidRPr="001D2037" w:rsidRDefault="001B37C3" w:rsidP="001B37C3">
      <w:pPr>
        <w:spacing w:line="360" w:lineRule="auto"/>
        <w:ind w:right="709"/>
        <w:jc w:val="both"/>
        <w:rPr>
          <w:rFonts w:ascii="Times New Roman" w:hAnsi="Times New Roman" w:cs="Times New Roman"/>
          <w:sz w:val="28"/>
          <w:szCs w:val="28"/>
        </w:rPr>
      </w:pPr>
      <w:r w:rsidRPr="001D2037">
        <w:rPr>
          <w:rFonts w:ascii="Times New Roman" w:hAnsi="Times New Roman"/>
          <w:sz w:val="28"/>
          <w:szCs w:val="28"/>
        </w:rPr>
        <w:t xml:space="preserve">BPD </w:t>
      </w:r>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Berlin</w:t>
      </w:r>
      <w:proofErr w:type="spellEnd"/>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Polytrauma</w:t>
      </w:r>
      <w:proofErr w:type="spellEnd"/>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Definition</w:t>
      </w:r>
      <w:proofErr w:type="spellEnd"/>
      <w:r w:rsidRPr="001D2037">
        <w:rPr>
          <w:rFonts w:ascii="Times New Roman" w:hAnsi="Times New Roman" w:cs="Times New Roman"/>
          <w:sz w:val="28"/>
          <w:szCs w:val="28"/>
        </w:rPr>
        <w:t>;</w:t>
      </w:r>
    </w:p>
    <w:p w14:paraId="7FAAF8D9"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DCO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Damage</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Control</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Orthopaedics</w:t>
      </w:r>
      <w:proofErr w:type="spellEnd"/>
      <w:r w:rsidRPr="001D2037">
        <w:rPr>
          <w:rFonts w:ascii="Times New Roman" w:hAnsi="Times New Roman"/>
          <w:sz w:val="28"/>
          <w:szCs w:val="28"/>
        </w:rPr>
        <w:t>;</w:t>
      </w:r>
    </w:p>
    <w:p w14:paraId="5D19976A"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DPP-4 </w:t>
      </w:r>
      <w:r w:rsidRPr="001D2037">
        <w:rPr>
          <w:rFonts w:ascii="Times New Roman" w:hAnsi="Times New Roman" w:cs="Times New Roman"/>
          <w:sz w:val="28"/>
          <w:szCs w:val="28"/>
        </w:rPr>
        <w:t xml:space="preserve">– </w:t>
      </w:r>
      <w:r w:rsidRPr="001D2037">
        <w:rPr>
          <w:rFonts w:ascii="Times New Roman" w:hAnsi="Times New Roman"/>
          <w:sz w:val="28"/>
          <w:szCs w:val="28"/>
        </w:rPr>
        <w:t>дипептидилпептидаза-4;</w:t>
      </w:r>
    </w:p>
    <w:p w14:paraId="39D29DA4"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ED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Emergency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Department</w:t>
      </w:r>
      <w:proofErr w:type="spellEnd"/>
      <w:r w:rsidRPr="001D2037">
        <w:rPr>
          <w:rFonts w:ascii="Times New Roman" w:hAnsi="Times New Roman"/>
          <w:sz w:val="28"/>
          <w:szCs w:val="28"/>
        </w:rPr>
        <w:t>;</w:t>
      </w:r>
    </w:p>
    <w:p w14:paraId="5FF67824"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EM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Emergency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Medicine</w:t>
      </w:r>
      <w:proofErr w:type="spellEnd"/>
      <w:r w:rsidRPr="001D2037">
        <w:rPr>
          <w:rFonts w:ascii="Times New Roman" w:hAnsi="Times New Roman"/>
          <w:sz w:val="28"/>
          <w:szCs w:val="28"/>
        </w:rPr>
        <w:t>;</w:t>
      </w:r>
    </w:p>
    <w:p w14:paraId="0D6BD592"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GCS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Glasgow</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Coma</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Scale</w:t>
      </w:r>
      <w:proofErr w:type="spellEnd"/>
      <w:r w:rsidRPr="001D2037">
        <w:rPr>
          <w:rFonts w:ascii="Times New Roman" w:hAnsi="Times New Roman"/>
          <w:sz w:val="28"/>
          <w:szCs w:val="28"/>
        </w:rPr>
        <w:t>;</w:t>
      </w:r>
    </w:p>
    <w:p w14:paraId="7CED095E"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ICED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Index</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of</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Coexisting</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Disease</w:t>
      </w:r>
      <w:proofErr w:type="spellEnd"/>
      <w:r w:rsidRPr="001D2037">
        <w:rPr>
          <w:rFonts w:ascii="Times New Roman" w:hAnsi="Times New Roman"/>
          <w:sz w:val="28"/>
          <w:szCs w:val="28"/>
        </w:rPr>
        <w:t>;</w:t>
      </w:r>
    </w:p>
    <w:p w14:paraId="2C8D585B"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ISS </w:t>
      </w:r>
      <w:r w:rsidRPr="001D2037">
        <w:rPr>
          <w:rFonts w:ascii="Times New Roman" w:hAnsi="Times New Roman" w:cs="Times New Roman"/>
          <w:sz w:val="28"/>
          <w:szCs w:val="28"/>
        </w:rPr>
        <w:t xml:space="preserve">– </w:t>
      </w:r>
      <w:proofErr w:type="spellStart"/>
      <w:r w:rsidRPr="001D2037">
        <w:rPr>
          <w:rFonts w:ascii="Times New Roman" w:hAnsi="Times New Roman"/>
          <w:sz w:val="28"/>
          <w:szCs w:val="28"/>
        </w:rPr>
        <w:t>The</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Injury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Severity</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Score</w:t>
      </w:r>
      <w:proofErr w:type="spellEnd"/>
      <w:r w:rsidRPr="001D2037">
        <w:rPr>
          <w:rFonts w:ascii="Times New Roman" w:hAnsi="Times New Roman"/>
          <w:sz w:val="28"/>
          <w:szCs w:val="28"/>
        </w:rPr>
        <w:t>;</w:t>
      </w:r>
    </w:p>
    <w:p w14:paraId="4583629D" w14:textId="77777777" w:rsidR="001B37C3"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NMDA </w:t>
      </w:r>
      <w:r w:rsidRPr="001D2037">
        <w:rPr>
          <w:rFonts w:ascii="Times New Roman" w:hAnsi="Times New Roman" w:cs="Times New Roman"/>
          <w:sz w:val="28"/>
          <w:szCs w:val="28"/>
        </w:rPr>
        <w:t xml:space="preserve">– </w:t>
      </w:r>
      <w:r w:rsidRPr="001D2037">
        <w:rPr>
          <w:rFonts w:ascii="Times New Roman" w:hAnsi="Times New Roman"/>
          <w:sz w:val="28"/>
          <w:szCs w:val="28"/>
        </w:rPr>
        <w:t>N-</w:t>
      </w:r>
      <w:proofErr w:type="spellStart"/>
      <w:r w:rsidRPr="001D2037">
        <w:rPr>
          <w:rFonts w:ascii="Times New Roman" w:hAnsi="Times New Roman"/>
          <w:sz w:val="28"/>
          <w:szCs w:val="28"/>
        </w:rPr>
        <w:t>Methyl</w:t>
      </w:r>
      <w:proofErr w:type="spellEnd"/>
      <w:r w:rsidRPr="001D2037">
        <w:rPr>
          <w:rFonts w:ascii="Times New Roman" w:hAnsi="Times New Roman"/>
          <w:sz w:val="28"/>
          <w:szCs w:val="28"/>
        </w:rPr>
        <w:t>-D-</w:t>
      </w:r>
      <w:proofErr w:type="spellStart"/>
      <w:r w:rsidRPr="001D2037">
        <w:rPr>
          <w:rFonts w:ascii="Times New Roman" w:hAnsi="Times New Roman"/>
          <w:sz w:val="28"/>
          <w:szCs w:val="28"/>
        </w:rPr>
        <w:t>aspartic</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acid</w:t>
      </w:r>
      <w:proofErr w:type="spellEnd"/>
      <w:r w:rsidRPr="001D2037">
        <w:rPr>
          <w:rFonts w:ascii="Times New Roman" w:hAnsi="Times New Roman"/>
          <w:sz w:val="28"/>
          <w:szCs w:val="28"/>
        </w:rPr>
        <w:t>;</w:t>
      </w:r>
    </w:p>
    <w:p w14:paraId="5C6B0CC8" w14:textId="77777777" w:rsidR="001B37C3" w:rsidRPr="00D41FAB" w:rsidRDefault="001B37C3" w:rsidP="001B37C3">
      <w:pPr>
        <w:spacing w:line="360" w:lineRule="auto"/>
        <w:ind w:right="709"/>
        <w:jc w:val="both"/>
        <w:rPr>
          <w:rFonts w:ascii="Times New Roman" w:hAnsi="Times New Roman"/>
          <w:sz w:val="28"/>
          <w:szCs w:val="28"/>
        </w:rPr>
      </w:pPr>
      <w:r w:rsidRPr="00615D51">
        <w:rPr>
          <w:rFonts w:ascii="Times New Roman" w:hAnsi="Times New Roman" w:cs="Times New Roman"/>
          <w:color w:val="000000" w:themeColor="text1"/>
          <w:sz w:val="28"/>
          <w:szCs w:val="28"/>
          <w:lang w:val="en-US"/>
        </w:rPr>
        <w:t>NSAID</w:t>
      </w:r>
      <w:r>
        <w:rPr>
          <w:rFonts w:ascii="Times New Roman" w:hAnsi="Times New Roman" w:cs="Times New Roman"/>
          <w:color w:val="000000" w:themeColor="text1"/>
          <w:sz w:val="28"/>
          <w:szCs w:val="28"/>
          <w:lang w:val="en-US"/>
        </w:rPr>
        <w:t xml:space="preserve"> </w:t>
      </w:r>
      <w:r w:rsidRPr="001D2037">
        <w:rPr>
          <w:rFonts w:ascii="Times New Roman" w:hAnsi="Times New Roman" w:cs="Times New Roman"/>
          <w:sz w:val="28"/>
          <w:szCs w:val="28"/>
        </w:rPr>
        <w:t>–</w:t>
      </w:r>
      <w:r>
        <w:rPr>
          <w:rFonts w:ascii="Times New Roman" w:hAnsi="Times New Roman" w:cs="Times New Roman"/>
          <w:sz w:val="28"/>
          <w:szCs w:val="28"/>
          <w:lang w:val="en-US"/>
        </w:rPr>
        <w:t xml:space="preserve"> </w:t>
      </w:r>
      <w:r w:rsidRPr="00D41FAB">
        <w:rPr>
          <w:rFonts w:ascii="Times New Roman" w:hAnsi="Times New Roman" w:cs="Times New Roman"/>
          <w:sz w:val="28"/>
          <w:szCs w:val="28"/>
          <w:lang w:val="en-US"/>
        </w:rPr>
        <w:t>Non-steroidal anti-inflammatory drugs</w:t>
      </w:r>
      <w:r>
        <w:rPr>
          <w:rFonts w:ascii="Times New Roman" w:hAnsi="Times New Roman" w:cs="Times New Roman"/>
          <w:sz w:val="28"/>
          <w:szCs w:val="28"/>
        </w:rPr>
        <w:t>;</w:t>
      </w:r>
    </w:p>
    <w:p w14:paraId="11D63624" w14:textId="77777777" w:rsidR="001B37C3" w:rsidRPr="001D2037" w:rsidRDefault="001B37C3" w:rsidP="001B37C3">
      <w:pPr>
        <w:spacing w:line="360" w:lineRule="auto"/>
        <w:ind w:right="709"/>
        <w:jc w:val="both"/>
        <w:rPr>
          <w:rFonts w:ascii="Times New Roman" w:hAnsi="Times New Roman"/>
          <w:sz w:val="28"/>
          <w:szCs w:val="28"/>
        </w:rPr>
      </w:pPr>
      <w:r w:rsidRPr="001D2037">
        <w:rPr>
          <w:rFonts w:ascii="Times New Roman" w:hAnsi="Times New Roman"/>
          <w:sz w:val="28"/>
          <w:szCs w:val="28"/>
        </w:rPr>
        <w:t xml:space="preserve">PRF </w:t>
      </w:r>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Physiological</w:t>
      </w:r>
      <w:proofErr w:type="spellEnd"/>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Risk</w:t>
      </w:r>
      <w:proofErr w:type="spellEnd"/>
      <w:r w:rsidRPr="001D2037">
        <w:rPr>
          <w:rFonts w:ascii="Times New Roman" w:hAnsi="Times New Roman" w:cs="Times New Roman"/>
          <w:sz w:val="28"/>
          <w:szCs w:val="28"/>
        </w:rPr>
        <w:t xml:space="preserve"> </w:t>
      </w:r>
      <w:proofErr w:type="spellStart"/>
      <w:r w:rsidRPr="001D2037">
        <w:rPr>
          <w:rFonts w:ascii="Times New Roman" w:hAnsi="Times New Roman" w:cs="Times New Roman"/>
          <w:sz w:val="28"/>
          <w:szCs w:val="28"/>
        </w:rPr>
        <w:t>Factor</w:t>
      </w:r>
      <w:proofErr w:type="spellEnd"/>
      <w:r w:rsidRPr="001D2037">
        <w:rPr>
          <w:rFonts w:ascii="Times New Roman" w:hAnsi="Times New Roman" w:cs="Times New Roman"/>
          <w:sz w:val="28"/>
          <w:szCs w:val="28"/>
        </w:rPr>
        <w:t>.</w:t>
      </w:r>
    </w:p>
    <w:p w14:paraId="61E7C29E" w14:textId="77777777" w:rsidR="001B37C3" w:rsidRPr="001D2037" w:rsidRDefault="001B37C3" w:rsidP="001B37C3">
      <w:pPr>
        <w:spacing w:line="360" w:lineRule="auto"/>
        <w:ind w:right="709"/>
        <w:jc w:val="both"/>
        <w:rPr>
          <w:rFonts w:ascii="Times New Roman" w:hAnsi="Times New Roman" w:cs="Times New Roman"/>
          <w:b/>
          <w:sz w:val="28"/>
          <w:szCs w:val="28"/>
        </w:rPr>
      </w:pPr>
    </w:p>
    <w:p w14:paraId="13220270" w14:textId="77777777" w:rsidR="001B37C3" w:rsidRPr="001D2037" w:rsidRDefault="001B37C3" w:rsidP="001B37C3">
      <w:pPr>
        <w:rPr>
          <w:rFonts w:ascii="Times New Roman" w:hAnsi="Times New Roman" w:cs="Times New Roman"/>
          <w:b/>
          <w:sz w:val="28"/>
          <w:szCs w:val="28"/>
        </w:rPr>
      </w:pPr>
      <w:r w:rsidRPr="001D2037">
        <w:rPr>
          <w:rFonts w:ascii="Times New Roman" w:hAnsi="Times New Roman" w:cs="Times New Roman"/>
          <w:b/>
          <w:sz w:val="28"/>
          <w:szCs w:val="28"/>
        </w:rPr>
        <w:br w:type="page"/>
      </w:r>
    </w:p>
    <w:p w14:paraId="1AC450C4" w14:textId="77777777" w:rsidR="001B37C3" w:rsidRPr="001D2037" w:rsidRDefault="001B37C3" w:rsidP="001B37C3">
      <w:pPr>
        <w:spacing w:after="0" w:line="360" w:lineRule="auto"/>
        <w:ind w:right="709"/>
        <w:jc w:val="center"/>
        <w:outlineLvl w:val="0"/>
        <w:rPr>
          <w:rFonts w:ascii="Times New Roman" w:hAnsi="Times New Roman" w:cs="Times New Roman"/>
          <w:b/>
          <w:sz w:val="28"/>
          <w:szCs w:val="28"/>
        </w:rPr>
      </w:pPr>
      <w:bookmarkStart w:id="1" w:name="_Toc156484867"/>
      <w:r w:rsidRPr="001D2037">
        <w:rPr>
          <w:rFonts w:ascii="Times New Roman" w:hAnsi="Times New Roman" w:cs="Times New Roman"/>
          <w:b/>
          <w:sz w:val="28"/>
          <w:szCs w:val="28"/>
        </w:rPr>
        <w:lastRenderedPageBreak/>
        <w:t>ВСТУП</w:t>
      </w:r>
      <w:bookmarkEnd w:id="1"/>
    </w:p>
    <w:p w14:paraId="785B2D04" w14:textId="77777777" w:rsidR="001B37C3" w:rsidRPr="001D2037" w:rsidRDefault="001B37C3" w:rsidP="001B37C3">
      <w:pPr>
        <w:spacing w:before="120" w:after="120" w:line="360" w:lineRule="auto"/>
        <w:ind w:right="140" w:firstLine="709"/>
        <w:jc w:val="both"/>
        <w:outlineLvl w:val="1"/>
        <w:rPr>
          <w:rFonts w:ascii="Times New Roman" w:hAnsi="Times New Roman"/>
          <w:b/>
          <w:bCs/>
          <w:sz w:val="28"/>
          <w:szCs w:val="28"/>
          <w:lang w:eastAsia="ru-RU"/>
        </w:rPr>
      </w:pPr>
      <w:bookmarkStart w:id="2" w:name="_Toc156484868"/>
      <w:r w:rsidRPr="001D2037">
        <w:rPr>
          <w:rFonts w:ascii="Times New Roman" w:hAnsi="Times New Roman"/>
          <w:b/>
          <w:bCs/>
          <w:sz w:val="28"/>
          <w:szCs w:val="28"/>
          <w:lang w:eastAsia="ru-RU"/>
        </w:rPr>
        <w:t>Актуальність теми</w:t>
      </w:r>
      <w:bookmarkEnd w:id="2"/>
    </w:p>
    <w:p w14:paraId="5CDAED09" w14:textId="77777777" w:rsidR="001B37C3" w:rsidRPr="001D2037" w:rsidRDefault="001B37C3" w:rsidP="001B37C3">
      <w:pPr>
        <w:spacing w:after="0" w:line="360" w:lineRule="auto"/>
        <w:ind w:right="140" w:firstLine="708"/>
        <w:jc w:val="both"/>
        <w:rPr>
          <w:rFonts w:ascii="Times New Roman" w:hAnsi="Times New Roman"/>
          <w:sz w:val="28"/>
          <w:szCs w:val="28"/>
          <w:lang w:eastAsia="ru-RU"/>
        </w:rPr>
      </w:pPr>
      <w:r w:rsidRPr="001D2037">
        <w:rPr>
          <w:rFonts w:ascii="Times New Roman" w:hAnsi="Times New Roman"/>
          <w:sz w:val="28"/>
          <w:szCs w:val="28"/>
          <w:lang w:eastAsia="ru-RU"/>
        </w:rPr>
        <w:t xml:space="preserve">За даними Всесвітньої організації охорони здоров’я (далі ВООЗ)  щорічна статистика смертельних травм становить 4,4 млн людей у світі, що дорівнює майже 8% від усієї смертності [6].  Летальні випадки з </w:t>
      </w:r>
      <w:proofErr w:type="spellStart"/>
      <w:r>
        <w:rPr>
          <w:rFonts w:ascii="Times New Roman" w:hAnsi="Times New Roman"/>
          <w:sz w:val="28"/>
          <w:szCs w:val="28"/>
          <w:lang w:eastAsia="ru-RU"/>
        </w:rPr>
        <w:t>політравмою</w:t>
      </w:r>
      <w:proofErr w:type="spellEnd"/>
      <w:r w:rsidRPr="001D2037">
        <w:rPr>
          <w:rFonts w:ascii="Times New Roman" w:hAnsi="Times New Roman"/>
          <w:sz w:val="28"/>
          <w:szCs w:val="28"/>
          <w:lang w:eastAsia="ru-RU"/>
        </w:rPr>
        <w:t xml:space="preserve"> складають 22-34%, з яких 65-70% припадає на перші дві доби у лікувальному закладі [35]. Особливої ваги тематика </w:t>
      </w:r>
      <w:proofErr w:type="spellStart"/>
      <w:r>
        <w:rPr>
          <w:rFonts w:ascii="Times New Roman" w:hAnsi="Times New Roman"/>
          <w:sz w:val="28"/>
          <w:szCs w:val="28"/>
          <w:lang w:eastAsia="ru-RU"/>
        </w:rPr>
        <w:t>політравми</w:t>
      </w:r>
      <w:proofErr w:type="spellEnd"/>
      <w:r w:rsidRPr="001D2037">
        <w:rPr>
          <w:rFonts w:ascii="Times New Roman" w:hAnsi="Times New Roman"/>
          <w:sz w:val="28"/>
          <w:szCs w:val="28"/>
          <w:lang w:eastAsia="ru-RU"/>
        </w:rPr>
        <w:t xml:space="preserve"> набуває зараз в Україні через велику кількість постраждалих на фронті та внаслідок збройних ударів по цивільному населенню, що тривають з 24.02.2022. </w:t>
      </w:r>
    </w:p>
    <w:p w14:paraId="55C45267" w14:textId="77777777" w:rsidR="001B37C3" w:rsidRPr="001D2037" w:rsidRDefault="001B37C3" w:rsidP="001B37C3">
      <w:pPr>
        <w:spacing w:after="0" w:line="360" w:lineRule="auto"/>
        <w:ind w:right="140" w:firstLine="708"/>
        <w:jc w:val="both"/>
        <w:rPr>
          <w:rFonts w:ascii="Times New Roman" w:hAnsi="Times New Roman"/>
          <w:sz w:val="28"/>
          <w:szCs w:val="28"/>
          <w:lang w:eastAsia="ru-RU"/>
        </w:rPr>
      </w:pPr>
      <w:r w:rsidRPr="001D2037">
        <w:rPr>
          <w:rFonts w:ascii="Times New Roman" w:hAnsi="Times New Roman"/>
          <w:sz w:val="28"/>
          <w:szCs w:val="28"/>
          <w:lang w:eastAsia="ru-RU"/>
        </w:rPr>
        <w:t xml:space="preserve">Щорічна кількість пацієнтів з нелетальними травмами у світі оцінюється у десятки мільйонів, що спричиняє близько 10% часу життя з інвалідністю. Кошти на підтримку інвалідів та обмежено працездатних є величезним фінансовим навантаженням усіх держав [6]. Реальний перебіг травматичної хвороби часто відбувається за наявності </w:t>
      </w:r>
      <w:proofErr w:type="spellStart"/>
      <w:r w:rsidRPr="001D2037">
        <w:rPr>
          <w:rFonts w:ascii="Times New Roman" w:hAnsi="Times New Roman"/>
          <w:sz w:val="28"/>
          <w:szCs w:val="28"/>
          <w:lang w:eastAsia="ru-RU"/>
        </w:rPr>
        <w:t>коморбідних</w:t>
      </w:r>
      <w:proofErr w:type="spellEnd"/>
      <w:r w:rsidRPr="001D2037">
        <w:rPr>
          <w:rFonts w:ascii="Times New Roman" w:hAnsi="Times New Roman"/>
          <w:sz w:val="28"/>
          <w:szCs w:val="28"/>
          <w:lang w:eastAsia="ru-RU"/>
        </w:rPr>
        <w:t xml:space="preserve"> станів, найбільшу частку яких становлять патології систем: серцево-судинної (до 70% від усього населення), респіраторної (до 25%), ШКТ (до 19%), </w:t>
      </w:r>
      <w:proofErr w:type="spellStart"/>
      <w:r w:rsidRPr="001D2037">
        <w:rPr>
          <w:rFonts w:ascii="Times New Roman" w:hAnsi="Times New Roman"/>
          <w:sz w:val="28"/>
          <w:szCs w:val="28"/>
          <w:lang w:eastAsia="ru-RU"/>
        </w:rPr>
        <w:t>опірно</w:t>
      </w:r>
      <w:proofErr w:type="spellEnd"/>
      <w:r w:rsidRPr="001D2037">
        <w:rPr>
          <w:rFonts w:ascii="Times New Roman" w:hAnsi="Times New Roman"/>
          <w:sz w:val="28"/>
          <w:szCs w:val="28"/>
          <w:lang w:eastAsia="ru-RU"/>
        </w:rPr>
        <w:t xml:space="preserve">-рухової (до 10%), внутрішньої секреції (до 9%) [28]. Поєднанні ушкодження у комбінації з </w:t>
      </w:r>
      <w:proofErr w:type="spellStart"/>
      <w:r w:rsidRPr="001D2037">
        <w:rPr>
          <w:rFonts w:ascii="Times New Roman" w:hAnsi="Times New Roman"/>
          <w:sz w:val="28"/>
          <w:szCs w:val="28"/>
          <w:lang w:eastAsia="ru-RU"/>
        </w:rPr>
        <w:t>коморбідними</w:t>
      </w:r>
      <w:proofErr w:type="spellEnd"/>
      <w:r w:rsidRPr="001D2037">
        <w:rPr>
          <w:rFonts w:ascii="Times New Roman" w:hAnsi="Times New Roman"/>
          <w:sz w:val="28"/>
          <w:szCs w:val="28"/>
          <w:lang w:eastAsia="ru-RU"/>
        </w:rPr>
        <w:t xml:space="preserve"> хворобами можуть призводити до випадків несумісної терапії або </w:t>
      </w:r>
      <w:proofErr w:type="spellStart"/>
      <w:r w:rsidRPr="001D2037">
        <w:rPr>
          <w:rFonts w:ascii="Times New Roman" w:hAnsi="Times New Roman"/>
          <w:sz w:val="28"/>
          <w:szCs w:val="28"/>
          <w:lang w:eastAsia="ru-RU"/>
        </w:rPr>
        <w:t>поліфармації</w:t>
      </w:r>
      <w:proofErr w:type="spellEnd"/>
      <w:r w:rsidRPr="001D2037">
        <w:rPr>
          <w:rFonts w:ascii="Times New Roman" w:hAnsi="Times New Roman"/>
          <w:sz w:val="28"/>
          <w:szCs w:val="28"/>
          <w:lang w:eastAsia="ru-RU"/>
        </w:rPr>
        <w:t xml:space="preserve"> [25].</w:t>
      </w:r>
    </w:p>
    <w:p w14:paraId="679A14FA" w14:textId="77777777" w:rsidR="001B37C3" w:rsidRPr="001D2037" w:rsidRDefault="001B37C3" w:rsidP="001B37C3">
      <w:pPr>
        <w:spacing w:after="0" w:line="360" w:lineRule="auto"/>
        <w:ind w:right="140" w:firstLine="708"/>
        <w:jc w:val="both"/>
        <w:rPr>
          <w:rFonts w:ascii="Times New Roman" w:hAnsi="Times New Roman"/>
          <w:sz w:val="28"/>
          <w:szCs w:val="28"/>
          <w:lang w:eastAsia="ru-RU"/>
        </w:rPr>
      </w:pPr>
      <w:r w:rsidRPr="001D2037">
        <w:rPr>
          <w:rFonts w:ascii="Times New Roman" w:hAnsi="Times New Roman"/>
          <w:sz w:val="28"/>
          <w:szCs w:val="28"/>
          <w:lang w:eastAsia="ru-RU"/>
        </w:rPr>
        <w:t xml:space="preserve">У практичному лікуванні </w:t>
      </w:r>
      <w:proofErr w:type="spellStart"/>
      <w:r>
        <w:rPr>
          <w:rFonts w:ascii="Times New Roman" w:hAnsi="Times New Roman"/>
          <w:sz w:val="28"/>
          <w:szCs w:val="28"/>
          <w:lang w:eastAsia="ru-RU"/>
        </w:rPr>
        <w:t>політравми</w:t>
      </w:r>
      <w:proofErr w:type="spellEnd"/>
      <w:r w:rsidRPr="001D2037">
        <w:rPr>
          <w:rFonts w:ascii="Times New Roman" w:hAnsi="Times New Roman"/>
          <w:sz w:val="28"/>
          <w:szCs w:val="28"/>
          <w:lang w:eastAsia="ru-RU"/>
        </w:rPr>
        <w:t xml:space="preserve"> особливу роль відіграє фармацевтична опіка. Як зазначено у матеріалах [7, стор.5], поточні процеси трансформації відносин між медичним персоналом, </w:t>
      </w:r>
      <w:r>
        <w:rPr>
          <w:rFonts w:ascii="Times New Roman" w:hAnsi="Times New Roman"/>
          <w:sz w:val="28"/>
          <w:szCs w:val="28"/>
          <w:lang w:eastAsia="ru-RU"/>
        </w:rPr>
        <w:t>фармацевтами</w:t>
      </w:r>
      <w:r w:rsidRPr="001D2037">
        <w:rPr>
          <w:rFonts w:ascii="Times New Roman" w:hAnsi="Times New Roman"/>
          <w:sz w:val="28"/>
          <w:szCs w:val="28"/>
          <w:lang w:eastAsia="ru-RU"/>
        </w:rPr>
        <w:t xml:space="preserve"> та пацієнтами у розвинутому інформатизованому суспільстві, поява на ринку великої кількості </w:t>
      </w:r>
      <w:proofErr w:type="spellStart"/>
      <w:r w:rsidRPr="001D2037">
        <w:rPr>
          <w:rFonts w:ascii="Times New Roman" w:hAnsi="Times New Roman"/>
          <w:sz w:val="28"/>
          <w:szCs w:val="28"/>
          <w:lang w:eastAsia="ru-RU"/>
        </w:rPr>
        <w:t>безрецептурних</w:t>
      </w:r>
      <w:proofErr w:type="spellEnd"/>
      <w:r w:rsidRPr="001D2037">
        <w:rPr>
          <w:rFonts w:ascii="Times New Roman" w:hAnsi="Times New Roman"/>
          <w:sz w:val="28"/>
          <w:szCs w:val="28"/>
          <w:lang w:eastAsia="ru-RU"/>
        </w:rPr>
        <w:t xml:space="preserve"> ліків спричинили концепцію ВООЗ «Зосередження на пацієнті». Впровадження принципу «відповідального самолікування», співпраця з </w:t>
      </w:r>
      <w:r>
        <w:rPr>
          <w:rFonts w:ascii="Times New Roman" w:hAnsi="Times New Roman"/>
          <w:sz w:val="28"/>
          <w:szCs w:val="28"/>
          <w:lang w:eastAsia="ru-RU"/>
        </w:rPr>
        <w:t>фармацевтами</w:t>
      </w:r>
      <w:r w:rsidRPr="001D2037">
        <w:rPr>
          <w:rFonts w:ascii="Times New Roman" w:hAnsi="Times New Roman"/>
          <w:sz w:val="28"/>
          <w:szCs w:val="28"/>
          <w:lang w:eastAsia="ru-RU"/>
        </w:rPr>
        <w:t xml:space="preserve"> у лікувальних закладах змінює роль і зміст функцій </w:t>
      </w:r>
      <w:r>
        <w:rPr>
          <w:rFonts w:ascii="Times New Roman" w:hAnsi="Times New Roman"/>
          <w:sz w:val="28"/>
          <w:szCs w:val="28"/>
          <w:lang w:eastAsia="ru-RU"/>
        </w:rPr>
        <w:t>фармацевтів</w:t>
      </w:r>
      <w:r w:rsidRPr="001D2037">
        <w:rPr>
          <w:rFonts w:ascii="Times New Roman" w:hAnsi="Times New Roman"/>
          <w:sz w:val="28"/>
          <w:szCs w:val="28"/>
          <w:lang w:eastAsia="ru-RU"/>
        </w:rPr>
        <w:t xml:space="preserve"> від виготовлення та належного відпуску ліків до надання фахової інформаційної підтримки лікарів та пацієнтів.</w:t>
      </w:r>
    </w:p>
    <w:p w14:paraId="1D23B9AD" w14:textId="77777777" w:rsidR="001B37C3" w:rsidRPr="001D2037" w:rsidRDefault="001B37C3" w:rsidP="001B37C3">
      <w:pPr>
        <w:spacing w:after="0" w:line="360" w:lineRule="auto"/>
        <w:ind w:right="140" w:firstLine="708"/>
        <w:jc w:val="both"/>
        <w:rPr>
          <w:rFonts w:ascii="Times New Roman" w:hAnsi="Times New Roman"/>
          <w:sz w:val="28"/>
          <w:szCs w:val="28"/>
          <w:lang w:eastAsia="ru-RU"/>
        </w:rPr>
      </w:pPr>
      <w:r w:rsidRPr="001D2037">
        <w:rPr>
          <w:rFonts w:ascii="Times New Roman" w:hAnsi="Times New Roman"/>
          <w:sz w:val="28"/>
          <w:szCs w:val="28"/>
          <w:lang w:eastAsia="ru-RU"/>
        </w:rPr>
        <w:t xml:space="preserve">У сучасній системі охорони здоров’я України зараз відбувається активне наближення до європейських медичних та фармацевтичних практик, </w:t>
      </w:r>
      <w:r w:rsidRPr="001D2037">
        <w:rPr>
          <w:rFonts w:ascii="Times New Roman" w:hAnsi="Times New Roman"/>
          <w:sz w:val="28"/>
          <w:szCs w:val="28"/>
          <w:lang w:eastAsia="ru-RU"/>
        </w:rPr>
        <w:lastRenderedPageBreak/>
        <w:t xml:space="preserve">введено у дію ряд відповідних нормативів (професійні стандарти, стандарти якості та ін.), здійснюється перебудова навчальної підготовки </w:t>
      </w:r>
      <w:r>
        <w:rPr>
          <w:rFonts w:ascii="Times New Roman" w:hAnsi="Times New Roman"/>
          <w:sz w:val="28"/>
          <w:szCs w:val="28"/>
          <w:lang w:eastAsia="ru-RU"/>
        </w:rPr>
        <w:t>фармацевтів</w:t>
      </w:r>
      <w:r w:rsidRPr="001D2037">
        <w:rPr>
          <w:rFonts w:ascii="Times New Roman" w:hAnsi="Times New Roman"/>
          <w:sz w:val="28"/>
          <w:szCs w:val="28"/>
          <w:lang w:eastAsia="ru-RU"/>
        </w:rPr>
        <w:t xml:space="preserve">, що дає можливість залучення </w:t>
      </w:r>
      <w:r>
        <w:rPr>
          <w:rFonts w:ascii="Times New Roman" w:hAnsi="Times New Roman"/>
          <w:sz w:val="28"/>
          <w:szCs w:val="28"/>
          <w:lang w:eastAsia="ru-RU"/>
        </w:rPr>
        <w:t>фармацевтів</w:t>
      </w:r>
      <w:r w:rsidRPr="001D2037">
        <w:rPr>
          <w:rFonts w:ascii="Times New Roman" w:hAnsi="Times New Roman"/>
          <w:sz w:val="28"/>
          <w:szCs w:val="28"/>
          <w:lang w:eastAsia="ru-RU"/>
        </w:rPr>
        <w:t xml:space="preserve"> до команди медиків відповідно до міжнародного досвіду та рекомендацій.</w:t>
      </w:r>
    </w:p>
    <w:p w14:paraId="7E96E92D" w14:textId="77777777" w:rsidR="001B37C3" w:rsidRPr="001D2037" w:rsidRDefault="001B37C3" w:rsidP="001B37C3">
      <w:pPr>
        <w:spacing w:after="0" w:line="360" w:lineRule="auto"/>
        <w:ind w:right="140" w:firstLine="708"/>
        <w:jc w:val="both"/>
        <w:rPr>
          <w:rFonts w:ascii="Times New Roman" w:hAnsi="Times New Roman"/>
          <w:sz w:val="28"/>
          <w:szCs w:val="28"/>
          <w:lang w:eastAsia="ru-RU"/>
        </w:rPr>
      </w:pPr>
      <w:r w:rsidRPr="001D2037">
        <w:rPr>
          <w:rFonts w:ascii="Times New Roman" w:hAnsi="Times New Roman"/>
          <w:sz w:val="28"/>
          <w:szCs w:val="28"/>
          <w:lang w:eastAsia="ru-RU"/>
        </w:rPr>
        <w:t xml:space="preserve">Як бачимо, дотримання належних практик фармацевтичної опіки при лікуванні </w:t>
      </w:r>
      <w:proofErr w:type="spellStart"/>
      <w:r>
        <w:rPr>
          <w:rFonts w:ascii="Times New Roman" w:hAnsi="Times New Roman"/>
          <w:sz w:val="28"/>
          <w:szCs w:val="28"/>
          <w:lang w:eastAsia="ru-RU"/>
        </w:rPr>
        <w:t>політравми</w:t>
      </w:r>
      <w:proofErr w:type="spellEnd"/>
      <w:r w:rsidRPr="001D2037">
        <w:rPr>
          <w:rFonts w:ascii="Times New Roman" w:hAnsi="Times New Roman"/>
          <w:sz w:val="28"/>
          <w:szCs w:val="28"/>
          <w:lang w:eastAsia="ru-RU"/>
        </w:rPr>
        <w:t xml:space="preserve"> за наявності </w:t>
      </w:r>
      <w:proofErr w:type="spellStart"/>
      <w:r>
        <w:rPr>
          <w:rFonts w:ascii="Times New Roman" w:hAnsi="Times New Roman"/>
          <w:sz w:val="28"/>
          <w:szCs w:val="28"/>
          <w:lang w:eastAsia="ru-RU"/>
        </w:rPr>
        <w:t>коморбідності</w:t>
      </w:r>
      <w:proofErr w:type="spellEnd"/>
      <w:r w:rsidRPr="001D2037">
        <w:rPr>
          <w:rFonts w:ascii="Times New Roman" w:hAnsi="Times New Roman"/>
          <w:sz w:val="28"/>
          <w:szCs w:val="28"/>
          <w:lang w:eastAsia="ru-RU"/>
        </w:rPr>
        <w:t xml:space="preserve"> є нині дуже актуальним. Для обґрунтованої оцінки даного питання в роботі зроблений аналіз матеріалів з вказаної проблематики, досліджені конкретні історії лікування </w:t>
      </w:r>
      <w:proofErr w:type="spellStart"/>
      <w:r>
        <w:rPr>
          <w:rFonts w:ascii="Times New Roman" w:hAnsi="Times New Roman"/>
          <w:sz w:val="28"/>
          <w:szCs w:val="28"/>
          <w:lang w:eastAsia="ru-RU"/>
        </w:rPr>
        <w:t>політравми</w:t>
      </w:r>
      <w:proofErr w:type="spellEnd"/>
      <w:r w:rsidRPr="001D2037">
        <w:rPr>
          <w:rFonts w:ascii="Times New Roman" w:hAnsi="Times New Roman"/>
          <w:sz w:val="28"/>
          <w:szCs w:val="28"/>
          <w:lang w:eastAsia="ru-RU"/>
        </w:rPr>
        <w:t xml:space="preserve">, у </w:t>
      </w:r>
      <w:proofErr w:type="spellStart"/>
      <w:r w:rsidRPr="001D2037">
        <w:rPr>
          <w:rFonts w:ascii="Times New Roman" w:hAnsi="Times New Roman"/>
          <w:sz w:val="28"/>
          <w:szCs w:val="28"/>
          <w:lang w:eastAsia="ru-RU"/>
        </w:rPr>
        <w:t>т.ч</w:t>
      </w:r>
      <w:proofErr w:type="spellEnd"/>
      <w:r w:rsidRPr="001D2037">
        <w:rPr>
          <w:rFonts w:ascii="Times New Roman" w:hAnsi="Times New Roman"/>
          <w:sz w:val="28"/>
          <w:szCs w:val="28"/>
          <w:lang w:eastAsia="ru-RU"/>
        </w:rPr>
        <w:t xml:space="preserve">. за наявності </w:t>
      </w:r>
      <w:proofErr w:type="spellStart"/>
      <w:r>
        <w:rPr>
          <w:rFonts w:ascii="Times New Roman" w:hAnsi="Times New Roman"/>
          <w:sz w:val="28"/>
          <w:szCs w:val="28"/>
          <w:lang w:eastAsia="ru-RU"/>
        </w:rPr>
        <w:t>коморбідності</w:t>
      </w:r>
      <w:proofErr w:type="spellEnd"/>
      <w:r w:rsidRPr="001D2037">
        <w:rPr>
          <w:rFonts w:ascii="Times New Roman" w:hAnsi="Times New Roman"/>
          <w:sz w:val="28"/>
          <w:szCs w:val="28"/>
          <w:lang w:eastAsia="ru-RU"/>
        </w:rPr>
        <w:t>.</w:t>
      </w:r>
    </w:p>
    <w:p w14:paraId="7E7C608D" w14:textId="77777777" w:rsidR="001B37C3" w:rsidRPr="001D2037" w:rsidRDefault="001B37C3" w:rsidP="001B37C3">
      <w:pPr>
        <w:spacing w:before="120" w:after="120" w:line="360" w:lineRule="auto"/>
        <w:ind w:right="140" w:firstLineChars="235" w:firstLine="661"/>
        <w:outlineLvl w:val="1"/>
        <w:rPr>
          <w:rFonts w:ascii="Times New Roman" w:hAnsi="Times New Roman" w:cs="Times New Roman"/>
          <w:sz w:val="28"/>
          <w:szCs w:val="28"/>
        </w:rPr>
      </w:pPr>
      <w:bookmarkStart w:id="3" w:name="_Toc156484869"/>
      <w:r w:rsidRPr="001D2037">
        <w:rPr>
          <w:rFonts w:ascii="Times New Roman" w:hAnsi="Times New Roman"/>
          <w:b/>
          <w:sz w:val="28"/>
          <w:szCs w:val="28"/>
        </w:rPr>
        <w:t>Мета і завдання дослідження</w:t>
      </w:r>
      <w:r w:rsidRPr="001D2037">
        <w:rPr>
          <w:rFonts w:ascii="Times New Roman" w:hAnsi="Times New Roman" w:cs="Times New Roman"/>
          <w:b/>
          <w:sz w:val="28"/>
          <w:szCs w:val="28"/>
        </w:rPr>
        <w:t>.</w:t>
      </w:r>
      <w:bookmarkEnd w:id="3"/>
    </w:p>
    <w:p w14:paraId="0490EF25" w14:textId="77777777" w:rsidR="001B37C3" w:rsidRPr="001D2037" w:rsidRDefault="001B37C3" w:rsidP="001B37C3">
      <w:pPr>
        <w:spacing w:after="120" w:line="360" w:lineRule="auto"/>
        <w:ind w:right="140" w:firstLineChars="235" w:firstLine="658"/>
        <w:jc w:val="both"/>
        <w:rPr>
          <w:rFonts w:ascii="Times New Roman" w:hAnsi="Times New Roman"/>
          <w:sz w:val="28"/>
          <w:szCs w:val="28"/>
        </w:rPr>
      </w:pPr>
      <w:r w:rsidRPr="001D2037">
        <w:rPr>
          <w:rFonts w:ascii="Times New Roman" w:hAnsi="Times New Roman"/>
          <w:sz w:val="28"/>
          <w:szCs w:val="28"/>
          <w:u w:val="single"/>
        </w:rPr>
        <w:t>Мета роботи</w:t>
      </w:r>
      <w:r w:rsidRPr="001D2037">
        <w:rPr>
          <w:rFonts w:ascii="Times New Roman" w:hAnsi="Times New Roman"/>
          <w:sz w:val="28"/>
          <w:szCs w:val="28"/>
        </w:rPr>
        <w:t xml:space="preserve"> – здійснити клініко-фармацевтичне оцінювання раціональності фармакотерапії при лікуванні пацієнтів з </w:t>
      </w:r>
      <w:proofErr w:type="spellStart"/>
      <w:r>
        <w:rPr>
          <w:rFonts w:ascii="Times New Roman" w:hAnsi="Times New Roman"/>
          <w:sz w:val="28"/>
          <w:szCs w:val="28"/>
        </w:rPr>
        <w:t>політравмою</w:t>
      </w:r>
      <w:proofErr w:type="spellEnd"/>
      <w:r w:rsidRPr="001D2037">
        <w:rPr>
          <w:rFonts w:ascii="Times New Roman" w:hAnsi="Times New Roman"/>
          <w:sz w:val="28"/>
          <w:szCs w:val="28"/>
        </w:rPr>
        <w:t xml:space="preserve"> на фоні </w:t>
      </w:r>
      <w:proofErr w:type="spellStart"/>
      <w:r w:rsidRPr="001D2037">
        <w:rPr>
          <w:rFonts w:ascii="Times New Roman" w:hAnsi="Times New Roman"/>
          <w:sz w:val="28"/>
          <w:szCs w:val="28"/>
        </w:rPr>
        <w:t>коморбідних</w:t>
      </w:r>
      <w:proofErr w:type="spellEnd"/>
      <w:r w:rsidRPr="001D2037">
        <w:rPr>
          <w:rFonts w:ascii="Times New Roman" w:hAnsi="Times New Roman"/>
          <w:sz w:val="28"/>
          <w:szCs w:val="28"/>
        </w:rPr>
        <w:t xml:space="preserve"> станів.</w:t>
      </w:r>
    </w:p>
    <w:p w14:paraId="473323E6" w14:textId="77777777" w:rsidR="001B37C3" w:rsidRPr="001D2037" w:rsidRDefault="001B37C3" w:rsidP="001B37C3">
      <w:pPr>
        <w:spacing w:after="0" w:line="360" w:lineRule="auto"/>
        <w:ind w:right="140" w:firstLineChars="235" w:firstLine="658"/>
        <w:jc w:val="both"/>
        <w:rPr>
          <w:rFonts w:ascii="Times New Roman" w:hAnsi="Times New Roman"/>
          <w:sz w:val="28"/>
          <w:szCs w:val="28"/>
        </w:rPr>
      </w:pPr>
      <w:r w:rsidRPr="001D2037">
        <w:rPr>
          <w:rFonts w:ascii="Times New Roman" w:hAnsi="Times New Roman"/>
          <w:sz w:val="28"/>
          <w:szCs w:val="28"/>
        </w:rPr>
        <w:t xml:space="preserve">Для реалізації вказаної мети в роботі окреслені наступні </w:t>
      </w:r>
      <w:r w:rsidRPr="001D2037">
        <w:rPr>
          <w:rFonts w:ascii="Times New Roman" w:hAnsi="Times New Roman"/>
          <w:sz w:val="28"/>
          <w:szCs w:val="28"/>
          <w:u w:val="single"/>
        </w:rPr>
        <w:t>завдання</w:t>
      </w:r>
      <w:r w:rsidRPr="001D2037">
        <w:rPr>
          <w:rFonts w:ascii="Times New Roman" w:hAnsi="Times New Roman"/>
          <w:sz w:val="28"/>
          <w:szCs w:val="28"/>
        </w:rPr>
        <w:t>:</w:t>
      </w:r>
    </w:p>
    <w:p w14:paraId="0FF51702" w14:textId="77777777" w:rsidR="001B37C3" w:rsidRPr="001D2037" w:rsidRDefault="001B37C3" w:rsidP="001B37C3">
      <w:pPr>
        <w:pStyle w:val="a4"/>
        <w:numPr>
          <w:ilvl w:val="0"/>
          <w:numId w:val="1"/>
        </w:numPr>
        <w:tabs>
          <w:tab w:val="clear" w:pos="420"/>
          <w:tab w:val="left" w:pos="660"/>
        </w:tabs>
        <w:spacing w:after="0" w:line="360" w:lineRule="auto"/>
        <w:ind w:left="660" w:right="140" w:hanging="440"/>
        <w:jc w:val="both"/>
        <w:rPr>
          <w:rFonts w:ascii="Times New Roman" w:hAnsi="Times New Roman"/>
          <w:sz w:val="28"/>
          <w:szCs w:val="28"/>
        </w:rPr>
      </w:pPr>
      <w:r w:rsidRPr="001D2037">
        <w:rPr>
          <w:rFonts w:ascii="Times New Roman" w:hAnsi="Times New Roman"/>
          <w:sz w:val="28"/>
          <w:szCs w:val="28"/>
        </w:rPr>
        <w:t xml:space="preserve">Встановити частоту використання лікарських засобів різних груп у пацієнтів із </w:t>
      </w:r>
      <w:proofErr w:type="spellStart"/>
      <w:r>
        <w:rPr>
          <w:rFonts w:ascii="Times New Roman" w:hAnsi="Times New Roman"/>
          <w:sz w:val="28"/>
          <w:szCs w:val="28"/>
        </w:rPr>
        <w:t>політравмою</w:t>
      </w:r>
      <w:proofErr w:type="spellEnd"/>
      <w:r w:rsidRPr="001D2037">
        <w:rPr>
          <w:rFonts w:ascii="Times New Roman" w:hAnsi="Times New Roman"/>
          <w:sz w:val="28"/>
          <w:szCs w:val="28"/>
        </w:rPr>
        <w:t xml:space="preserve"> </w:t>
      </w:r>
    </w:p>
    <w:p w14:paraId="48806325" w14:textId="77777777" w:rsidR="001B37C3" w:rsidRPr="001D2037" w:rsidRDefault="001B37C3" w:rsidP="001B37C3">
      <w:pPr>
        <w:pStyle w:val="a4"/>
        <w:numPr>
          <w:ilvl w:val="0"/>
          <w:numId w:val="1"/>
        </w:numPr>
        <w:tabs>
          <w:tab w:val="clear" w:pos="420"/>
          <w:tab w:val="left" w:pos="660"/>
        </w:tabs>
        <w:spacing w:after="0" w:line="360" w:lineRule="auto"/>
        <w:ind w:left="660" w:right="140" w:hanging="440"/>
        <w:jc w:val="both"/>
        <w:rPr>
          <w:rFonts w:ascii="Times New Roman" w:hAnsi="Times New Roman"/>
          <w:sz w:val="28"/>
          <w:szCs w:val="28"/>
        </w:rPr>
      </w:pPr>
      <w:r w:rsidRPr="001D2037">
        <w:rPr>
          <w:rFonts w:ascii="Times New Roman" w:hAnsi="Times New Roman"/>
          <w:sz w:val="28"/>
          <w:szCs w:val="28"/>
        </w:rPr>
        <w:t xml:space="preserve">Визначити основні лікарські засоби, що отримують посттравматичні пацієнти, хворі на цукровий діабет та/або артеріальну гіпертензію під час лікування у відділенні </w:t>
      </w:r>
      <w:proofErr w:type="spellStart"/>
      <w:r w:rsidRPr="001D2037">
        <w:rPr>
          <w:rFonts w:ascii="Times New Roman" w:hAnsi="Times New Roman"/>
          <w:sz w:val="28"/>
          <w:szCs w:val="28"/>
        </w:rPr>
        <w:t>політравми</w:t>
      </w:r>
      <w:proofErr w:type="spellEnd"/>
      <w:r w:rsidRPr="001D2037">
        <w:rPr>
          <w:rFonts w:ascii="Times New Roman" w:hAnsi="Times New Roman"/>
          <w:sz w:val="28"/>
          <w:szCs w:val="28"/>
        </w:rPr>
        <w:t>.</w:t>
      </w:r>
    </w:p>
    <w:p w14:paraId="00685DDC" w14:textId="77777777" w:rsidR="001B37C3" w:rsidRPr="001D2037" w:rsidRDefault="001B37C3" w:rsidP="001B37C3">
      <w:pPr>
        <w:pStyle w:val="a4"/>
        <w:numPr>
          <w:ilvl w:val="0"/>
          <w:numId w:val="1"/>
        </w:numPr>
        <w:tabs>
          <w:tab w:val="clear" w:pos="420"/>
          <w:tab w:val="left" w:pos="660"/>
        </w:tabs>
        <w:spacing w:after="100" w:line="360" w:lineRule="auto"/>
        <w:ind w:left="663" w:right="140" w:hanging="442"/>
        <w:jc w:val="both"/>
        <w:rPr>
          <w:rFonts w:ascii="Times New Roman" w:hAnsi="Times New Roman"/>
          <w:sz w:val="28"/>
          <w:szCs w:val="28"/>
        </w:rPr>
      </w:pPr>
      <w:r w:rsidRPr="001D2037">
        <w:rPr>
          <w:rFonts w:ascii="Times New Roman" w:hAnsi="Times New Roman"/>
          <w:sz w:val="28"/>
          <w:szCs w:val="28"/>
        </w:rPr>
        <w:t xml:space="preserve">Здійснити аналіз ризиків взаємодії між вказаними лікарськими засобами, та виконати </w:t>
      </w:r>
      <w:proofErr w:type="spellStart"/>
      <w:r w:rsidRPr="001D2037">
        <w:rPr>
          <w:rFonts w:ascii="Times New Roman" w:hAnsi="Times New Roman"/>
          <w:sz w:val="28"/>
          <w:szCs w:val="28"/>
        </w:rPr>
        <w:t>фармацетичну</w:t>
      </w:r>
      <w:proofErr w:type="spellEnd"/>
      <w:r w:rsidRPr="001D2037">
        <w:rPr>
          <w:rFonts w:ascii="Times New Roman" w:hAnsi="Times New Roman"/>
          <w:sz w:val="28"/>
          <w:szCs w:val="28"/>
        </w:rPr>
        <w:t xml:space="preserve"> опіку призначень.</w:t>
      </w:r>
    </w:p>
    <w:p w14:paraId="3EE5651D" w14:textId="77777777" w:rsidR="001B37C3" w:rsidRPr="001D2037" w:rsidRDefault="001B37C3" w:rsidP="001B37C3">
      <w:pPr>
        <w:spacing w:after="120" w:line="360" w:lineRule="auto"/>
        <w:ind w:right="140" w:firstLineChars="235" w:firstLine="658"/>
        <w:jc w:val="both"/>
        <w:rPr>
          <w:rFonts w:ascii="Times New Roman" w:hAnsi="Times New Roman"/>
          <w:sz w:val="28"/>
          <w:szCs w:val="28"/>
        </w:rPr>
      </w:pPr>
      <w:r w:rsidRPr="001D2037">
        <w:rPr>
          <w:rFonts w:ascii="Times New Roman" w:hAnsi="Times New Roman"/>
          <w:sz w:val="28"/>
          <w:szCs w:val="28"/>
          <w:u w:val="single"/>
        </w:rPr>
        <w:t>Об’єкт дослідження</w:t>
      </w:r>
      <w:r w:rsidRPr="001D2037">
        <w:rPr>
          <w:rFonts w:ascii="Times New Roman" w:hAnsi="Times New Roman"/>
          <w:sz w:val="28"/>
          <w:szCs w:val="28"/>
        </w:rPr>
        <w:t xml:space="preserve">: комбінації ЛЗ, що використовуються у лікуванні пацієнтів з </w:t>
      </w:r>
      <w:proofErr w:type="spellStart"/>
      <w:r>
        <w:rPr>
          <w:rFonts w:ascii="Times New Roman" w:hAnsi="Times New Roman"/>
          <w:sz w:val="28"/>
          <w:szCs w:val="28"/>
        </w:rPr>
        <w:t>політравмою</w:t>
      </w:r>
      <w:proofErr w:type="spellEnd"/>
      <w:r w:rsidRPr="001D2037">
        <w:rPr>
          <w:rFonts w:ascii="Times New Roman" w:hAnsi="Times New Roman"/>
          <w:sz w:val="28"/>
          <w:szCs w:val="28"/>
        </w:rPr>
        <w:t xml:space="preserve"> у стаціонарному лікувальному закладі. </w:t>
      </w:r>
    </w:p>
    <w:p w14:paraId="0164D91D" w14:textId="77777777" w:rsidR="001B37C3" w:rsidRPr="001D2037" w:rsidRDefault="001B37C3" w:rsidP="001B37C3">
      <w:pPr>
        <w:spacing w:after="120" w:line="360" w:lineRule="auto"/>
        <w:ind w:right="140" w:firstLineChars="235" w:firstLine="658"/>
        <w:jc w:val="both"/>
        <w:rPr>
          <w:rFonts w:ascii="Times New Roman" w:hAnsi="Times New Roman"/>
          <w:sz w:val="28"/>
          <w:szCs w:val="28"/>
        </w:rPr>
      </w:pPr>
      <w:r w:rsidRPr="001D2037">
        <w:rPr>
          <w:rFonts w:ascii="Times New Roman" w:hAnsi="Times New Roman"/>
          <w:sz w:val="28"/>
          <w:szCs w:val="28"/>
          <w:u w:val="single"/>
        </w:rPr>
        <w:t>Предмет дослідження</w:t>
      </w:r>
      <w:r w:rsidRPr="001D2037">
        <w:rPr>
          <w:rFonts w:ascii="Times New Roman" w:hAnsi="Times New Roman"/>
          <w:sz w:val="28"/>
          <w:szCs w:val="28"/>
        </w:rPr>
        <w:t xml:space="preserve">: фармакотерапія </w:t>
      </w:r>
      <w:proofErr w:type="spellStart"/>
      <w:r>
        <w:rPr>
          <w:rFonts w:ascii="Times New Roman" w:hAnsi="Times New Roman"/>
          <w:sz w:val="28"/>
          <w:szCs w:val="28"/>
        </w:rPr>
        <w:t>політравми</w:t>
      </w:r>
      <w:proofErr w:type="spellEnd"/>
      <w:r w:rsidRPr="001D2037">
        <w:rPr>
          <w:rFonts w:ascii="Times New Roman" w:hAnsi="Times New Roman"/>
          <w:sz w:val="28"/>
          <w:szCs w:val="28"/>
        </w:rPr>
        <w:t xml:space="preserve"> з наявною </w:t>
      </w:r>
      <w:proofErr w:type="spellStart"/>
      <w:r w:rsidRPr="001D2037">
        <w:rPr>
          <w:rFonts w:ascii="Times New Roman" w:hAnsi="Times New Roman"/>
          <w:sz w:val="28"/>
          <w:szCs w:val="28"/>
        </w:rPr>
        <w:t>коморбідностю</w:t>
      </w:r>
      <w:proofErr w:type="spellEnd"/>
      <w:r w:rsidRPr="001D2037">
        <w:rPr>
          <w:rFonts w:ascii="Times New Roman" w:hAnsi="Times New Roman"/>
          <w:sz w:val="28"/>
          <w:szCs w:val="28"/>
        </w:rPr>
        <w:t>.</w:t>
      </w:r>
    </w:p>
    <w:p w14:paraId="14E9EBA7" w14:textId="77777777" w:rsidR="001B37C3" w:rsidRPr="001D2037" w:rsidRDefault="001B37C3" w:rsidP="001B37C3">
      <w:pPr>
        <w:spacing w:after="0" w:line="360" w:lineRule="auto"/>
        <w:ind w:right="140" w:firstLineChars="235" w:firstLine="658"/>
        <w:jc w:val="both"/>
        <w:rPr>
          <w:rFonts w:ascii="Times New Roman" w:hAnsi="Times New Roman"/>
          <w:sz w:val="28"/>
          <w:szCs w:val="28"/>
        </w:rPr>
      </w:pPr>
      <w:r w:rsidRPr="001D2037">
        <w:rPr>
          <w:rFonts w:ascii="Times New Roman" w:hAnsi="Times New Roman"/>
          <w:sz w:val="28"/>
          <w:szCs w:val="28"/>
          <w:u w:val="single"/>
        </w:rPr>
        <w:t>Методи дослідження</w:t>
      </w:r>
      <w:r w:rsidRPr="001D2037">
        <w:rPr>
          <w:rFonts w:ascii="Times New Roman" w:hAnsi="Times New Roman"/>
          <w:sz w:val="28"/>
          <w:szCs w:val="28"/>
        </w:rPr>
        <w:t xml:space="preserve"> – ретроспективний аналіз історій хвороб дорослих пацієнтів із </w:t>
      </w:r>
      <w:proofErr w:type="spellStart"/>
      <w:r>
        <w:rPr>
          <w:rFonts w:ascii="Times New Roman" w:hAnsi="Times New Roman"/>
          <w:sz w:val="28"/>
          <w:szCs w:val="28"/>
        </w:rPr>
        <w:t>політравмою</w:t>
      </w:r>
      <w:proofErr w:type="spellEnd"/>
      <w:r w:rsidRPr="001D2037">
        <w:rPr>
          <w:rFonts w:ascii="Times New Roman" w:hAnsi="Times New Roman"/>
          <w:sz w:val="28"/>
          <w:szCs w:val="28"/>
        </w:rPr>
        <w:t xml:space="preserve">; </w:t>
      </w:r>
      <w:proofErr w:type="spellStart"/>
      <w:r w:rsidRPr="001D2037">
        <w:rPr>
          <w:rFonts w:ascii="Times New Roman" w:hAnsi="Times New Roman"/>
          <w:sz w:val="28"/>
          <w:szCs w:val="28"/>
        </w:rPr>
        <w:t>бібліосемантичний</w:t>
      </w:r>
      <w:proofErr w:type="spellEnd"/>
      <w:r w:rsidRPr="001D2037">
        <w:rPr>
          <w:rFonts w:ascii="Times New Roman" w:hAnsi="Times New Roman"/>
          <w:sz w:val="28"/>
          <w:szCs w:val="28"/>
        </w:rPr>
        <w:t xml:space="preserve"> аналіз джерел, пов’язаних із темою цієї роботи, графічний метод ілюстрації результатів.</w:t>
      </w:r>
    </w:p>
    <w:p w14:paraId="6D022F65" w14:textId="77777777" w:rsidR="001B37C3" w:rsidRPr="001D2037" w:rsidRDefault="001B37C3" w:rsidP="001B37C3">
      <w:pPr>
        <w:spacing w:before="120" w:after="120" w:line="360" w:lineRule="auto"/>
        <w:ind w:right="140" w:firstLineChars="235" w:firstLine="661"/>
        <w:outlineLvl w:val="1"/>
        <w:rPr>
          <w:rFonts w:ascii="Times New Roman" w:hAnsi="Times New Roman" w:cs="Times New Roman"/>
          <w:b/>
          <w:sz w:val="28"/>
          <w:szCs w:val="28"/>
        </w:rPr>
      </w:pPr>
      <w:bookmarkStart w:id="4" w:name="_Toc156484870"/>
      <w:r w:rsidRPr="001D2037">
        <w:rPr>
          <w:rFonts w:ascii="Times New Roman" w:hAnsi="Times New Roman" w:cs="Times New Roman"/>
          <w:b/>
          <w:sz w:val="28"/>
          <w:szCs w:val="28"/>
        </w:rPr>
        <w:t>Практичне значення проведеного дослідження.</w:t>
      </w:r>
      <w:bookmarkEnd w:id="4"/>
      <w:r w:rsidRPr="001D2037">
        <w:rPr>
          <w:rFonts w:ascii="Times New Roman" w:hAnsi="Times New Roman" w:cs="Times New Roman"/>
          <w:b/>
          <w:sz w:val="28"/>
          <w:szCs w:val="28"/>
        </w:rPr>
        <w:t xml:space="preserve"> </w:t>
      </w:r>
    </w:p>
    <w:p w14:paraId="07E13735" w14:textId="77777777" w:rsidR="001B37C3" w:rsidRPr="001D2037" w:rsidRDefault="001B37C3" w:rsidP="001B37C3">
      <w:pPr>
        <w:pStyle w:val="s21"/>
        <w:spacing w:before="0" w:beforeAutospacing="0" w:after="0" w:afterAutospacing="0" w:line="360" w:lineRule="auto"/>
        <w:ind w:right="140" w:firstLine="709"/>
        <w:jc w:val="both"/>
        <w:rPr>
          <w:sz w:val="28"/>
          <w:szCs w:val="28"/>
          <w:lang w:val="uk-UA"/>
        </w:rPr>
      </w:pPr>
      <w:r w:rsidRPr="001D2037">
        <w:rPr>
          <w:color w:val="000000"/>
          <w:sz w:val="28"/>
          <w:szCs w:val="28"/>
          <w:lang w:val="uk-UA"/>
        </w:rPr>
        <w:lastRenderedPageBreak/>
        <w:t xml:space="preserve">Отримані результати </w:t>
      </w:r>
      <w:r w:rsidRPr="001D2037">
        <w:rPr>
          <w:sz w:val="28"/>
          <w:szCs w:val="28"/>
          <w:lang w:val="uk-UA"/>
        </w:rPr>
        <w:t xml:space="preserve">покликані допомогти </w:t>
      </w:r>
      <w:r>
        <w:rPr>
          <w:sz w:val="28"/>
          <w:szCs w:val="28"/>
          <w:lang w:val="uk-UA"/>
        </w:rPr>
        <w:t>фармацевтам</w:t>
      </w:r>
      <w:r w:rsidRPr="001D2037">
        <w:rPr>
          <w:sz w:val="28"/>
          <w:szCs w:val="28"/>
          <w:lang w:val="uk-UA"/>
        </w:rPr>
        <w:t xml:space="preserve"> у оцінці ризиків фармакотерапії </w:t>
      </w:r>
      <w:proofErr w:type="spellStart"/>
      <w:r>
        <w:rPr>
          <w:color w:val="000000"/>
          <w:sz w:val="28"/>
          <w:szCs w:val="28"/>
          <w:lang w:val="uk-UA"/>
        </w:rPr>
        <w:t>політравми</w:t>
      </w:r>
      <w:proofErr w:type="spellEnd"/>
      <w:r w:rsidRPr="001D2037">
        <w:rPr>
          <w:color w:val="000000"/>
          <w:sz w:val="28"/>
          <w:szCs w:val="28"/>
          <w:lang w:val="uk-UA"/>
        </w:rPr>
        <w:t xml:space="preserve"> у пацієнтів з поширеними </w:t>
      </w:r>
      <w:proofErr w:type="spellStart"/>
      <w:r w:rsidRPr="001D2037">
        <w:rPr>
          <w:color w:val="000000"/>
          <w:sz w:val="28"/>
          <w:szCs w:val="28"/>
          <w:lang w:val="uk-UA"/>
        </w:rPr>
        <w:t>коморбідними</w:t>
      </w:r>
      <w:proofErr w:type="spellEnd"/>
      <w:r w:rsidRPr="001D2037">
        <w:rPr>
          <w:color w:val="000000"/>
          <w:sz w:val="28"/>
          <w:szCs w:val="28"/>
          <w:lang w:val="uk-UA"/>
        </w:rPr>
        <w:t xml:space="preserve"> станами.</w:t>
      </w:r>
    </w:p>
    <w:p w14:paraId="660FB1B6" w14:textId="77777777" w:rsidR="001B37C3" w:rsidRPr="001D2037" w:rsidRDefault="001B37C3" w:rsidP="001B37C3">
      <w:pPr>
        <w:spacing w:before="120" w:after="120" w:line="360" w:lineRule="auto"/>
        <w:ind w:right="140" w:firstLineChars="235" w:firstLine="661"/>
        <w:outlineLvl w:val="1"/>
        <w:rPr>
          <w:rFonts w:ascii="Times New Roman" w:hAnsi="Times New Roman" w:cs="Times New Roman"/>
          <w:b/>
          <w:sz w:val="28"/>
          <w:szCs w:val="28"/>
        </w:rPr>
      </w:pPr>
      <w:bookmarkStart w:id="5" w:name="_Toc156484871"/>
      <w:r w:rsidRPr="001D2037">
        <w:rPr>
          <w:rFonts w:ascii="Times New Roman" w:hAnsi="Times New Roman"/>
          <w:b/>
          <w:sz w:val="28"/>
          <w:szCs w:val="28"/>
        </w:rPr>
        <w:t>Апробація результатів дослідження</w:t>
      </w:r>
      <w:r w:rsidRPr="001D2037">
        <w:rPr>
          <w:rFonts w:ascii="Times New Roman" w:hAnsi="Times New Roman" w:cs="Times New Roman"/>
          <w:b/>
          <w:sz w:val="28"/>
          <w:szCs w:val="28"/>
        </w:rPr>
        <w:t>.</w:t>
      </w:r>
      <w:bookmarkEnd w:id="5"/>
      <w:r w:rsidRPr="001D2037">
        <w:rPr>
          <w:rFonts w:ascii="Times New Roman" w:hAnsi="Times New Roman" w:cs="Times New Roman"/>
          <w:b/>
          <w:sz w:val="28"/>
          <w:szCs w:val="28"/>
        </w:rPr>
        <w:t xml:space="preserve"> </w:t>
      </w:r>
    </w:p>
    <w:p w14:paraId="03217B92" w14:textId="77777777" w:rsidR="001B37C3" w:rsidRPr="001D2037" w:rsidRDefault="001B37C3" w:rsidP="001B37C3">
      <w:pPr>
        <w:pStyle w:val="s21"/>
        <w:spacing w:before="0" w:beforeAutospacing="0" w:after="0" w:afterAutospacing="0" w:line="360" w:lineRule="auto"/>
        <w:ind w:right="140" w:firstLine="709"/>
        <w:jc w:val="both"/>
        <w:rPr>
          <w:color w:val="000000"/>
          <w:sz w:val="28"/>
          <w:szCs w:val="28"/>
          <w:lang w:val="uk-UA"/>
        </w:rPr>
      </w:pPr>
      <w:r w:rsidRPr="001D2037">
        <w:rPr>
          <w:color w:val="000000"/>
          <w:sz w:val="28"/>
          <w:szCs w:val="28"/>
          <w:lang w:val="uk-UA"/>
        </w:rPr>
        <w:t>Основні  результати магістерської роботи представлено 12.12.2023 на конкурсі кваліфікаційних випускних робіт до науково-практичної конференції «Фармацевтична освіта, наука та практика: стан, проблеми, перспективи розвитку», присвяченої 25-річчю фармацевтичного факультету Національного медичного університету імені О.О. Богомольця</w:t>
      </w:r>
      <w:r>
        <w:rPr>
          <w:color w:val="000000"/>
          <w:sz w:val="28"/>
          <w:szCs w:val="28"/>
          <w:lang w:val="uk-UA"/>
        </w:rPr>
        <w:t xml:space="preserve"> (додаток В)</w:t>
      </w:r>
      <w:r w:rsidRPr="001D2037">
        <w:rPr>
          <w:color w:val="000000"/>
          <w:sz w:val="28"/>
          <w:szCs w:val="28"/>
          <w:lang w:val="uk-UA"/>
        </w:rPr>
        <w:t>.</w:t>
      </w:r>
    </w:p>
    <w:p w14:paraId="368E4B75" w14:textId="77777777" w:rsidR="001B37C3" w:rsidRPr="001D2037" w:rsidRDefault="001B37C3" w:rsidP="001B37C3">
      <w:pPr>
        <w:spacing w:before="120" w:after="120" w:line="360" w:lineRule="auto"/>
        <w:ind w:right="140" w:firstLineChars="235" w:firstLine="661"/>
        <w:outlineLvl w:val="1"/>
        <w:rPr>
          <w:rFonts w:ascii="Times New Roman" w:hAnsi="Times New Roman" w:cs="Times New Roman"/>
          <w:b/>
          <w:sz w:val="28"/>
          <w:szCs w:val="28"/>
        </w:rPr>
      </w:pPr>
      <w:bookmarkStart w:id="6" w:name="_Toc156484872"/>
      <w:r w:rsidRPr="001D2037">
        <w:rPr>
          <w:rFonts w:ascii="Times New Roman" w:hAnsi="Times New Roman"/>
          <w:b/>
          <w:sz w:val="28"/>
          <w:szCs w:val="28"/>
        </w:rPr>
        <w:t>Новизна та значення одержаних результатів</w:t>
      </w:r>
      <w:r w:rsidRPr="001D2037">
        <w:rPr>
          <w:rFonts w:ascii="Times New Roman" w:hAnsi="Times New Roman" w:cs="Times New Roman"/>
          <w:b/>
          <w:sz w:val="28"/>
          <w:szCs w:val="28"/>
        </w:rPr>
        <w:t>.</w:t>
      </w:r>
      <w:bookmarkEnd w:id="6"/>
      <w:r w:rsidRPr="001D2037">
        <w:rPr>
          <w:rFonts w:ascii="Times New Roman" w:hAnsi="Times New Roman" w:cs="Times New Roman"/>
          <w:b/>
          <w:sz w:val="28"/>
          <w:szCs w:val="28"/>
        </w:rPr>
        <w:t xml:space="preserve"> </w:t>
      </w:r>
    </w:p>
    <w:p w14:paraId="0BF1A2EC" w14:textId="77777777" w:rsidR="001B37C3" w:rsidRPr="001D2037" w:rsidRDefault="001B37C3" w:rsidP="001B37C3">
      <w:pPr>
        <w:pStyle w:val="s21"/>
        <w:spacing w:before="0" w:beforeAutospacing="0" w:after="0" w:afterAutospacing="0" w:line="360" w:lineRule="auto"/>
        <w:ind w:right="140" w:firstLine="709"/>
        <w:jc w:val="both"/>
        <w:rPr>
          <w:color w:val="000000"/>
          <w:sz w:val="28"/>
          <w:szCs w:val="28"/>
          <w:lang w:val="uk-UA"/>
        </w:rPr>
      </w:pPr>
      <w:r w:rsidRPr="001D2037">
        <w:rPr>
          <w:color w:val="000000"/>
          <w:sz w:val="28"/>
          <w:szCs w:val="28"/>
          <w:lang w:val="uk-UA"/>
        </w:rPr>
        <w:t xml:space="preserve">Уперше проведене дослідження фармакотерапії конкретної групи пацієнтів з </w:t>
      </w:r>
      <w:proofErr w:type="spellStart"/>
      <w:r>
        <w:rPr>
          <w:color w:val="000000"/>
          <w:sz w:val="28"/>
          <w:szCs w:val="28"/>
          <w:lang w:val="uk-UA"/>
        </w:rPr>
        <w:t>політравмою</w:t>
      </w:r>
      <w:proofErr w:type="spellEnd"/>
      <w:r w:rsidRPr="001D2037">
        <w:rPr>
          <w:color w:val="000000"/>
          <w:sz w:val="28"/>
          <w:szCs w:val="28"/>
          <w:lang w:val="uk-UA"/>
        </w:rPr>
        <w:t xml:space="preserve">, що супроводжуються </w:t>
      </w:r>
      <w:proofErr w:type="spellStart"/>
      <w:r w:rsidRPr="001D2037">
        <w:rPr>
          <w:color w:val="000000"/>
          <w:sz w:val="28"/>
          <w:szCs w:val="28"/>
          <w:lang w:val="uk-UA"/>
        </w:rPr>
        <w:t>коморбідними</w:t>
      </w:r>
      <w:proofErr w:type="spellEnd"/>
      <w:r w:rsidRPr="001D2037">
        <w:rPr>
          <w:color w:val="000000"/>
          <w:sz w:val="28"/>
          <w:szCs w:val="28"/>
          <w:lang w:val="uk-UA"/>
        </w:rPr>
        <w:t xml:space="preserve"> станами з ЦД та АГ з точки зору сучасної фармацевтичної опіки. Визначені рівні взаємодії препаратів, що використовуються та виявлені найбільш значущі ризики типових схем лікування вказаної групи захворювань.</w:t>
      </w:r>
    </w:p>
    <w:p w14:paraId="5003F2ED" w14:textId="77777777" w:rsidR="001B37C3" w:rsidRPr="001D2037" w:rsidRDefault="001B37C3" w:rsidP="001B37C3">
      <w:pPr>
        <w:spacing w:before="120" w:after="120" w:line="360" w:lineRule="auto"/>
        <w:ind w:right="140" w:firstLineChars="235" w:firstLine="661"/>
        <w:outlineLvl w:val="1"/>
        <w:rPr>
          <w:rFonts w:ascii="Times New Roman" w:hAnsi="Times New Roman" w:cs="Times New Roman"/>
          <w:b/>
          <w:sz w:val="28"/>
          <w:szCs w:val="28"/>
        </w:rPr>
      </w:pPr>
      <w:bookmarkStart w:id="7" w:name="_Toc156484873"/>
      <w:r w:rsidRPr="001D2037">
        <w:rPr>
          <w:rFonts w:ascii="Times New Roman" w:hAnsi="Times New Roman"/>
          <w:b/>
          <w:sz w:val="28"/>
          <w:szCs w:val="28"/>
        </w:rPr>
        <w:t>Структура роботи</w:t>
      </w:r>
      <w:r w:rsidRPr="001D2037">
        <w:rPr>
          <w:rFonts w:ascii="Times New Roman" w:hAnsi="Times New Roman" w:cs="Times New Roman"/>
          <w:b/>
          <w:sz w:val="28"/>
          <w:szCs w:val="28"/>
        </w:rPr>
        <w:t>.</w:t>
      </w:r>
      <w:bookmarkEnd w:id="7"/>
      <w:r w:rsidRPr="001D2037">
        <w:rPr>
          <w:rFonts w:ascii="Times New Roman" w:hAnsi="Times New Roman" w:cs="Times New Roman"/>
          <w:b/>
          <w:sz w:val="28"/>
          <w:szCs w:val="28"/>
        </w:rPr>
        <w:t xml:space="preserve"> </w:t>
      </w:r>
    </w:p>
    <w:p w14:paraId="428B5AF8" w14:textId="77777777" w:rsidR="001B37C3" w:rsidRPr="001D2037" w:rsidRDefault="001B37C3" w:rsidP="001B37C3">
      <w:pPr>
        <w:pStyle w:val="s21"/>
        <w:spacing w:before="0" w:beforeAutospacing="0" w:after="0" w:afterAutospacing="0" w:line="360" w:lineRule="auto"/>
        <w:ind w:right="140" w:firstLine="709"/>
        <w:jc w:val="both"/>
        <w:rPr>
          <w:color w:val="000000"/>
          <w:sz w:val="28"/>
          <w:szCs w:val="28"/>
          <w:lang w:val="uk-UA"/>
        </w:rPr>
      </w:pPr>
      <w:r w:rsidRPr="001D2037">
        <w:rPr>
          <w:color w:val="000000"/>
          <w:sz w:val="28"/>
          <w:szCs w:val="28"/>
          <w:lang w:val="uk-UA"/>
        </w:rPr>
        <w:t xml:space="preserve">Дана випускна кваліфікаційна робота складається з </w:t>
      </w:r>
      <w:r w:rsidRPr="001D2037">
        <w:rPr>
          <w:color w:val="000000"/>
          <w:sz w:val="28"/>
          <w:szCs w:val="28"/>
          <w:lang w:val="uk-UA"/>
        </w:rPr>
        <w:fldChar w:fldCharType="begin"/>
      </w:r>
      <w:r w:rsidRPr="001D2037">
        <w:rPr>
          <w:color w:val="000000"/>
          <w:sz w:val="28"/>
          <w:szCs w:val="28"/>
          <w:lang w:val="uk-UA"/>
        </w:rPr>
        <w:instrText xml:space="preserve"> NUMPAGES \* MERGEFORMAT </w:instrText>
      </w:r>
      <w:r w:rsidRPr="001D2037">
        <w:rPr>
          <w:color w:val="000000"/>
          <w:sz w:val="28"/>
          <w:szCs w:val="28"/>
          <w:lang w:val="uk-UA"/>
        </w:rPr>
        <w:fldChar w:fldCharType="separate"/>
      </w:r>
      <w:r>
        <w:rPr>
          <w:noProof/>
          <w:color w:val="000000"/>
          <w:sz w:val="28"/>
          <w:szCs w:val="28"/>
          <w:lang w:val="uk-UA"/>
        </w:rPr>
        <w:t>51</w:t>
      </w:r>
      <w:r w:rsidRPr="001D2037">
        <w:rPr>
          <w:color w:val="000000"/>
          <w:sz w:val="28"/>
          <w:szCs w:val="28"/>
          <w:lang w:val="uk-UA"/>
        </w:rPr>
        <w:fldChar w:fldCharType="end"/>
      </w:r>
      <w:r w:rsidRPr="001D2037">
        <w:rPr>
          <w:color w:val="000000"/>
          <w:sz w:val="28"/>
          <w:szCs w:val="28"/>
          <w:lang w:val="uk-UA"/>
        </w:rPr>
        <w:t xml:space="preserve"> сторінк</w:t>
      </w:r>
      <w:r>
        <w:rPr>
          <w:color w:val="000000"/>
          <w:sz w:val="28"/>
          <w:szCs w:val="28"/>
          <w:lang w:val="uk-UA"/>
        </w:rPr>
        <w:t>и</w:t>
      </w:r>
      <w:r w:rsidRPr="001D2037">
        <w:rPr>
          <w:color w:val="000000"/>
          <w:sz w:val="28"/>
          <w:szCs w:val="28"/>
          <w:lang w:val="uk-UA"/>
        </w:rPr>
        <w:t>, з яких 3</w:t>
      </w:r>
      <w:r>
        <w:rPr>
          <w:color w:val="000000"/>
          <w:sz w:val="28"/>
          <w:szCs w:val="28"/>
          <w:lang w:val="uk-UA"/>
        </w:rPr>
        <w:t>7</w:t>
      </w:r>
      <w:r w:rsidRPr="001D2037">
        <w:rPr>
          <w:color w:val="000000"/>
          <w:sz w:val="28"/>
          <w:szCs w:val="28"/>
          <w:lang w:val="uk-UA"/>
        </w:rPr>
        <w:t xml:space="preserve"> </w:t>
      </w:r>
      <w:proofErr w:type="spellStart"/>
      <w:r w:rsidRPr="001D2037">
        <w:rPr>
          <w:color w:val="000000"/>
          <w:sz w:val="28"/>
          <w:szCs w:val="28"/>
          <w:lang w:val="uk-UA"/>
        </w:rPr>
        <w:t>стор</w:t>
      </w:r>
      <w:proofErr w:type="spellEnd"/>
      <w:r w:rsidRPr="001D2037">
        <w:rPr>
          <w:color w:val="000000"/>
          <w:sz w:val="28"/>
          <w:szCs w:val="28"/>
          <w:lang w:val="uk-UA"/>
        </w:rPr>
        <w:t xml:space="preserve">. займають 3 основні розділи, вступ та висновки,  на 2 </w:t>
      </w:r>
      <w:proofErr w:type="spellStart"/>
      <w:r w:rsidRPr="001D2037">
        <w:rPr>
          <w:color w:val="000000"/>
          <w:sz w:val="28"/>
          <w:szCs w:val="28"/>
          <w:lang w:val="uk-UA"/>
        </w:rPr>
        <w:t>стор</w:t>
      </w:r>
      <w:proofErr w:type="spellEnd"/>
      <w:r w:rsidRPr="001D2037">
        <w:rPr>
          <w:color w:val="000000"/>
          <w:sz w:val="28"/>
          <w:szCs w:val="28"/>
          <w:lang w:val="uk-UA"/>
        </w:rPr>
        <w:t xml:space="preserve">. наведений перелік умовних скорочень, на 6 </w:t>
      </w:r>
      <w:proofErr w:type="spellStart"/>
      <w:r w:rsidRPr="001D2037">
        <w:rPr>
          <w:color w:val="000000"/>
          <w:sz w:val="28"/>
          <w:szCs w:val="28"/>
          <w:lang w:val="uk-UA"/>
        </w:rPr>
        <w:t>стор</w:t>
      </w:r>
      <w:proofErr w:type="spellEnd"/>
      <w:r w:rsidRPr="001D2037">
        <w:rPr>
          <w:color w:val="000000"/>
          <w:sz w:val="28"/>
          <w:szCs w:val="28"/>
          <w:lang w:val="uk-UA"/>
        </w:rPr>
        <w:t xml:space="preserve">. зазначено 39 використаних джерел, на </w:t>
      </w:r>
      <w:r>
        <w:rPr>
          <w:color w:val="000000"/>
          <w:sz w:val="28"/>
          <w:szCs w:val="28"/>
          <w:lang w:val="uk-UA"/>
        </w:rPr>
        <w:t>3</w:t>
      </w:r>
      <w:r w:rsidRPr="001D2037">
        <w:rPr>
          <w:color w:val="000000"/>
          <w:sz w:val="28"/>
          <w:szCs w:val="28"/>
          <w:lang w:val="uk-UA"/>
        </w:rPr>
        <w:t xml:space="preserve"> </w:t>
      </w:r>
      <w:proofErr w:type="spellStart"/>
      <w:r w:rsidRPr="001D2037">
        <w:rPr>
          <w:color w:val="000000"/>
          <w:sz w:val="28"/>
          <w:szCs w:val="28"/>
          <w:lang w:val="uk-UA"/>
        </w:rPr>
        <w:t>стор</w:t>
      </w:r>
      <w:proofErr w:type="spellEnd"/>
      <w:r w:rsidRPr="001D2037">
        <w:rPr>
          <w:color w:val="000000"/>
          <w:sz w:val="28"/>
          <w:szCs w:val="28"/>
          <w:lang w:val="uk-UA"/>
        </w:rPr>
        <w:t xml:space="preserve">. сформовано </w:t>
      </w:r>
      <w:r>
        <w:rPr>
          <w:color w:val="000000"/>
          <w:sz w:val="28"/>
          <w:szCs w:val="28"/>
          <w:lang w:val="uk-UA"/>
        </w:rPr>
        <w:t>три</w:t>
      </w:r>
      <w:r w:rsidRPr="001D2037">
        <w:rPr>
          <w:color w:val="000000"/>
          <w:sz w:val="28"/>
          <w:szCs w:val="28"/>
          <w:lang w:val="uk-UA"/>
        </w:rPr>
        <w:t xml:space="preserve"> додатки та на 2 </w:t>
      </w:r>
      <w:proofErr w:type="spellStart"/>
      <w:r w:rsidRPr="001D2037">
        <w:rPr>
          <w:color w:val="000000"/>
          <w:sz w:val="28"/>
          <w:szCs w:val="28"/>
          <w:lang w:val="uk-UA"/>
        </w:rPr>
        <w:t>стор</w:t>
      </w:r>
      <w:proofErr w:type="spellEnd"/>
      <w:r w:rsidRPr="001D2037">
        <w:rPr>
          <w:color w:val="000000"/>
          <w:sz w:val="28"/>
          <w:szCs w:val="28"/>
          <w:lang w:val="uk-UA"/>
        </w:rPr>
        <w:t>. представлено анотацію (</w:t>
      </w:r>
      <w:proofErr w:type="spellStart"/>
      <w:r w:rsidRPr="001D2037">
        <w:rPr>
          <w:color w:val="000000"/>
          <w:sz w:val="28"/>
          <w:szCs w:val="28"/>
          <w:lang w:val="uk-UA"/>
        </w:rPr>
        <w:t>Summary</w:t>
      </w:r>
      <w:proofErr w:type="spellEnd"/>
      <w:r w:rsidRPr="001D2037">
        <w:rPr>
          <w:color w:val="000000"/>
          <w:sz w:val="28"/>
          <w:szCs w:val="28"/>
          <w:lang w:val="uk-UA"/>
        </w:rPr>
        <w:t>).</w:t>
      </w:r>
    </w:p>
    <w:p w14:paraId="772DB302" w14:textId="77777777" w:rsidR="001B37C3" w:rsidRPr="001D2037" w:rsidRDefault="001B37C3" w:rsidP="001B37C3">
      <w:pPr>
        <w:ind w:right="140"/>
        <w:rPr>
          <w:rFonts w:ascii="Times New Roman" w:hAnsi="Times New Roman" w:cs="Times New Roman"/>
          <w:b/>
          <w:sz w:val="28"/>
          <w:szCs w:val="28"/>
        </w:rPr>
      </w:pPr>
      <w:r w:rsidRPr="001D2037">
        <w:rPr>
          <w:rFonts w:ascii="Times New Roman" w:hAnsi="Times New Roman" w:cs="Times New Roman"/>
          <w:b/>
          <w:sz w:val="28"/>
          <w:szCs w:val="28"/>
        </w:rPr>
        <w:br w:type="page"/>
      </w:r>
    </w:p>
    <w:p w14:paraId="2F39488B" w14:textId="77777777" w:rsidR="001B37C3" w:rsidRPr="001D2037" w:rsidRDefault="001B37C3" w:rsidP="001B37C3">
      <w:pPr>
        <w:spacing w:after="0" w:line="360" w:lineRule="auto"/>
        <w:ind w:right="282" w:firstLineChars="235" w:firstLine="661"/>
        <w:jc w:val="center"/>
        <w:outlineLvl w:val="0"/>
        <w:rPr>
          <w:rFonts w:ascii="Times New Roman" w:hAnsi="Times New Roman" w:cs="Times New Roman"/>
          <w:color w:val="FF0000"/>
          <w:sz w:val="28"/>
          <w:szCs w:val="28"/>
        </w:rPr>
      </w:pPr>
      <w:bookmarkStart w:id="8" w:name="_Toc156484881"/>
      <w:r w:rsidRPr="001D2037">
        <w:rPr>
          <w:rFonts w:ascii="Times New Roman" w:hAnsi="Times New Roman" w:cs="Times New Roman"/>
          <w:b/>
          <w:sz w:val="28"/>
          <w:szCs w:val="28"/>
        </w:rPr>
        <w:lastRenderedPageBreak/>
        <w:t>ВИСНОВКИ</w:t>
      </w:r>
      <w:bookmarkEnd w:id="8"/>
    </w:p>
    <w:p w14:paraId="43A0B6DE" w14:textId="77777777" w:rsidR="001B37C3" w:rsidRPr="00DA0B69" w:rsidRDefault="001B37C3" w:rsidP="001B37C3">
      <w:pPr>
        <w:spacing w:line="360" w:lineRule="auto"/>
        <w:ind w:right="282" w:firstLineChars="235" w:firstLine="236"/>
        <w:jc w:val="both"/>
        <w:rPr>
          <w:rFonts w:ascii="Times New Roman" w:hAnsi="Times New Roman" w:cs="Times New Roman"/>
          <w:b/>
          <w:sz w:val="10"/>
          <w:szCs w:val="10"/>
        </w:rPr>
      </w:pPr>
    </w:p>
    <w:p w14:paraId="0794293C" w14:textId="77777777" w:rsidR="001B37C3" w:rsidRPr="001D2037" w:rsidRDefault="001B37C3" w:rsidP="001B37C3">
      <w:pPr>
        <w:spacing w:line="360" w:lineRule="auto"/>
        <w:ind w:right="282" w:firstLineChars="235" w:firstLine="658"/>
        <w:jc w:val="both"/>
        <w:rPr>
          <w:rFonts w:ascii="Times New Roman" w:hAnsi="Times New Roman" w:cs="Times New Roman"/>
          <w:sz w:val="28"/>
          <w:szCs w:val="28"/>
        </w:rPr>
      </w:pPr>
      <w:r w:rsidRPr="001D2037">
        <w:rPr>
          <w:rFonts w:ascii="Times New Roman" w:hAnsi="Times New Roman" w:cs="Times New Roman"/>
          <w:sz w:val="28"/>
          <w:szCs w:val="28"/>
        </w:rPr>
        <w:t xml:space="preserve">Відповідно до поставлених завдань у роботі проаналізовано схеми фармакотерапії для </w:t>
      </w:r>
      <w:proofErr w:type="spellStart"/>
      <w:r w:rsidRPr="001D2037">
        <w:rPr>
          <w:rFonts w:ascii="Times New Roman" w:hAnsi="Times New Roman" w:cs="Times New Roman"/>
          <w:sz w:val="28"/>
          <w:szCs w:val="28"/>
        </w:rPr>
        <w:t>коморбідних</w:t>
      </w:r>
      <w:proofErr w:type="spellEnd"/>
      <w:r w:rsidRPr="001D2037">
        <w:rPr>
          <w:rFonts w:ascii="Times New Roman" w:hAnsi="Times New Roman" w:cs="Times New Roman"/>
          <w:sz w:val="28"/>
          <w:szCs w:val="28"/>
        </w:rPr>
        <w:t xml:space="preserve"> пацієнтів з ЦД та АГ у відділенні </w:t>
      </w:r>
      <w:proofErr w:type="spellStart"/>
      <w:r w:rsidRPr="001D2037">
        <w:rPr>
          <w:rFonts w:ascii="Times New Roman" w:hAnsi="Times New Roman" w:cs="Times New Roman"/>
          <w:sz w:val="28"/>
          <w:szCs w:val="28"/>
        </w:rPr>
        <w:t>політравми</w:t>
      </w:r>
      <w:proofErr w:type="spellEnd"/>
      <w:r w:rsidRPr="001D2037">
        <w:rPr>
          <w:rFonts w:ascii="Times New Roman" w:hAnsi="Times New Roman" w:cs="Times New Roman"/>
          <w:sz w:val="28"/>
          <w:szCs w:val="28"/>
        </w:rPr>
        <w:t>. За результатами аналізу зроблено такі висновки:</w:t>
      </w:r>
    </w:p>
    <w:p w14:paraId="59FE9A51" w14:textId="77777777" w:rsidR="001B37C3" w:rsidRDefault="001B37C3" w:rsidP="001B37C3">
      <w:pPr>
        <w:pStyle w:val="a4"/>
        <w:numPr>
          <w:ilvl w:val="0"/>
          <w:numId w:val="2"/>
        </w:numPr>
        <w:spacing w:after="80" w:line="360" w:lineRule="auto"/>
        <w:ind w:left="284" w:right="282" w:hanging="284"/>
        <w:jc w:val="both"/>
        <w:rPr>
          <w:rFonts w:ascii="Times New Roman" w:hAnsi="Times New Roman"/>
          <w:sz w:val="28"/>
          <w:szCs w:val="28"/>
        </w:rPr>
      </w:pPr>
      <w:r w:rsidRPr="004B2FD7">
        <w:rPr>
          <w:rFonts w:ascii="Times New Roman" w:hAnsi="Times New Roman"/>
          <w:sz w:val="28"/>
          <w:szCs w:val="28"/>
        </w:rPr>
        <w:t xml:space="preserve">У відділенні </w:t>
      </w:r>
      <w:proofErr w:type="spellStart"/>
      <w:r w:rsidRPr="004B2FD7">
        <w:rPr>
          <w:rFonts w:ascii="Times New Roman" w:hAnsi="Times New Roman"/>
          <w:sz w:val="28"/>
          <w:szCs w:val="28"/>
        </w:rPr>
        <w:t>політравми</w:t>
      </w:r>
      <w:proofErr w:type="spellEnd"/>
      <w:r w:rsidRPr="004B2FD7">
        <w:rPr>
          <w:rFonts w:ascii="Times New Roman" w:hAnsi="Times New Roman"/>
          <w:sz w:val="28"/>
          <w:szCs w:val="28"/>
        </w:rPr>
        <w:t xml:space="preserve"> пацієнти отримують від 3 до 15 лікарських засобів, у середньому 7 лікарських засобів,</w:t>
      </w:r>
      <w:r>
        <w:rPr>
          <w:rFonts w:ascii="Times New Roman" w:hAnsi="Times New Roman"/>
          <w:sz w:val="28"/>
          <w:szCs w:val="28"/>
        </w:rPr>
        <w:t xml:space="preserve"> а для </w:t>
      </w:r>
      <w:proofErr w:type="spellStart"/>
      <w:r>
        <w:rPr>
          <w:rFonts w:ascii="Times New Roman" w:hAnsi="Times New Roman"/>
          <w:sz w:val="28"/>
          <w:szCs w:val="28"/>
        </w:rPr>
        <w:t>коморбідних</w:t>
      </w:r>
      <w:proofErr w:type="spellEnd"/>
      <w:r>
        <w:rPr>
          <w:rFonts w:ascii="Times New Roman" w:hAnsi="Times New Roman"/>
          <w:sz w:val="28"/>
          <w:szCs w:val="28"/>
        </w:rPr>
        <w:t xml:space="preserve"> пацієнтів</w:t>
      </w:r>
      <w:r w:rsidRPr="00077C82">
        <w:rPr>
          <w:rFonts w:ascii="Times New Roman" w:hAnsi="Times New Roman"/>
          <w:sz w:val="28"/>
          <w:szCs w:val="28"/>
        </w:rPr>
        <w:t xml:space="preserve"> </w:t>
      </w:r>
      <w:r>
        <w:rPr>
          <w:rFonts w:ascii="Times New Roman" w:hAnsi="Times New Roman"/>
          <w:sz w:val="28"/>
          <w:szCs w:val="28"/>
        </w:rPr>
        <w:t>8,5,</w:t>
      </w:r>
      <w:r w:rsidRPr="004B2FD7">
        <w:rPr>
          <w:rFonts w:ascii="Times New Roman" w:hAnsi="Times New Roman"/>
          <w:sz w:val="28"/>
          <w:szCs w:val="28"/>
        </w:rPr>
        <w:t xml:space="preserve"> що </w:t>
      </w:r>
      <w:r>
        <w:rPr>
          <w:rFonts w:ascii="Times New Roman" w:hAnsi="Times New Roman"/>
          <w:sz w:val="28"/>
          <w:szCs w:val="28"/>
        </w:rPr>
        <w:t xml:space="preserve">на 30,6% більше, ніж решті (5,9). Це </w:t>
      </w:r>
      <w:r w:rsidRPr="004B2FD7">
        <w:rPr>
          <w:rFonts w:ascii="Times New Roman" w:hAnsi="Times New Roman"/>
          <w:sz w:val="28"/>
          <w:szCs w:val="28"/>
        </w:rPr>
        <w:t xml:space="preserve">вказує на ризики </w:t>
      </w:r>
      <w:proofErr w:type="spellStart"/>
      <w:r w:rsidRPr="004B2FD7">
        <w:rPr>
          <w:rFonts w:ascii="Times New Roman" w:hAnsi="Times New Roman"/>
          <w:sz w:val="28"/>
          <w:szCs w:val="28"/>
        </w:rPr>
        <w:t>поліфармації</w:t>
      </w:r>
      <w:proofErr w:type="spellEnd"/>
      <w:r>
        <w:rPr>
          <w:rFonts w:ascii="Times New Roman" w:hAnsi="Times New Roman"/>
          <w:sz w:val="28"/>
          <w:szCs w:val="28"/>
        </w:rPr>
        <w:t xml:space="preserve">, особливо в лікуванні </w:t>
      </w:r>
      <w:proofErr w:type="spellStart"/>
      <w:r>
        <w:rPr>
          <w:rFonts w:ascii="Times New Roman" w:hAnsi="Times New Roman"/>
          <w:sz w:val="28"/>
          <w:szCs w:val="28"/>
        </w:rPr>
        <w:t>коморбідних</w:t>
      </w:r>
      <w:proofErr w:type="spellEnd"/>
      <w:r>
        <w:rPr>
          <w:rFonts w:ascii="Times New Roman" w:hAnsi="Times New Roman"/>
          <w:sz w:val="28"/>
          <w:szCs w:val="28"/>
        </w:rPr>
        <w:t xml:space="preserve"> пацієнтів</w:t>
      </w:r>
      <w:r w:rsidRPr="004B2FD7">
        <w:rPr>
          <w:rFonts w:ascii="Times New Roman" w:hAnsi="Times New Roman"/>
          <w:sz w:val="28"/>
          <w:szCs w:val="28"/>
        </w:rPr>
        <w:t xml:space="preserve">. Частіше призначаються </w:t>
      </w:r>
      <w:proofErr w:type="spellStart"/>
      <w:r w:rsidRPr="004B2FD7">
        <w:rPr>
          <w:rFonts w:ascii="Times New Roman" w:hAnsi="Times New Roman"/>
          <w:sz w:val="28"/>
          <w:szCs w:val="28"/>
        </w:rPr>
        <w:t>прротимікробні</w:t>
      </w:r>
      <w:proofErr w:type="spellEnd"/>
      <w:r w:rsidRPr="004B2FD7">
        <w:rPr>
          <w:rFonts w:ascii="Times New Roman" w:hAnsi="Times New Roman"/>
          <w:sz w:val="28"/>
          <w:szCs w:val="28"/>
        </w:rPr>
        <w:t xml:space="preserve"> препарати (цефалоспорини III та IV покоління, </w:t>
      </w:r>
      <w:proofErr w:type="spellStart"/>
      <w:r w:rsidRPr="004B2FD7">
        <w:rPr>
          <w:rFonts w:ascii="Times New Roman" w:hAnsi="Times New Roman"/>
          <w:sz w:val="28"/>
          <w:szCs w:val="28"/>
        </w:rPr>
        <w:t>фторхінолони</w:t>
      </w:r>
      <w:proofErr w:type="spellEnd"/>
      <w:r w:rsidRPr="004B2FD7">
        <w:rPr>
          <w:rFonts w:ascii="Times New Roman" w:hAnsi="Times New Roman"/>
          <w:sz w:val="28"/>
          <w:szCs w:val="28"/>
        </w:rPr>
        <w:t xml:space="preserve">, похідні </w:t>
      </w:r>
      <w:proofErr w:type="spellStart"/>
      <w:r w:rsidRPr="004B2FD7">
        <w:rPr>
          <w:rFonts w:ascii="Times New Roman" w:hAnsi="Times New Roman"/>
          <w:sz w:val="28"/>
          <w:szCs w:val="28"/>
        </w:rPr>
        <w:t>імідазолу</w:t>
      </w:r>
      <w:proofErr w:type="spellEnd"/>
      <w:r w:rsidRPr="004B2FD7">
        <w:rPr>
          <w:rFonts w:ascii="Times New Roman" w:hAnsi="Times New Roman"/>
          <w:sz w:val="28"/>
          <w:szCs w:val="28"/>
        </w:rPr>
        <w:t xml:space="preserve">  тощо); анальгетики (НПЛЗ, </w:t>
      </w:r>
      <w:proofErr w:type="spellStart"/>
      <w:r w:rsidRPr="004B2FD7">
        <w:rPr>
          <w:rFonts w:ascii="Times New Roman" w:hAnsi="Times New Roman"/>
          <w:sz w:val="28"/>
          <w:szCs w:val="28"/>
        </w:rPr>
        <w:t>опіоїди</w:t>
      </w:r>
      <w:proofErr w:type="spellEnd"/>
      <w:r w:rsidRPr="004B2FD7">
        <w:rPr>
          <w:rFonts w:ascii="Times New Roman" w:hAnsi="Times New Roman"/>
          <w:sz w:val="28"/>
          <w:szCs w:val="28"/>
        </w:rPr>
        <w:t>), антикоагулянти (</w:t>
      </w:r>
      <w:proofErr w:type="spellStart"/>
      <w:r w:rsidRPr="004B2FD7">
        <w:rPr>
          <w:rFonts w:ascii="Times New Roman" w:hAnsi="Times New Roman"/>
          <w:sz w:val="28"/>
          <w:szCs w:val="28"/>
        </w:rPr>
        <w:t>еноксапарин</w:t>
      </w:r>
      <w:proofErr w:type="spellEnd"/>
      <w:r w:rsidRPr="004B2FD7">
        <w:rPr>
          <w:rFonts w:ascii="Times New Roman" w:hAnsi="Times New Roman"/>
          <w:sz w:val="28"/>
          <w:szCs w:val="28"/>
        </w:rPr>
        <w:t>), стимулятори перистальтики (</w:t>
      </w:r>
      <w:proofErr w:type="spellStart"/>
      <w:r w:rsidRPr="004B2FD7">
        <w:rPr>
          <w:rFonts w:ascii="Times New Roman" w:hAnsi="Times New Roman"/>
          <w:sz w:val="28"/>
          <w:szCs w:val="28"/>
        </w:rPr>
        <w:t>метоклопрамід</w:t>
      </w:r>
      <w:proofErr w:type="spellEnd"/>
      <w:r w:rsidRPr="004B2FD7">
        <w:rPr>
          <w:rFonts w:ascii="Times New Roman" w:hAnsi="Times New Roman"/>
          <w:sz w:val="28"/>
          <w:szCs w:val="28"/>
        </w:rPr>
        <w:t xml:space="preserve">), </w:t>
      </w:r>
      <w:proofErr w:type="spellStart"/>
      <w:r w:rsidRPr="004B2FD7">
        <w:rPr>
          <w:rFonts w:ascii="Times New Roman" w:hAnsi="Times New Roman"/>
          <w:sz w:val="28"/>
          <w:szCs w:val="28"/>
        </w:rPr>
        <w:t>вазодилататори</w:t>
      </w:r>
      <w:proofErr w:type="spellEnd"/>
      <w:r w:rsidRPr="004B2FD7">
        <w:rPr>
          <w:rFonts w:ascii="Times New Roman" w:hAnsi="Times New Roman"/>
          <w:sz w:val="28"/>
          <w:szCs w:val="28"/>
        </w:rPr>
        <w:t xml:space="preserve"> (</w:t>
      </w:r>
      <w:proofErr w:type="spellStart"/>
      <w:r w:rsidRPr="004B2FD7">
        <w:rPr>
          <w:rFonts w:ascii="Times New Roman" w:hAnsi="Times New Roman"/>
          <w:sz w:val="28"/>
          <w:szCs w:val="28"/>
        </w:rPr>
        <w:t>пентоксифілін</w:t>
      </w:r>
      <w:proofErr w:type="spellEnd"/>
      <w:r w:rsidRPr="004B2FD7">
        <w:rPr>
          <w:rFonts w:ascii="Times New Roman" w:hAnsi="Times New Roman"/>
          <w:sz w:val="28"/>
          <w:szCs w:val="28"/>
        </w:rPr>
        <w:t xml:space="preserve">). </w:t>
      </w:r>
    </w:p>
    <w:p w14:paraId="1773061F" w14:textId="77777777" w:rsidR="001B37C3" w:rsidRPr="00DA0B69" w:rsidRDefault="001B37C3" w:rsidP="001B37C3">
      <w:pPr>
        <w:spacing w:after="80" w:line="360" w:lineRule="auto"/>
        <w:ind w:left="284" w:right="282" w:hanging="284"/>
        <w:jc w:val="both"/>
        <w:rPr>
          <w:rFonts w:ascii="Times New Roman" w:hAnsi="Times New Roman"/>
          <w:sz w:val="10"/>
          <w:szCs w:val="10"/>
        </w:rPr>
      </w:pPr>
    </w:p>
    <w:p w14:paraId="32BE8DEF" w14:textId="77777777" w:rsidR="001B37C3" w:rsidRPr="00DA0B69" w:rsidRDefault="001B37C3" w:rsidP="001B37C3">
      <w:pPr>
        <w:pStyle w:val="a4"/>
        <w:numPr>
          <w:ilvl w:val="0"/>
          <w:numId w:val="2"/>
        </w:numPr>
        <w:spacing w:after="80" w:line="360" w:lineRule="auto"/>
        <w:ind w:left="284" w:right="282" w:hanging="284"/>
        <w:jc w:val="both"/>
        <w:rPr>
          <w:rFonts w:ascii="Times New Roman" w:hAnsi="Times New Roman"/>
          <w:sz w:val="28"/>
          <w:szCs w:val="28"/>
        </w:rPr>
      </w:pPr>
      <w:r w:rsidRPr="004B2FD7">
        <w:rPr>
          <w:rFonts w:ascii="Times New Roman" w:hAnsi="Times New Roman"/>
          <w:sz w:val="28"/>
          <w:szCs w:val="28"/>
        </w:rPr>
        <w:t xml:space="preserve">Пацієнти із </w:t>
      </w:r>
      <w:proofErr w:type="spellStart"/>
      <w:r w:rsidRPr="004B2FD7">
        <w:rPr>
          <w:rFonts w:ascii="Times New Roman" w:hAnsi="Times New Roman"/>
          <w:sz w:val="28"/>
          <w:szCs w:val="28"/>
        </w:rPr>
        <w:t>коморбідними</w:t>
      </w:r>
      <w:proofErr w:type="spellEnd"/>
      <w:r w:rsidRPr="004B2FD7">
        <w:rPr>
          <w:rFonts w:ascii="Times New Roman" w:hAnsi="Times New Roman"/>
          <w:sz w:val="28"/>
          <w:szCs w:val="28"/>
        </w:rPr>
        <w:t xml:space="preserve"> станами (цукровим діабетом 2 типу, артеріальною гіпертензією) отримували відповідно </w:t>
      </w:r>
      <w:proofErr w:type="spellStart"/>
      <w:r w:rsidRPr="004B2FD7">
        <w:rPr>
          <w:rFonts w:ascii="Times New Roman" w:hAnsi="Times New Roman"/>
          <w:sz w:val="28"/>
          <w:szCs w:val="28"/>
        </w:rPr>
        <w:t>бігуаніди</w:t>
      </w:r>
      <w:proofErr w:type="spellEnd"/>
      <w:r w:rsidRPr="004B2FD7">
        <w:rPr>
          <w:rFonts w:ascii="Times New Roman" w:hAnsi="Times New Roman"/>
          <w:sz w:val="28"/>
          <w:szCs w:val="28"/>
        </w:rPr>
        <w:t xml:space="preserve">, похідні </w:t>
      </w:r>
      <w:proofErr w:type="spellStart"/>
      <w:r w:rsidRPr="004B2FD7">
        <w:rPr>
          <w:rFonts w:ascii="Times New Roman" w:hAnsi="Times New Roman"/>
          <w:sz w:val="28"/>
          <w:szCs w:val="28"/>
        </w:rPr>
        <w:t>сульфонілсечовини</w:t>
      </w:r>
      <w:proofErr w:type="spellEnd"/>
      <w:r w:rsidRPr="004B2FD7">
        <w:rPr>
          <w:rFonts w:ascii="Times New Roman" w:hAnsi="Times New Roman"/>
          <w:sz w:val="28"/>
          <w:szCs w:val="28"/>
        </w:rPr>
        <w:t>, інгібітори ангіотензин-перетворю</w:t>
      </w:r>
      <w:r>
        <w:rPr>
          <w:rFonts w:ascii="Times New Roman" w:hAnsi="Times New Roman"/>
          <w:sz w:val="28"/>
          <w:szCs w:val="28"/>
        </w:rPr>
        <w:t>вальн</w:t>
      </w:r>
      <w:r w:rsidRPr="004B2FD7">
        <w:rPr>
          <w:rFonts w:ascii="Times New Roman" w:hAnsi="Times New Roman"/>
          <w:sz w:val="28"/>
          <w:szCs w:val="28"/>
        </w:rPr>
        <w:t>ого ферменту, бета-блокатори.</w:t>
      </w:r>
    </w:p>
    <w:p w14:paraId="5357C5EA" w14:textId="77777777" w:rsidR="001B37C3" w:rsidRPr="00DA0B69" w:rsidRDefault="001B37C3" w:rsidP="001B37C3">
      <w:pPr>
        <w:spacing w:after="80" w:line="360" w:lineRule="auto"/>
        <w:ind w:left="284" w:right="282" w:hanging="284"/>
        <w:jc w:val="both"/>
        <w:rPr>
          <w:rFonts w:ascii="Times New Roman" w:hAnsi="Times New Roman"/>
          <w:sz w:val="10"/>
          <w:szCs w:val="10"/>
        </w:rPr>
      </w:pPr>
    </w:p>
    <w:p w14:paraId="695095C5" w14:textId="77777777" w:rsidR="001B37C3" w:rsidRDefault="001B37C3" w:rsidP="001B37C3">
      <w:pPr>
        <w:pStyle w:val="a4"/>
        <w:numPr>
          <w:ilvl w:val="0"/>
          <w:numId w:val="2"/>
        </w:numPr>
        <w:spacing w:after="80" w:line="360" w:lineRule="auto"/>
        <w:ind w:left="284" w:right="282" w:hanging="284"/>
        <w:jc w:val="both"/>
        <w:rPr>
          <w:rFonts w:ascii="Times New Roman" w:hAnsi="Times New Roman"/>
          <w:sz w:val="28"/>
          <w:szCs w:val="28"/>
        </w:rPr>
      </w:pPr>
      <w:r w:rsidRPr="004B2FD7">
        <w:rPr>
          <w:rFonts w:ascii="Times New Roman" w:hAnsi="Times New Roman"/>
          <w:sz w:val="28"/>
          <w:szCs w:val="28"/>
        </w:rPr>
        <w:t xml:space="preserve">При лікуванні пацієнтів із </w:t>
      </w:r>
      <w:proofErr w:type="spellStart"/>
      <w:r w:rsidRPr="004B2FD7">
        <w:rPr>
          <w:rFonts w:ascii="Times New Roman" w:hAnsi="Times New Roman"/>
          <w:sz w:val="28"/>
          <w:szCs w:val="28"/>
        </w:rPr>
        <w:t>політравмою</w:t>
      </w:r>
      <w:proofErr w:type="spellEnd"/>
      <w:r w:rsidRPr="004B2FD7">
        <w:rPr>
          <w:rFonts w:ascii="Times New Roman" w:hAnsi="Times New Roman"/>
          <w:sz w:val="28"/>
          <w:szCs w:val="28"/>
        </w:rPr>
        <w:t xml:space="preserve"> </w:t>
      </w:r>
      <w:r>
        <w:rPr>
          <w:rFonts w:ascii="Times New Roman" w:hAnsi="Times New Roman"/>
          <w:sz w:val="28"/>
          <w:szCs w:val="28"/>
        </w:rPr>
        <w:t>та</w:t>
      </w:r>
      <w:r w:rsidRPr="004B2FD7">
        <w:rPr>
          <w:rFonts w:ascii="Times New Roman" w:hAnsi="Times New Roman"/>
          <w:sz w:val="28"/>
          <w:szCs w:val="28"/>
        </w:rPr>
        <w:t xml:space="preserve"> </w:t>
      </w:r>
      <w:proofErr w:type="spellStart"/>
      <w:r w:rsidRPr="004B2FD7">
        <w:rPr>
          <w:rFonts w:ascii="Times New Roman" w:hAnsi="Times New Roman"/>
          <w:sz w:val="28"/>
          <w:szCs w:val="28"/>
        </w:rPr>
        <w:t>коморбідними</w:t>
      </w:r>
      <w:proofErr w:type="spellEnd"/>
      <w:r w:rsidRPr="004B2FD7">
        <w:rPr>
          <w:rFonts w:ascii="Times New Roman" w:hAnsi="Times New Roman"/>
          <w:sz w:val="28"/>
          <w:szCs w:val="28"/>
        </w:rPr>
        <w:t xml:space="preserve"> станами відмічається помірний ризик виникнення взаємодії лікарських засобів при застосуванні: β-блокаторів та </w:t>
      </w:r>
      <w:proofErr w:type="spellStart"/>
      <w:r w:rsidRPr="004B2FD7">
        <w:rPr>
          <w:rFonts w:ascii="Times New Roman" w:hAnsi="Times New Roman"/>
          <w:sz w:val="28"/>
          <w:szCs w:val="28"/>
        </w:rPr>
        <w:t>іАПФ</w:t>
      </w:r>
      <w:proofErr w:type="spellEnd"/>
      <w:r w:rsidRPr="004B2FD7">
        <w:rPr>
          <w:rFonts w:ascii="Times New Roman" w:hAnsi="Times New Roman"/>
          <w:sz w:val="28"/>
          <w:szCs w:val="28"/>
        </w:rPr>
        <w:t xml:space="preserve"> з низькомолекулярними </w:t>
      </w:r>
      <w:proofErr w:type="spellStart"/>
      <w:r w:rsidRPr="004B2FD7">
        <w:rPr>
          <w:rFonts w:ascii="Times New Roman" w:hAnsi="Times New Roman"/>
          <w:sz w:val="28"/>
          <w:szCs w:val="28"/>
        </w:rPr>
        <w:t>гепаринами</w:t>
      </w:r>
      <w:proofErr w:type="spellEnd"/>
      <w:r w:rsidRPr="004B2FD7">
        <w:rPr>
          <w:rFonts w:ascii="Times New Roman" w:hAnsi="Times New Roman"/>
          <w:sz w:val="28"/>
          <w:szCs w:val="28"/>
        </w:rPr>
        <w:t xml:space="preserve"> (ризик </w:t>
      </w:r>
      <w:proofErr w:type="spellStart"/>
      <w:r w:rsidRPr="004B2FD7">
        <w:rPr>
          <w:rFonts w:ascii="Times New Roman" w:hAnsi="Times New Roman"/>
          <w:sz w:val="28"/>
          <w:szCs w:val="28"/>
        </w:rPr>
        <w:t>гіперкаліємії</w:t>
      </w:r>
      <w:proofErr w:type="spellEnd"/>
      <w:r w:rsidRPr="004B2FD7">
        <w:rPr>
          <w:rFonts w:ascii="Times New Roman" w:hAnsi="Times New Roman"/>
          <w:sz w:val="28"/>
          <w:szCs w:val="28"/>
        </w:rPr>
        <w:t xml:space="preserve">); НПЛЗ та антибіотиків із </w:t>
      </w:r>
      <w:proofErr w:type="spellStart"/>
      <w:r w:rsidRPr="004B2FD7">
        <w:rPr>
          <w:rFonts w:ascii="Times New Roman" w:hAnsi="Times New Roman"/>
          <w:sz w:val="28"/>
          <w:szCs w:val="28"/>
        </w:rPr>
        <w:t>метформіном</w:t>
      </w:r>
      <w:proofErr w:type="spellEnd"/>
      <w:r w:rsidRPr="004B2FD7">
        <w:rPr>
          <w:rFonts w:ascii="Times New Roman" w:hAnsi="Times New Roman"/>
          <w:sz w:val="28"/>
          <w:szCs w:val="28"/>
        </w:rPr>
        <w:t xml:space="preserve"> (ризик лактат-ацидозу); НПЛЗ із похідними </w:t>
      </w:r>
      <w:proofErr w:type="spellStart"/>
      <w:r w:rsidRPr="004B2FD7">
        <w:rPr>
          <w:rFonts w:ascii="Times New Roman" w:hAnsi="Times New Roman"/>
          <w:sz w:val="28"/>
          <w:szCs w:val="28"/>
        </w:rPr>
        <w:t>сульфонілсечовини</w:t>
      </w:r>
      <w:proofErr w:type="spellEnd"/>
      <w:r w:rsidRPr="004B2FD7">
        <w:rPr>
          <w:rFonts w:ascii="Times New Roman" w:hAnsi="Times New Roman"/>
          <w:sz w:val="28"/>
          <w:szCs w:val="28"/>
        </w:rPr>
        <w:t xml:space="preserve"> (ризик гіпоглікемії); β-блокаторів, </w:t>
      </w:r>
      <w:proofErr w:type="spellStart"/>
      <w:r w:rsidRPr="004B2FD7">
        <w:rPr>
          <w:rFonts w:ascii="Times New Roman" w:hAnsi="Times New Roman"/>
          <w:sz w:val="28"/>
          <w:szCs w:val="28"/>
        </w:rPr>
        <w:t>іАПФ</w:t>
      </w:r>
      <w:proofErr w:type="spellEnd"/>
      <w:r w:rsidRPr="004B2FD7">
        <w:rPr>
          <w:rFonts w:ascii="Times New Roman" w:hAnsi="Times New Roman"/>
          <w:sz w:val="28"/>
          <w:szCs w:val="28"/>
        </w:rPr>
        <w:t xml:space="preserve">, </w:t>
      </w:r>
      <w:proofErr w:type="spellStart"/>
      <w:r w:rsidRPr="004B2FD7">
        <w:rPr>
          <w:rFonts w:ascii="Times New Roman" w:hAnsi="Times New Roman"/>
          <w:sz w:val="28"/>
          <w:szCs w:val="28"/>
        </w:rPr>
        <w:t>тіазидних</w:t>
      </w:r>
      <w:proofErr w:type="spellEnd"/>
      <w:r w:rsidRPr="004B2FD7">
        <w:rPr>
          <w:rFonts w:ascii="Times New Roman" w:hAnsi="Times New Roman"/>
          <w:sz w:val="28"/>
          <w:szCs w:val="28"/>
        </w:rPr>
        <w:t xml:space="preserve"> </w:t>
      </w:r>
      <w:proofErr w:type="spellStart"/>
      <w:r w:rsidRPr="004B2FD7">
        <w:rPr>
          <w:rFonts w:ascii="Times New Roman" w:hAnsi="Times New Roman"/>
          <w:sz w:val="28"/>
          <w:szCs w:val="28"/>
        </w:rPr>
        <w:t>діуретиків</w:t>
      </w:r>
      <w:proofErr w:type="spellEnd"/>
      <w:r w:rsidRPr="004B2FD7">
        <w:rPr>
          <w:rFonts w:ascii="Times New Roman" w:hAnsi="Times New Roman"/>
          <w:sz w:val="28"/>
          <w:szCs w:val="28"/>
        </w:rPr>
        <w:t xml:space="preserve"> з антибіотиками (ризик </w:t>
      </w:r>
      <w:proofErr w:type="spellStart"/>
      <w:r w:rsidRPr="004B2FD7">
        <w:rPr>
          <w:rFonts w:ascii="Times New Roman" w:hAnsi="Times New Roman"/>
          <w:sz w:val="28"/>
          <w:szCs w:val="28"/>
        </w:rPr>
        <w:t>нефротоксичності</w:t>
      </w:r>
      <w:proofErr w:type="spellEnd"/>
      <w:r w:rsidRPr="004B2FD7">
        <w:rPr>
          <w:rFonts w:ascii="Times New Roman" w:hAnsi="Times New Roman"/>
          <w:sz w:val="28"/>
          <w:szCs w:val="28"/>
        </w:rPr>
        <w:t xml:space="preserve">); стимуляторів перистальтики з  </w:t>
      </w:r>
      <w:proofErr w:type="spellStart"/>
      <w:r w:rsidRPr="004B2FD7">
        <w:rPr>
          <w:rFonts w:ascii="Times New Roman" w:hAnsi="Times New Roman"/>
          <w:sz w:val="28"/>
          <w:szCs w:val="28"/>
        </w:rPr>
        <w:t>іАПФ</w:t>
      </w:r>
      <w:proofErr w:type="spellEnd"/>
      <w:r w:rsidRPr="004B2FD7">
        <w:rPr>
          <w:rFonts w:ascii="Times New Roman" w:hAnsi="Times New Roman"/>
          <w:sz w:val="28"/>
          <w:szCs w:val="28"/>
        </w:rPr>
        <w:t xml:space="preserve"> (ризики міопатії, </w:t>
      </w:r>
      <w:proofErr w:type="spellStart"/>
      <w:r w:rsidRPr="004B2FD7">
        <w:rPr>
          <w:rFonts w:ascii="Times New Roman" w:hAnsi="Times New Roman"/>
          <w:sz w:val="28"/>
          <w:szCs w:val="28"/>
        </w:rPr>
        <w:t>рабдоміолізу</w:t>
      </w:r>
      <w:proofErr w:type="spellEnd"/>
      <w:r w:rsidRPr="004B2FD7">
        <w:rPr>
          <w:rFonts w:ascii="Times New Roman" w:hAnsi="Times New Roman"/>
          <w:sz w:val="28"/>
          <w:szCs w:val="28"/>
        </w:rPr>
        <w:t xml:space="preserve">, </w:t>
      </w:r>
      <w:proofErr w:type="spellStart"/>
      <w:r w:rsidRPr="004B2FD7">
        <w:rPr>
          <w:rFonts w:ascii="Times New Roman" w:hAnsi="Times New Roman"/>
          <w:sz w:val="28"/>
          <w:szCs w:val="28"/>
        </w:rPr>
        <w:t>міоглобінурії</w:t>
      </w:r>
      <w:proofErr w:type="spellEnd"/>
      <w:r w:rsidRPr="004B2FD7">
        <w:rPr>
          <w:rFonts w:ascii="Times New Roman" w:hAnsi="Times New Roman"/>
          <w:sz w:val="28"/>
          <w:szCs w:val="28"/>
        </w:rPr>
        <w:t>).</w:t>
      </w:r>
    </w:p>
    <w:p w14:paraId="538E98C2" w14:textId="77777777" w:rsidR="001B37C3" w:rsidRDefault="001B37C3" w:rsidP="001B37C3">
      <w:pPr>
        <w:spacing w:after="80" w:line="360" w:lineRule="auto"/>
        <w:ind w:left="349" w:right="-108"/>
        <w:jc w:val="both"/>
        <w:rPr>
          <w:rFonts w:ascii="Times New Roman" w:hAnsi="Times New Roman"/>
          <w:sz w:val="28"/>
          <w:szCs w:val="28"/>
        </w:rPr>
      </w:pPr>
    </w:p>
    <w:p w14:paraId="20871D6D" w14:textId="77777777" w:rsidR="001B37C3" w:rsidRPr="00DA0B69" w:rsidRDefault="001B37C3" w:rsidP="001B37C3">
      <w:pPr>
        <w:spacing w:after="80" w:line="360" w:lineRule="auto"/>
        <w:ind w:left="349" w:right="-108"/>
        <w:jc w:val="both"/>
        <w:rPr>
          <w:rFonts w:ascii="Times New Roman" w:hAnsi="Times New Roman"/>
          <w:sz w:val="28"/>
          <w:szCs w:val="28"/>
        </w:rPr>
      </w:pPr>
    </w:p>
    <w:p w14:paraId="7A8094FE" w14:textId="77777777" w:rsidR="001B37C3" w:rsidRDefault="001B37C3" w:rsidP="001B37C3">
      <w:pPr>
        <w:spacing w:line="360" w:lineRule="auto"/>
        <w:ind w:right="709"/>
        <w:jc w:val="center"/>
        <w:outlineLvl w:val="0"/>
        <w:rPr>
          <w:rFonts w:ascii="Times New Roman" w:hAnsi="Times New Roman"/>
          <w:b/>
          <w:sz w:val="28"/>
          <w:szCs w:val="28"/>
        </w:rPr>
      </w:pPr>
      <w:bookmarkStart w:id="9" w:name="_Toc156484882"/>
    </w:p>
    <w:p w14:paraId="31E0CF88" w14:textId="77777777" w:rsidR="001B37C3" w:rsidRDefault="001B37C3" w:rsidP="001B37C3">
      <w:pPr>
        <w:spacing w:line="360" w:lineRule="auto"/>
        <w:ind w:right="709"/>
        <w:jc w:val="center"/>
        <w:outlineLvl w:val="0"/>
        <w:rPr>
          <w:rFonts w:ascii="Times New Roman" w:hAnsi="Times New Roman" w:cs="Times New Roman"/>
          <w:b/>
          <w:sz w:val="28"/>
          <w:szCs w:val="28"/>
        </w:rPr>
      </w:pPr>
      <w:r>
        <w:rPr>
          <w:rFonts w:ascii="Times New Roman" w:hAnsi="Times New Roman"/>
          <w:b/>
          <w:sz w:val="28"/>
          <w:szCs w:val="28"/>
        </w:rPr>
        <w:lastRenderedPageBreak/>
        <w:t>СПИСОК ВИКОРИСТАНИХ ДЖЕРЕЛ</w:t>
      </w:r>
      <w:bookmarkEnd w:id="9"/>
    </w:p>
    <w:p w14:paraId="1886669B"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Професійний стандарт «Фармацевт». ЗАТВЕРДЖЕНО: Наказ ГО “Об’єднання організацій роботодавців медичної та мікробіологічної промисловості України” від 23.03.2023 р. № 02-23</w:t>
      </w:r>
    </w:p>
    <w:p w14:paraId="771B05BF"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Професійний стандарт «Фармацевт клінічний». ЗАТВЕРДЖЕНО: Наказ ГО “Об’єднання організацій роботодавців медичної та мікробіологічної промисловості України” від 23.03.2023 р. № 05-23</w:t>
      </w:r>
    </w:p>
    <w:p w14:paraId="62B86E7D"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Зупанець</w:t>
      </w:r>
      <w:proofErr w:type="spellEnd"/>
      <w:r>
        <w:rPr>
          <w:rFonts w:ascii="Times New Roman" w:hAnsi="Times New Roman"/>
          <w:sz w:val="28"/>
          <w:szCs w:val="28"/>
        </w:rPr>
        <w:t xml:space="preserve"> К.О., </w:t>
      </w:r>
      <w:proofErr w:type="spellStart"/>
      <w:r>
        <w:rPr>
          <w:rFonts w:ascii="Times New Roman" w:hAnsi="Times New Roman"/>
          <w:sz w:val="28"/>
          <w:szCs w:val="28"/>
        </w:rPr>
        <w:t>Пропіснова</w:t>
      </w:r>
      <w:proofErr w:type="spellEnd"/>
      <w:r>
        <w:rPr>
          <w:rFonts w:ascii="Times New Roman" w:hAnsi="Times New Roman"/>
          <w:sz w:val="28"/>
          <w:szCs w:val="28"/>
        </w:rPr>
        <w:t xml:space="preserve"> В.В. КЛІНІЧНА ФАРМАЦІЯ В УКРАЇНІ: РІК 2023. УДК 616.1/4:615.04. Українські медичні вісті: № 2 (2023). </w:t>
      </w:r>
      <w:r w:rsidR="00D44146">
        <w:fldChar w:fldCharType="begin"/>
      </w:r>
      <w:r w:rsidR="00D44146">
        <w:instrText xml:space="preserve"> HYPERLINK "https://umv.com.ua/index.php/journal/article/download/332/317/638" </w:instrText>
      </w:r>
      <w:r w:rsidR="00D44146">
        <w:fldChar w:fldCharType="separate"/>
      </w:r>
      <w:r>
        <w:rPr>
          <w:rStyle w:val="a3"/>
          <w:rFonts w:ascii="Times New Roman" w:hAnsi="Times New Roman"/>
          <w:sz w:val="28"/>
          <w:szCs w:val="28"/>
        </w:rPr>
        <w:t>https://umv.com.ua/index.php/journal/article/download/332/317/638</w:t>
      </w:r>
      <w:r w:rsidR="00D44146">
        <w:rPr>
          <w:rStyle w:val="a3"/>
          <w:rFonts w:ascii="Times New Roman" w:hAnsi="Times New Roman"/>
          <w:sz w:val="28"/>
          <w:szCs w:val="28"/>
        </w:rPr>
        <w:fldChar w:fldCharType="end"/>
      </w:r>
      <w:r>
        <w:rPr>
          <w:rFonts w:ascii="Times New Roman" w:hAnsi="Times New Roman"/>
          <w:sz w:val="28"/>
          <w:szCs w:val="28"/>
        </w:rPr>
        <w:t xml:space="preserve"> </w:t>
      </w:r>
    </w:p>
    <w:p w14:paraId="5873A639"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НАЛЕЖНА АПТЕЧНА ПРАКТИКА: Стандарти якості аптечних послуг (Спільна настанова МФФ/ВООЗ з НАП). Документ №897_009, поточна редакція — Прийняття від 01.01.2011. </w:t>
      </w:r>
      <w:r w:rsidR="00D44146">
        <w:fldChar w:fldCharType="begin"/>
      </w:r>
      <w:r w:rsidR="00D44146">
        <w:instrText xml:space="preserve"> HYPERLINK "https://zakon.ra</w:instrText>
      </w:r>
      <w:r w:rsidR="00D44146">
        <w:instrText xml:space="preserve">da.gov.ua/laws/show/897_009" \l "top" </w:instrText>
      </w:r>
      <w:r w:rsidR="00D44146">
        <w:fldChar w:fldCharType="separate"/>
      </w:r>
      <w:r>
        <w:rPr>
          <w:rStyle w:val="a3"/>
          <w:rFonts w:ascii="Times New Roman" w:hAnsi="Times New Roman"/>
          <w:sz w:val="28"/>
          <w:szCs w:val="28"/>
        </w:rPr>
        <w:t>https://zakon.rada.gov.ua/laws/show/897_009#top</w:t>
      </w:r>
      <w:r w:rsidR="00D44146">
        <w:rPr>
          <w:rStyle w:val="a3"/>
          <w:rFonts w:ascii="Times New Roman" w:hAnsi="Times New Roman"/>
          <w:sz w:val="28"/>
          <w:szCs w:val="28"/>
        </w:rPr>
        <w:fldChar w:fldCharType="end"/>
      </w:r>
      <w:r>
        <w:rPr>
          <w:rFonts w:ascii="Times New Roman" w:hAnsi="Times New Roman"/>
          <w:sz w:val="28"/>
          <w:szCs w:val="28"/>
        </w:rPr>
        <w:t xml:space="preserve"> </w:t>
      </w:r>
    </w:p>
    <w:p w14:paraId="67BCB95D"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Довідник кваліфікаційних характеристик професій працівників. Випуск 78. Охорона здоров’я. (зі змінами до 25.01.2023) URL: </w:t>
      </w:r>
      <w:hyperlink r:id="rId5" w:history="1">
        <w:r>
          <w:rPr>
            <w:rStyle w:val="a3"/>
            <w:rFonts w:ascii="Times New Roman" w:hAnsi="Times New Roman"/>
            <w:sz w:val="28"/>
            <w:szCs w:val="28"/>
          </w:rPr>
          <w:t>https://zakon.rada.gov.ua/rada/show/va117282-02</w:t>
        </w:r>
      </w:hyperlink>
      <w:r>
        <w:rPr>
          <w:rFonts w:ascii="Times New Roman" w:hAnsi="Times New Roman"/>
          <w:sz w:val="28"/>
          <w:szCs w:val="28"/>
        </w:rPr>
        <w:t>. (дата звернення: 23.08.2023)</w:t>
      </w:r>
    </w:p>
    <w:p w14:paraId="4E200AC3"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World</w:t>
      </w:r>
      <w:proofErr w:type="spellEnd"/>
      <w:r>
        <w:rPr>
          <w:rFonts w:ascii="Times New Roman" w:hAnsi="Times New Roman"/>
          <w:sz w:val="28"/>
          <w:szCs w:val="28"/>
        </w:rPr>
        <w:t xml:space="preserve"> </w:t>
      </w:r>
      <w:proofErr w:type="spellStart"/>
      <w:r>
        <w:rPr>
          <w:rFonts w:ascii="Times New Roman" w:hAnsi="Times New Roman"/>
          <w:sz w:val="28"/>
          <w:szCs w:val="28"/>
        </w:rPr>
        <w:t>Health</w:t>
      </w:r>
      <w:proofErr w:type="spellEnd"/>
      <w:r>
        <w:rPr>
          <w:rFonts w:ascii="Times New Roman" w:hAnsi="Times New Roman"/>
          <w:sz w:val="28"/>
          <w:szCs w:val="28"/>
        </w:rPr>
        <w:t xml:space="preserve"> </w:t>
      </w:r>
      <w:proofErr w:type="spellStart"/>
      <w:r>
        <w:rPr>
          <w:rFonts w:ascii="Times New Roman" w:hAnsi="Times New Roman"/>
          <w:sz w:val="28"/>
          <w:szCs w:val="28"/>
        </w:rPr>
        <w:t>Organization</w:t>
      </w:r>
      <w:proofErr w:type="spellEnd"/>
      <w:r w:rsidRPr="00E854A4">
        <w:rPr>
          <w:rFonts w:ascii="Times New Roman" w:hAnsi="Times New Roman"/>
          <w:sz w:val="28"/>
          <w:szCs w:val="28"/>
          <w:lang w:val="en-US"/>
        </w:rPr>
        <w:t xml:space="preserve">. Injuries and violence.19 March 2021, </w:t>
      </w:r>
      <w:r>
        <w:rPr>
          <w:rFonts w:ascii="Times New Roman" w:hAnsi="Times New Roman"/>
          <w:sz w:val="28"/>
          <w:szCs w:val="28"/>
        </w:rPr>
        <w:t xml:space="preserve">URL: </w:t>
      </w:r>
      <w:hyperlink r:id="rId6" w:history="1">
        <w:r>
          <w:rPr>
            <w:rStyle w:val="a5"/>
            <w:rFonts w:ascii="Times New Roman" w:hAnsi="Times New Roman"/>
            <w:sz w:val="28"/>
            <w:szCs w:val="28"/>
          </w:rPr>
          <w:t>https://www.who.int/news-room/fact-sheets/detail/injuries-and-violence</w:t>
        </w:r>
      </w:hyperlink>
      <w:r w:rsidRPr="00E854A4">
        <w:rPr>
          <w:rFonts w:ascii="Times New Roman" w:hAnsi="Times New Roman"/>
          <w:sz w:val="28"/>
          <w:szCs w:val="28"/>
          <w:lang w:val="en-US"/>
        </w:rPr>
        <w:t xml:space="preserve"> </w:t>
      </w:r>
    </w:p>
    <w:p w14:paraId="3E49BCD9"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Клінічна фармація в Україні та світі : матеріали Всеукраїнської науково-практичної </w:t>
      </w:r>
      <w:proofErr w:type="spellStart"/>
      <w:r>
        <w:rPr>
          <w:rFonts w:ascii="Times New Roman" w:hAnsi="Times New Roman"/>
          <w:sz w:val="28"/>
          <w:szCs w:val="28"/>
        </w:rPr>
        <w:t>Internet</w:t>
      </w:r>
      <w:proofErr w:type="spellEnd"/>
      <w:r>
        <w:rPr>
          <w:rFonts w:ascii="Times New Roman" w:hAnsi="Times New Roman"/>
          <w:sz w:val="28"/>
          <w:szCs w:val="28"/>
        </w:rPr>
        <w:t xml:space="preserve">-конференції з міжнародною участю, присвяченої 30-річчю заснування кафедри клінічної фармакології та клінічної фармації </w:t>
      </w:r>
      <w:proofErr w:type="spellStart"/>
      <w:r>
        <w:rPr>
          <w:rFonts w:ascii="Times New Roman" w:hAnsi="Times New Roman"/>
          <w:sz w:val="28"/>
          <w:szCs w:val="28"/>
        </w:rPr>
        <w:t>НФаУ</w:t>
      </w:r>
      <w:proofErr w:type="spellEnd"/>
      <w:r>
        <w:rPr>
          <w:rFonts w:ascii="Times New Roman" w:hAnsi="Times New Roman"/>
          <w:sz w:val="28"/>
          <w:szCs w:val="28"/>
        </w:rPr>
        <w:t xml:space="preserve"> (16-17 березня 2023 р., м. Харків). – Харків: </w:t>
      </w:r>
      <w:proofErr w:type="spellStart"/>
      <w:r>
        <w:rPr>
          <w:rFonts w:ascii="Times New Roman" w:hAnsi="Times New Roman"/>
          <w:sz w:val="28"/>
          <w:szCs w:val="28"/>
        </w:rPr>
        <w:t>НФаУ</w:t>
      </w:r>
      <w:proofErr w:type="spellEnd"/>
      <w:r>
        <w:rPr>
          <w:rFonts w:ascii="Times New Roman" w:hAnsi="Times New Roman"/>
          <w:sz w:val="28"/>
          <w:szCs w:val="28"/>
        </w:rPr>
        <w:t xml:space="preserve">, 2023. – 265 с. URL: </w:t>
      </w:r>
      <w:hyperlink r:id="rId7" w:history="1">
        <w:r>
          <w:rPr>
            <w:rStyle w:val="a3"/>
            <w:rFonts w:ascii="Times New Roman" w:hAnsi="Times New Roman"/>
            <w:sz w:val="28"/>
            <w:szCs w:val="28"/>
          </w:rPr>
          <w:t>https://clinpharm.nuph.edu.ua/wp-content/uploads/2023/04/tezi_kf_30_rokiv_2023.pdf</w:t>
        </w:r>
      </w:hyperlink>
    </w:p>
    <w:p w14:paraId="2DDE9ACA"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Mihajlovski</w:t>
      </w:r>
      <w:proofErr w:type="spellEnd"/>
      <w:r>
        <w:rPr>
          <w:rFonts w:ascii="Times New Roman" w:hAnsi="Times New Roman"/>
          <w:sz w:val="28"/>
          <w:szCs w:val="28"/>
        </w:rPr>
        <w:t xml:space="preserve"> </w:t>
      </w:r>
      <w:proofErr w:type="spellStart"/>
      <w:r>
        <w:rPr>
          <w:rFonts w:ascii="Times New Roman" w:hAnsi="Times New Roman"/>
          <w:sz w:val="28"/>
          <w:szCs w:val="28"/>
        </w:rPr>
        <w:t>Mirjana</w:t>
      </w:r>
      <w:proofErr w:type="spellEnd"/>
      <w:r>
        <w:rPr>
          <w:rFonts w:ascii="Times New Roman" w:hAnsi="Times New Roman"/>
          <w:sz w:val="28"/>
          <w:szCs w:val="28"/>
        </w:rPr>
        <w:t xml:space="preserve">, </w:t>
      </w:r>
      <w:proofErr w:type="spellStart"/>
      <w:r>
        <w:rPr>
          <w:rFonts w:ascii="Times New Roman" w:hAnsi="Times New Roman"/>
          <w:sz w:val="28"/>
          <w:szCs w:val="28"/>
        </w:rPr>
        <w:t>Perišić</w:t>
      </w:r>
      <w:proofErr w:type="spellEnd"/>
      <w:r>
        <w:rPr>
          <w:rFonts w:ascii="Times New Roman" w:hAnsi="Times New Roman"/>
          <w:sz w:val="28"/>
          <w:szCs w:val="28"/>
        </w:rPr>
        <w:t xml:space="preserve"> </w:t>
      </w:r>
      <w:proofErr w:type="spellStart"/>
      <w:r>
        <w:rPr>
          <w:rFonts w:ascii="Times New Roman" w:hAnsi="Times New Roman"/>
          <w:sz w:val="28"/>
          <w:szCs w:val="28"/>
        </w:rPr>
        <w:t>Zlatko</w:t>
      </w:r>
      <w:proofErr w:type="spellEnd"/>
      <w:r>
        <w:rPr>
          <w:rFonts w:ascii="Times New Roman" w:hAnsi="Times New Roman"/>
          <w:sz w:val="28"/>
          <w:szCs w:val="28"/>
        </w:rPr>
        <w:t xml:space="preserve">, </w:t>
      </w:r>
      <w:proofErr w:type="spellStart"/>
      <w:r>
        <w:rPr>
          <w:rFonts w:ascii="Times New Roman" w:hAnsi="Times New Roman"/>
          <w:sz w:val="28"/>
          <w:szCs w:val="28"/>
        </w:rPr>
        <w:t>Raspopović</w:t>
      </w:r>
      <w:proofErr w:type="spellEnd"/>
      <w:r>
        <w:rPr>
          <w:rFonts w:ascii="Times New Roman" w:hAnsi="Times New Roman"/>
          <w:sz w:val="28"/>
          <w:szCs w:val="28"/>
        </w:rPr>
        <w:t xml:space="preserve"> </w:t>
      </w:r>
      <w:proofErr w:type="spellStart"/>
      <w:r>
        <w:rPr>
          <w:rFonts w:ascii="Times New Roman" w:hAnsi="Times New Roman"/>
          <w:sz w:val="28"/>
          <w:szCs w:val="28"/>
        </w:rPr>
        <w:t>Miloš</w:t>
      </w:r>
      <w:proofErr w:type="spellEnd"/>
      <w:r>
        <w:rPr>
          <w:rFonts w:ascii="Times New Roman" w:hAnsi="Times New Roman"/>
          <w:sz w:val="28"/>
          <w:szCs w:val="28"/>
        </w:rPr>
        <w:t xml:space="preserve">, </w:t>
      </w:r>
      <w:proofErr w:type="spellStart"/>
      <w:r>
        <w:rPr>
          <w:rFonts w:ascii="Times New Roman" w:hAnsi="Times New Roman"/>
          <w:sz w:val="28"/>
          <w:szCs w:val="28"/>
        </w:rPr>
        <w:t>Petrović</w:t>
      </w:r>
      <w:proofErr w:type="spellEnd"/>
      <w:r>
        <w:rPr>
          <w:rFonts w:ascii="Times New Roman" w:hAnsi="Times New Roman"/>
          <w:sz w:val="28"/>
          <w:szCs w:val="28"/>
        </w:rPr>
        <w:t xml:space="preserve"> </w:t>
      </w:r>
      <w:proofErr w:type="spellStart"/>
      <w:r>
        <w:rPr>
          <w:rFonts w:ascii="Times New Roman" w:hAnsi="Times New Roman"/>
          <w:sz w:val="28"/>
          <w:szCs w:val="28"/>
        </w:rPr>
        <w:t>Nataša</w:t>
      </w:r>
      <w:proofErr w:type="spellEnd"/>
      <w:r>
        <w:rPr>
          <w:rFonts w:ascii="Times New Roman" w:hAnsi="Times New Roman"/>
          <w:sz w:val="28"/>
          <w:szCs w:val="28"/>
        </w:rPr>
        <w:t xml:space="preserve">. </w:t>
      </w:r>
      <w:proofErr w:type="spellStart"/>
      <w:r>
        <w:rPr>
          <w:rFonts w:ascii="Times New Roman" w:hAnsi="Times New Roman"/>
          <w:sz w:val="28"/>
          <w:szCs w:val="28"/>
        </w:rPr>
        <w:t>Pain</w:t>
      </w:r>
      <w:proofErr w:type="spellEnd"/>
      <w:r>
        <w:rPr>
          <w:rFonts w:ascii="Times New Roman" w:hAnsi="Times New Roman"/>
          <w:sz w:val="28"/>
          <w:szCs w:val="28"/>
        </w:rPr>
        <w:t xml:space="preserve"> </w:t>
      </w:r>
      <w:proofErr w:type="spellStart"/>
      <w:r>
        <w:rPr>
          <w:rFonts w:ascii="Times New Roman" w:hAnsi="Times New Roman"/>
          <w:sz w:val="28"/>
          <w:szCs w:val="28"/>
        </w:rPr>
        <w:t>Management</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Patients</w:t>
      </w:r>
      <w:proofErr w:type="spellEnd"/>
      <w:r>
        <w:rPr>
          <w:rFonts w:ascii="Times New Roman" w:hAnsi="Times New Roman"/>
          <w:sz w:val="28"/>
          <w:szCs w:val="28"/>
        </w:rPr>
        <w:t xml:space="preserve">. </w:t>
      </w:r>
      <w:proofErr w:type="spellStart"/>
      <w:r>
        <w:rPr>
          <w:rFonts w:ascii="Times New Roman" w:hAnsi="Times New Roman"/>
          <w:sz w:val="28"/>
          <w:szCs w:val="28"/>
        </w:rPr>
        <w:t>Medicinski</w:t>
      </w:r>
      <w:proofErr w:type="spellEnd"/>
      <w:r>
        <w:rPr>
          <w:rFonts w:ascii="Times New Roman" w:hAnsi="Times New Roman"/>
          <w:sz w:val="28"/>
          <w:szCs w:val="28"/>
        </w:rPr>
        <w:t xml:space="preserve"> </w:t>
      </w:r>
      <w:proofErr w:type="spellStart"/>
      <w:r>
        <w:rPr>
          <w:rFonts w:ascii="Times New Roman" w:hAnsi="Times New Roman"/>
          <w:sz w:val="28"/>
          <w:szCs w:val="28"/>
        </w:rPr>
        <w:t>glasnik</w:t>
      </w:r>
      <w:proofErr w:type="spellEnd"/>
      <w:r>
        <w:rPr>
          <w:rFonts w:ascii="Times New Roman" w:hAnsi="Times New Roman"/>
          <w:sz w:val="28"/>
          <w:szCs w:val="28"/>
        </w:rPr>
        <w:t xml:space="preserve"> </w:t>
      </w:r>
      <w:proofErr w:type="spellStart"/>
      <w:r>
        <w:rPr>
          <w:rFonts w:ascii="Times New Roman" w:hAnsi="Times New Roman"/>
          <w:sz w:val="28"/>
          <w:szCs w:val="28"/>
        </w:rPr>
        <w:t>specijalne</w:t>
      </w:r>
      <w:proofErr w:type="spellEnd"/>
      <w:r>
        <w:rPr>
          <w:rFonts w:ascii="Times New Roman" w:hAnsi="Times New Roman"/>
          <w:sz w:val="28"/>
          <w:szCs w:val="28"/>
        </w:rPr>
        <w:t xml:space="preserve"> </w:t>
      </w:r>
      <w:proofErr w:type="spellStart"/>
      <w:r>
        <w:rPr>
          <w:rFonts w:ascii="Times New Roman" w:hAnsi="Times New Roman"/>
          <w:sz w:val="28"/>
          <w:szCs w:val="28"/>
        </w:rPr>
        <w:t>bolnice</w:t>
      </w:r>
      <w:proofErr w:type="spellEnd"/>
      <w:r>
        <w:rPr>
          <w:rFonts w:ascii="Times New Roman" w:hAnsi="Times New Roman"/>
          <w:sz w:val="28"/>
          <w:szCs w:val="28"/>
        </w:rPr>
        <w:t xml:space="preserve"> </w:t>
      </w:r>
      <w:proofErr w:type="spellStart"/>
      <w:r>
        <w:rPr>
          <w:rFonts w:ascii="Times New Roman" w:hAnsi="Times New Roman"/>
          <w:sz w:val="28"/>
          <w:szCs w:val="28"/>
        </w:rPr>
        <w:t>za</w:t>
      </w:r>
      <w:proofErr w:type="spellEnd"/>
      <w:r>
        <w:rPr>
          <w:rFonts w:ascii="Times New Roman" w:hAnsi="Times New Roman"/>
          <w:sz w:val="28"/>
          <w:szCs w:val="28"/>
        </w:rPr>
        <w:t xml:space="preserve"> </w:t>
      </w:r>
      <w:proofErr w:type="spellStart"/>
      <w:r>
        <w:rPr>
          <w:rFonts w:ascii="Times New Roman" w:hAnsi="Times New Roman"/>
          <w:sz w:val="28"/>
          <w:szCs w:val="28"/>
        </w:rPr>
        <w:t>bolesti</w:t>
      </w:r>
      <w:proofErr w:type="spellEnd"/>
      <w:r>
        <w:rPr>
          <w:rFonts w:ascii="Times New Roman" w:hAnsi="Times New Roman"/>
          <w:sz w:val="28"/>
          <w:szCs w:val="28"/>
        </w:rPr>
        <w:t xml:space="preserve"> </w:t>
      </w:r>
      <w:proofErr w:type="spellStart"/>
      <w:r>
        <w:rPr>
          <w:rFonts w:ascii="Times New Roman" w:hAnsi="Times New Roman"/>
          <w:sz w:val="28"/>
          <w:szCs w:val="28"/>
        </w:rPr>
        <w:t>štitaste</w:t>
      </w:r>
      <w:proofErr w:type="spellEnd"/>
      <w:r>
        <w:rPr>
          <w:rFonts w:ascii="Times New Roman" w:hAnsi="Times New Roman"/>
          <w:sz w:val="28"/>
          <w:szCs w:val="28"/>
        </w:rPr>
        <w:t xml:space="preserve"> </w:t>
      </w:r>
      <w:proofErr w:type="spellStart"/>
      <w:r>
        <w:rPr>
          <w:rFonts w:ascii="Times New Roman" w:hAnsi="Times New Roman"/>
          <w:sz w:val="28"/>
          <w:szCs w:val="28"/>
        </w:rPr>
        <w:t>žlezde</w:t>
      </w:r>
      <w:proofErr w:type="spellEnd"/>
      <w:r>
        <w:rPr>
          <w:rFonts w:ascii="Times New Roman" w:hAnsi="Times New Roman"/>
          <w:sz w:val="28"/>
          <w:szCs w:val="28"/>
        </w:rPr>
        <w:t xml:space="preserve"> i </w:t>
      </w:r>
      <w:proofErr w:type="spellStart"/>
      <w:r>
        <w:rPr>
          <w:rFonts w:ascii="Times New Roman" w:hAnsi="Times New Roman"/>
          <w:sz w:val="28"/>
          <w:szCs w:val="28"/>
        </w:rPr>
        <w:t>bolesti</w:t>
      </w:r>
      <w:proofErr w:type="spellEnd"/>
      <w:r>
        <w:rPr>
          <w:rFonts w:ascii="Times New Roman" w:hAnsi="Times New Roman"/>
          <w:sz w:val="28"/>
          <w:szCs w:val="28"/>
        </w:rPr>
        <w:t xml:space="preserve"> </w:t>
      </w:r>
      <w:proofErr w:type="spellStart"/>
      <w:r>
        <w:rPr>
          <w:rFonts w:ascii="Times New Roman" w:hAnsi="Times New Roman"/>
          <w:sz w:val="28"/>
          <w:szCs w:val="28"/>
        </w:rPr>
        <w:t>metabolizma</w:t>
      </w:r>
      <w:proofErr w:type="spellEnd"/>
      <w:r>
        <w:rPr>
          <w:rFonts w:ascii="Times New Roman" w:hAnsi="Times New Roman"/>
          <w:sz w:val="28"/>
          <w:szCs w:val="28"/>
        </w:rPr>
        <w:t xml:space="preserve"> "</w:t>
      </w:r>
      <w:proofErr w:type="spellStart"/>
      <w:r>
        <w:rPr>
          <w:rFonts w:ascii="Times New Roman" w:hAnsi="Times New Roman"/>
          <w:sz w:val="28"/>
          <w:szCs w:val="28"/>
        </w:rPr>
        <w:t>Zlatibor</w:t>
      </w:r>
      <w:proofErr w:type="spellEnd"/>
      <w:r>
        <w:rPr>
          <w:rFonts w:ascii="Times New Roman" w:hAnsi="Times New Roman"/>
          <w:sz w:val="28"/>
          <w:szCs w:val="28"/>
        </w:rPr>
        <w:t xml:space="preserve">" (січень 2020, т. 25, </w:t>
      </w:r>
      <w:proofErr w:type="spellStart"/>
      <w:r>
        <w:rPr>
          <w:rFonts w:ascii="Times New Roman" w:hAnsi="Times New Roman"/>
          <w:sz w:val="28"/>
          <w:szCs w:val="28"/>
        </w:rPr>
        <w:t>вип</w:t>
      </w:r>
      <w:proofErr w:type="spellEnd"/>
      <w:r>
        <w:rPr>
          <w:rFonts w:ascii="Times New Roman" w:hAnsi="Times New Roman"/>
          <w:sz w:val="28"/>
          <w:szCs w:val="28"/>
        </w:rPr>
        <w:t xml:space="preserve">. 77, с. 7–12) </w:t>
      </w:r>
      <w:hyperlink r:id="rId8" w:history="1">
        <w:r>
          <w:rPr>
            <w:rStyle w:val="a3"/>
            <w:rFonts w:ascii="Times New Roman" w:hAnsi="Times New Roman"/>
            <w:sz w:val="28"/>
            <w:szCs w:val="28"/>
          </w:rPr>
          <w:t>https://doaj.org/article/b736ca643020428c81f37f749e06b032</w:t>
        </w:r>
      </w:hyperlink>
      <w:r>
        <w:rPr>
          <w:rFonts w:ascii="Times New Roman" w:hAnsi="Times New Roman"/>
          <w:sz w:val="28"/>
          <w:szCs w:val="28"/>
        </w:rPr>
        <w:t xml:space="preserve"> </w:t>
      </w:r>
    </w:p>
    <w:p w14:paraId="4FE4F593" w14:textId="77777777" w:rsidR="001B37C3" w:rsidRDefault="001B37C3" w:rsidP="001B37C3">
      <w:pPr>
        <w:pStyle w:val="a4"/>
        <w:numPr>
          <w:ilvl w:val="0"/>
          <w:numId w:val="3"/>
        </w:numPr>
        <w:spacing w:line="360" w:lineRule="auto"/>
        <w:rPr>
          <w:rFonts w:ascii="Times New Roman" w:hAnsi="Times New Roman"/>
          <w:sz w:val="28"/>
          <w:szCs w:val="28"/>
        </w:rPr>
      </w:pPr>
      <w:r>
        <w:rPr>
          <w:rFonts w:ascii="Times New Roman" w:hAnsi="Times New Roman"/>
          <w:sz w:val="28"/>
          <w:szCs w:val="28"/>
        </w:rPr>
        <w:lastRenderedPageBreak/>
        <w:t xml:space="preserve">Березка М.І., Литовченко В.О., Гарячий Є.В., Лапшин Д.В. - Харківський національний медичний університет, Центр екстреної медичної допомоги та медицини катастроф, м. Харків. Оптимізація системи оцінки тяжкості пошкоджень та стану </w:t>
      </w:r>
      <w:proofErr w:type="spellStart"/>
      <w:r>
        <w:rPr>
          <w:rFonts w:ascii="Times New Roman" w:hAnsi="Times New Roman"/>
          <w:sz w:val="28"/>
          <w:szCs w:val="28"/>
        </w:rPr>
        <w:t>постраждалих:від</w:t>
      </w:r>
      <w:proofErr w:type="spellEnd"/>
      <w:r>
        <w:rPr>
          <w:rFonts w:ascii="Times New Roman" w:hAnsi="Times New Roman"/>
          <w:sz w:val="28"/>
          <w:szCs w:val="28"/>
        </w:rPr>
        <w:t xml:space="preserve"> теорії до практики. Журнал "Травма" т. 14, №3, 2013 </w:t>
      </w:r>
      <w:hyperlink r:id="rId9" w:history="1">
        <w:r>
          <w:rPr>
            <w:rStyle w:val="a3"/>
            <w:rFonts w:ascii="Times New Roman" w:hAnsi="Times New Roman"/>
            <w:sz w:val="28"/>
            <w:szCs w:val="28"/>
          </w:rPr>
          <w:t>http://www.mif-ua.com/archive/article/36574</w:t>
        </w:r>
      </w:hyperlink>
      <w:r>
        <w:rPr>
          <w:rFonts w:ascii="Times New Roman" w:hAnsi="Times New Roman"/>
          <w:sz w:val="28"/>
          <w:szCs w:val="28"/>
        </w:rPr>
        <w:t xml:space="preserve"> </w:t>
      </w:r>
    </w:p>
    <w:p w14:paraId="1DADD91A"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С. О. Гур’єв, Ю. В. Шкатула, Стандартизована оцінка </w:t>
      </w:r>
      <w:proofErr w:type="spellStart"/>
      <w:r>
        <w:rPr>
          <w:rFonts w:ascii="Times New Roman" w:hAnsi="Times New Roman"/>
          <w:sz w:val="28"/>
          <w:szCs w:val="28"/>
        </w:rPr>
        <w:t>шокогенності</w:t>
      </w:r>
      <w:proofErr w:type="spellEnd"/>
      <w:r>
        <w:rPr>
          <w:rFonts w:ascii="Times New Roman" w:hAnsi="Times New Roman"/>
          <w:sz w:val="28"/>
          <w:szCs w:val="28"/>
        </w:rPr>
        <w:t xml:space="preserve"> </w:t>
      </w:r>
      <w:proofErr w:type="spellStart"/>
      <w:r>
        <w:rPr>
          <w:rFonts w:ascii="Times New Roman" w:hAnsi="Times New Roman"/>
          <w:sz w:val="28"/>
          <w:szCs w:val="28"/>
        </w:rPr>
        <w:t>поліорганних</w:t>
      </w:r>
      <w:proofErr w:type="spellEnd"/>
      <w:r>
        <w:rPr>
          <w:rFonts w:ascii="Times New Roman" w:hAnsi="Times New Roman"/>
          <w:sz w:val="28"/>
          <w:szCs w:val="28"/>
        </w:rPr>
        <w:t xml:space="preserve"> та </w:t>
      </w:r>
      <w:proofErr w:type="spellStart"/>
      <w:r>
        <w:rPr>
          <w:rFonts w:ascii="Times New Roman" w:hAnsi="Times New Roman"/>
          <w:sz w:val="28"/>
          <w:szCs w:val="28"/>
        </w:rPr>
        <w:t>полісистемних</w:t>
      </w:r>
      <w:proofErr w:type="spellEnd"/>
      <w:r>
        <w:rPr>
          <w:rFonts w:ascii="Times New Roman" w:hAnsi="Times New Roman"/>
          <w:sz w:val="28"/>
          <w:szCs w:val="28"/>
        </w:rPr>
        <w:t xml:space="preserve"> пошкоджень у дітей на </w:t>
      </w:r>
      <w:proofErr w:type="spellStart"/>
      <w:r>
        <w:rPr>
          <w:rFonts w:ascii="Times New Roman" w:hAnsi="Times New Roman"/>
          <w:sz w:val="28"/>
          <w:szCs w:val="28"/>
        </w:rPr>
        <w:t>догоспітальному</w:t>
      </w:r>
      <w:proofErr w:type="spellEnd"/>
      <w:r>
        <w:rPr>
          <w:rFonts w:ascii="Times New Roman" w:hAnsi="Times New Roman"/>
          <w:sz w:val="28"/>
          <w:szCs w:val="28"/>
        </w:rPr>
        <w:t xml:space="preserve"> етапі. УДК 616-001-071.2-083.98-053.2 Вісник </w:t>
      </w:r>
      <w:proofErr w:type="spellStart"/>
      <w:r>
        <w:rPr>
          <w:rFonts w:ascii="Times New Roman" w:hAnsi="Times New Roman"/>
          <w:sz w:val="28"/>
          <w:szCs w:val="28"/>
        </w:rPr>
        <w:t>СумДУ</w:t>
      </w:r>
      <w:proofErr w:type="spellEnd"/>
      <w:r>
        <w:rPr>
          <w:rFonts w:ascii="Times New Roman" w:hAnsi="Times New Roman"/>
          <w:sz w:val="28"/>
          <w:szCs w:val="28"/>
        </w:rPr>
        <w:t xml:space="preserve">. Серія «Медицина», №1’2012 </w:t>
      </w:r>
      <w:hyperlink r:id="rId10" w:history="1">
        <w:r>
          <w:rPr>
            <w:rStyle w:val="a5"/>
            <w:rFonts w:ascii="Times New Roman" w:hAnsi="Times New Roman"/>
            <w:sz w:val="28"/>
            <w:szCs w:val="28"/>
          </w:rPr>
          <w:t>https://core.ac.uk/download/pdf/14059592.pdf</w:t>
        </w:r>
      </w:hyperlink>
      <w:r>
        <w:rPr>
          <w:rFonts w:ascii="Times New Roman" w:hAnsi="Times New Roman"/>
          <w:sz w:val="28"/>
          <w:szCs w:val="28"/>
        </w:rPr>
        <w:t xml:space="preserve"> </w:t>
      </w:r>
    </w:p>
    <w:p w14:paraId="316E85F9"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Driessen</w:t>
      </w:r>
      <w:proofErr w:type="spellEnd"/>
      <w:r>
        <w:rPr>
          <w:rFonts w:ascii="Times New Roman" w:hAnsi="Times New Roman"/>
          <w:sz w:val="28"/>
          <w:szCs w:val="28"/>
        </w:rPr>
        <w:t xml:space="preserve">, </w:t>
      </w:r>
      <w:proofErr w:type="spellStart"/>
      <w:r>
        <w:rPr>
          <w:rFonts w:ascii="Times New Roman" w:hAnsi="Times New Roman"/>
          <w:sz w:val="28"/>
          <w:szCs w:val="28"/>
        </w:rPr>
        <w:t>Mitchell</w:t>
      </w:r>
      <w:proofErr w:type="spellEnd"/>
      <w:r>
        <w:rPr>
          <w:rFonts w:ascii="Times New Roman" w:hAnsi="Times New Roman"/>
          <w:sz w:val="28"/>
          <w:szCs w:val="28"/>
        </w:rPr>
        <w:t xml:space="preserve"> L.S. MD; </w:t>
      </w:r>
      <w:proofErr w:type="spellStart"/>
      <w:r>
        <w:rPr>
          <w:rFonts w:ascii="Times New Roman" w:hAnsi="Times New Roman"/>
          <w:sz w:val="28"/>
          <w:szCs w:val="28"/>
        </w:rPr>
        <w:t>Sturms</w:t>
      </w:r>
      <w:proofErr w:type="spellEnd"/>
      <w:r>
        <w:rPr>
          <w:rFonts w:ascii="Times New Roman" w:hAnsi="Times New Roman"/>
          <w:sz w:val="28"/>
          <w:szCs w:val="28"/>
        </w:rPr>
        <w:t xml:space="preserve">, </w:t>
      </w:r>
      <w:proofErr w:type="spellStart"/>
      <w:r>
        <w:rPr>
          <w:rFonts w:ascii="Times New Roman" w:hAnsi="Times New Roman"/>
          <w:sz w:val="28"/>
          <w:szCs w:val="28"/>
        </w:rPr>
        <w:t>Leontien</w:t>
      </w:r>
      <w:proofErr w:type="spellEnd"/>
      <w:r>
        <w:rPr>
          <w:rFonts w:ascii="Times New Roman" w:hAnsi="Times New Roman"/>
          <w:sz w:val="28"/>
          <w:szCs w:val="28"/>
        </w:rPr>
        <w:t xml:space="preserve"> M. </w:t>
      </w:r>
      <w:proofErr w:type="spellStart"/>
      <w:r>
        <w:rPr>
          <w:rFonts w:ascii="Times New Roman" w:hAnsi="Times New Roman"/>
          <w:sz w:val="28"/>
          <w:szCs w:val="28"/>
        </w:rPr>
        <w:t>PhD</w:t>
      </w:r>
      <w:proofErr w:type="spellEnd"/>
      <w:r>
        <w:rPr>
          <w:rFonts w:ascii="Times New Roman" w:hAnsi="Times New Roman"/>
          <w:sz w:val="28"/>
          <w:szCs w:val="28"/>
        </w:rPr>
        <w:t xml:space="preserve">; </w:t>
      </w:r>
      <w:proofErr w:type="spellStart"/>
      <w:r>
        <w:rPr>
          <w:rFonts w:ascii="Times New Roman" w:hAnsi="Times New Roman"/>
          <w:sz w:val="28"/>
          <w:szCs w:val="28"/>
        </w:rPr>
        <w:t>van</w:t>
      </w:r>
      <w:proofErr w:type="spellEnd"/>
      <w:r>
        <w:rPr>
          <w:rFonts w:ascii="Times New Roman" w:hAnsi="Times New Roman"/>
          <w:sz w:val="28"/>
          <w:szCs w:val="28"/>
        </w:rPr>
        <w:t xml:space="preserve"> </w:t>
      </w:r>
      <w:proofErr w:type="spellStart"/>
      <w:r>
        <w:rPr>
          <w:rFonts w:ascii="Times New Roman" w:hAnsi="Times New Roman"/>
          <w:sz w:val="28"/>
          <w:szCs w:val="28"/>
        </w:rPr>
        <w:t>Zwet</w:t>
      </w:r>
      <w:proofErr w:type="spellEnd"/>
      <w:r>
        <w:rPr>
          <w:rFonts w:ascii="Times New Roman" w:hAnsi="Times New Roman"/>
          <w:sz w:val="28"/>
          <w:szCs w:val="28"/>
        </w:rPr>
        <w:t xml:space="preserve"> </w:t>
      </w:r>
      <w:r>
        <w:rPr>
          <w:rFonts w:ascii="Times New Roman" w:hAnsi="Times New Roman"/>
          <w:sz w:val="28"/>
          <w:szCs w:val="28"/>
          <w:lang w:val="en-US"/>
        </w:rPr>
        <w:t>and others.</w:t>
      </w:r>
      <w:r>
        <w:rPr>
          <w:rFonts w:ascii="Times New Roman" w:hAnsi="Times New Roman" w:cs="Times New Roman"/>
          <w:sz w:val="28"/>
          <w:szCs w:val="28"/>
        </w:rPr>
        <w:t xml:space="preserve"> </w:t>
      </w:r>
      <w:proofErr w:type="spellStart"/>
      <w:r>
        <w:rPr>
          <w:rFonts w:ascii="Times New Roman" w:hAnsi="Times New Roman"/>
          <w:sz w:val="28"/>
          <w:szCs w:val="28"/>
        </w:rPr>
        <w:t>Evaluation</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Berlin</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definition</w:t>
      </w:r>
      <w:proofErr w:type="spellEnd"/>
      <w:r>
        <w:rPr>
          <w:rFonts w:ascii="Times New Roman" w:hAnsi="Times New Roman"/>
          <w:sz w:val="28"/>
          <w:szCs w:val="28"/>
        </w:rPr>
        <w:t xml:space="preserve">: A </w:t>
      </w:r>
      <w:proofErr w:type="spellStart"/>
      <w:r>
        <w:rPr>
          <w:rFonts w:ascii="Times New Roman" w:hAnsi="Times New Roman"/>
          <w:sz w:val="28"/>
          <w:szCs w:val="28"/>
        </w:rPr>
        <w:t>Dutch</w:t>
      </w:r>
      <w:proofErr w:type="spellEnd"/>
      <w:r>
        <w:rPr>
          <w:rFonts w:ascii="Times New Roman" w:hAnsi="Times New Roman"/>
          <w:sz w:val="28"/>
          <w:szCs w:val="28"/>
        </w:rPr>
        <w:t xml:space="preserve"> </w:t>
      </w:r>
      <w:proofErr w:type="spellStart"/>
      <w:r>
        <w:rPr>
          <w:rFonts w:ascii="Times New Roman" w:hAnsi="Times New Roman"/>
          <w:sz w:val="28"/>
          <w:szCs w:val="28"/>
        </w:rPr>
        <w:t>nationwide</w:t>
      </w:r>
      <w:proofErr w:type="spellEnd"/>
      <w:r>
        <w:rPr>
          <w:rFonts w:ascii="Times New Roman" w:hAnsi="Times New Roman"/>
          <w:sz w:val="28"/>
          <w:szCs w:val="28"/>
        </w:rPr>
        <w:t xml:space="preserve"> </w:t>
      </w:r>
      <w:proofErr w:type="spellStart"/>
      <w:r>
        <w:rPr>
          <w:rFonts w:ascii="Times New Roman" w:hAnsi="Times New Roman"/>
          <w:sz w:val="28"/>
          <w:szCs w:val="28"/>
        </w:rPr>
        <w:t>observational</w:t>
      </w:r>
      <w:proofErr w:type="spellEnd"/>
      <w:r>
        <w:rPr>
          <w:rFonts w:ascii="Times New Roman" w:hAnsi="Times New Roman"/>
          <w:sz w:val="28"/>
          <w:szCs w:val="28"/>
        </w:rPr>
        <w:t xml:space="preserve"> </w:t>
      </w:r>
      <w:proofErr w:type="spellStart"/>
      <w:r>
        <w:rPr>
          <w:rFonts w:ascii="Times New Roman" w:hAnsi="Times New Roman"/>
          <w:sz w:val="28"/>
          <w:szCs w:val="28"/>
        </w:rPr>
        <w:t>study</w:t>
      </w:r>
      <w:proofErr w:type="spellEnd"/>
      <w:r>
        <w:rPr>
          <w:rFonts w:ascii="Times New Roman" w:hAnsi="Times New Roman"/>
          <w:sz w:val="28"/>
          <w:szCs w:val="28"/>
          <w:lang w:val="en-US"/>
        </w:rPr>
        <w:t>. Journal of Trauma and Acute Care Surgery 90(4</w:t>
      </w:r>
      <w:proofErr w:type="gramStart"/>
      <w:r>
        <w:rPr>
          <w:rFonts w:ascii="Times New Roman" w:hAnsi="Times New Roman"/>
          <w:sz w:val="28"/>
          <w:szCs w:val="28"/>
          <w:lang w:val="en-US"/>
        </w:rPr>
        <w:t>):p</w:t>
      </w:r>
      <w:proofErr w:type="gramEnd"/>
      <w:r>
        <w:rPr>
          <w:rFonts w:ascii="Times New Roman" w:hAnsi="Times New Roman"/>
          <w:sz w:val="28"/>
          <w:szCs w:val="28"/>
          <w:lang w:val="en-US"/>
        </w:rPr>
        <w:t xml:space="preserve"> 694-699, April 2021.</w:t>
      </w:r>
      <w:r>
        <w:rPr>
          <w:rFonts w:ascii="Times New Roman" w:hAnsi="Times New Roman"/>
          <w:sz w:val="28"/>
          <w:szCs w:val="28"/>
        </w:rPr>
        <w:t xml:space="preserve"> </w:t>
      </w:r>
      <w:hyperlink r:id="rId11" w:history="1">
        <w:r>
          <w:rPr>
            <w:rStyle w:val="a5"/>
            <w:rFonts w:ascii="Times New Roman" w:hAnsi="Times New Roman"/>
            <w:sz w:val="28"/>
            <w:szCs w:val="28"/>
          </w:rPr>
          <w:t>https://journals.lww.com/jtrauma/abstract/2021/04000/evaluation_of_the_berlin_polytrauma_definition__a.12.aspx</w:t>
        </w:r>
      </w:hyperlink>
      <w:r>
        <w:rPr>
          <w:rFonts w:ascii="Times New Roman" w:hAnsi="Times New Roman"/>
          <w:sz w:val="28"/>
          <w:szCs w:val="28"/>
        </w:rPr>
        <w:t xml:space="preserve"> </w:t>
      </w:r>
    </w:p>
    <w:p w14:paraId="78167EE4"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Hans-Christoph</w:t>
      </w:r>
      <w:proofErr w:type="spellEnd"/>
      <w:r>
        <w:rPr>
          <w:rFonts w:ascii="Times New Roman" w:hAnsi="Times New Roman"/>
          <w:sz w:val="28"/>
          <w:szCs w:val="28"/>
        </w:rPr>
        <w:t xml:space="preserve"> </w:t>
      </w:r>
      <w:proofErr w:type="spellStart"/>
      <w:r>
        <w:rPr>
          <w:rFonts w:ascii="Times New Roman" w:hAnsi="Times New Roman"/>
          <w:sz w:val="28"/>
          <w:szCs w:val="28"/>
        </w:rPr>
        <w:t>Pape</w:t>
      </w:r>
      <w:proofErr w:type="spellEnd"/>
      <w:r>
        <w:rPr>
          <w:rFonts w:ascii="Times New Roman" w:hAnsi="Times New Roman"/>
          <w:sz w:val="28"/>
          <w:szCs w:val="28"/>
        </w:rPr>
        <w:t xml:space="preserve">, </w:t>
      </w:r>
      <w:proofErr w:type="spellStart"/>
      <w:r>
        <w:rPr>
          <w:rFonts w:ascii="Times New Roman" w:hAnsi="Times New Roman"/>
          <w:sz w:val="28"/>
          <w:szCs w:val="28"/>
        </w:rPr>
        <w:t>Rolf</w:t>
      </w:r>
      <w:proofErr w:type="spellEnd"/>
      <w:r>
        <w:rPr>
          <w:rFonts w:ascii="Times New Roman" w:hAnsi="Times New Roman"/>
          <w:sz w:val="28"/>
          <w:szCs w:val="28"/>
        </w:rPr>
        <w:t xml:space="preserve"> </w:t>
      </w:r>
      <w:proofErr w:type="spellStart"/>
      <w:r>
        <w:rPr>
          <w:rFonts w:ascii="Times New Roman" w:hAnsi="Times New Roman"/>
          <w:sz w:val="28"/>
          <w:szCs w:val="28"/>
        </w:rPr>
        <w:t>Lefering</w:t>
      </w:r>
      <w:proofErr w:type="spellEnd"/>
      <w:r>
        <w:rPr>
          <w:rFonts w:ascii="Times New Roman" w:hAnsi="Times New Roman"/>
          <w:sz w:val="28"/>
          <w:szCs w:val="28"/>
        </w:rPr>
        <w:t xml:space="preserve">, </w:t>
      </w:r>
      <w:proofErr w:type="spellStart"/>
      <w:r>
        <w:rPr>
          <w:rFonts w:ascii="Times New Roman" w:hAnsi="Times New Roman"/>
          <w:sz w:val="28"/>
          <w:szCs w:val="28"/>
        </w:rPr>
        <w:t>Nerida</w:t>
      </w:r>
      <w:proofErr w:type="spellEnd"/>
      <w:r>
        <w:rPr>
          <w:rFonts w:ascii="Times New Roman" w:hAnsi="Times New Roman"/>
          <w:sz w:val="28"/>
          <w:szCs w:val="28"/>
        </w:rPr>
        <w:t xml:space="preserve"> </w:t>
      </w:r>
      <w:proofErr w:type="spellStart"/>
      <w:r>
        <w:rPr>
          <w:rFonts w:ascii="Times New Roman" w:hAnsi="Times New Roman"/>
          <w:sz w:val="28"/>
          <w:szCs w:val="28"/>
        </w:rPr>
        <w:t>Butcher</w:t>
      </w:r>
      <w:proofErr w:type="spellEnd"/>
      <w:r>
        <w:rPr>
          <w:rFonts w:ascii="Times New Roman" w:hAnsi="Times New Roman"/>
          <w:sz w:val="28"/>
          <w:szCs w:val="28"/>
        </w:rPr>
        <w:t xml:space="preserve">, </w:t>
      </w:r>
      <w:proofErr w:type="spellStart"/>
      <w:r>
        <w:rPr>
          <w:rFonts w:ascii="Times New Roman" w:hAnsi="Times New Roman"/>
          <w:sz w:val="28"/>
          <w:szCs w:val="28"/>
        </w:rPr>
        <w:t>Andrew</w:t>
      </w:r>
      <w:proofErr w:type="spellEnd"/>
      <w:r>
        <w:rPr>
          <w:rFonts w:ascii="Times New Roman" w:hAnsi="Times New Roman"/>
          <w:sz w:val="28"/>
          <w:szCs w:val="28"/>
        </w:rPr>
        <w:t xml:space="preserve"> </w:t>
      </w:r>
      <w:proofErr w:type="spellStart"/>
      <w:r>
        <w:rPr>
          <w:rFonts w:ascii="Times New Roman" w:hAnsi="Times New Roman"/>
          <w:sz w:val="28"/>
          <w:szCs w:val="28"/>
        </w:rPr>
        <w:t>Peitzman</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others</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definition</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revisited</w:t>
      </w:r>
      <w:proofErr w:type="spellEnd"/>
      <w:r>
        <w:rPr>
          <w:rFonts w:ascii="Times New Roman" w:hAnsi="Times New Roman"/>
          <w:sz w:val="28"/>
          <w:szCs w:val="28"/>
        </w:rPr>
        <w:t xml:space="preserve">: </w:t>
      </w:r>
      <w:proofErr w:type="spellStart"/>
      <w:r>
        <w:rPr>
          <w:rFonts w:ascii="Times New Roman" w:hAnsi="Times New Roman"/>
          <w:sz w:val="28"/>
          <w:szCs w:val="28"/>
        </w:rPr>
        <w:t>An</w:t>
      </w:r>
      <w:proofErr w:type="spellEnd"/>
      <w:r>
        <w:rPr>
          <w:rFonts w:ascii="Times New Roman" w:hAnsi="Times New Roman"/>
          <w:sz w:val="28"/>
          <w:szCs w:val="28"/>
        </w:rPr>
        <w:t xml:space="preserve"> </w:t>
      </w:r>
      <w:proofErr w:type="spellStart"/>
      <w:r>
        <w:rPr>
          <w:rFonts w:ascii="Times New Roman" w:hAnsi="Times New Roman"/>
          <w:sz w:val="28"/>
          <w:szCs w:val="28"/>
        </w:rPr>
        <w:t>international</w:t>
      </w:r>
      <w:proofErr w:type="spellEnd"/>
      <w:r>
        <w:rPr>
          <w:rFonts w:ascii="Times New Roman" w:hAnsi="Times New Roman"/>
          <w:sz w:val="28"/>
          <w:szCs w:val="28"/>
        </w:rPr>
        <w:t xml:space="preserve"> </w:t>
      </w:r>
      <w:proofErr w:type="spellStart"/>
      <w:r>
        <w:rPr>
          <w:rFonts w:ascii="Times New Roman" w:hAnsi="Times New Roman"/>
          <w:sz w:val="28"/>
          <w:szCs w:val="28"/>
        </w:rPr>
        <w:t>consensus</w:t>
      </w:r>
      <w:proofErr w:type="spellEnd"/>
      <w:r>
        <w:rPr>
          <w:rFonts w:ascii="Times New Roman" w:hAnsi="Times New Roman"/>
          <w:sz w:val="28"/>
          <w:szCs w:val="28"/>
        </w:rPr>
        <w:t xml:space="preserve"> </w:t>
      </w:r>
      <w:proofErr w:type="spellStart"/>
      <w:r>
        <w:rPr>
          <w:rFonts w:ascii="Times New Roman" w:hAnsi="Times New Roman"/>
          <w:sz w:val="28"/>
          <w:szCs w:val="28"/>
        </w:rPr>
        <w:t>process</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proposal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new</w:t>
      </w:r>
      <w:proofErr w:type="spellEnd"/>
      <w:r>
        <w:rPr>
          <w:rFonts w:ascii="Times New Roman" w:hAnsi="Times New Roman"/>
          <w:sz w:val="28"/>
          <w:szCs w:val="28"/>
        </w:rPr>
        <w:t xml:space="preserve"> '</w:t>
      </w:r>
      <w:proofErr w:type="spellStart"/>
      <w:r>
        <w:rPr>
          <w:rFonts w:ascii="Times New Roman" w:hAnsi="Times New Roman"/>
          <w:sz w:val="28"/>
          <w:szCs w:val="28"/>
        </w:rPr>
        <w:t>Berlin</w:t>
      </w:r>
      <w:proofErr w:type="spellEnd"/>
      <w:r>
        <w:rPr>
          <w:rFonts w:ascii="Times New Roman" w:hAnsi="Times New Roman"/>
          <w:sz w:val="28"/>
          <w:szCs w:val="28"/>
        </w:rPr>
        <w:t xml:space="preserve"> </w:t>
      </w:r>
      <w:proofErr w:type="spellStart"/>
      <w:r>
        <w:rPr>
          <w:rFonts w:ascii="Times New Roman" w:hAnsi="Times New Roman"/>
          <w:sz w:val="28"/>
          <w:szCs w:val="28"/>
        </w:rPr>
        <w:t>definition</w:t>
      </w:r>
      <w:proofErr w:type="spellEnd"/>
      <w:r>
        <w:rPr>
          <w:rFonts w:ascii="Times New Roman" w:hAnsi="Times New Roman"/>
          <w:sz w:val="28"/>
          <w:szCs w:val="28"/>
        </w:rPr>
        <w:t xml:space="preserve">'. J </w:t>
      </w:r>
      <w:proofErr w:type="spellStart"/>
      <w:r>
        <w:rPr>
          <w:rFonts w:ascii="Times New Roman" w:hAnsi="Times New Roman"/>
          <w:sz w:val="28"/>
          <w:szCs w:val="28"/>
        </w:rPr>
        <w:t>Trauma</w:t>
      </w:r>
      <w:proofErr w:type="spellEnd"/>
      <w:r>
        <w:rPr>
          <w:rFonts w:ascii="Times New Roman" w:hAnsi="Times New Roman"/>
          <w:sz w:val="28"/>
          <w:szCs w:val="28"/>
        </w:rPr>
        <w:t xml:space="preserve"> </w:t>
      </w:r>
      <w:proofErr w:type="spellStart"/>
      <w:r>
        <w:rPr>
          <w:rFonts w:ascii="Times New Roman" w:hAnsi="Times New Roman"/>
          <w:sz w:val="28"/>
          <w:szCs w:val="28"/>
        </w:rPr>
        <w:t>Acute</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Surg</w:t>
      </w:r>
      <w:proofErr w:type="spellEnd"/>
      <w:r>
        <w:rPr>
          <w:rFonts w:ascii="Times New Roman" w:hAnsi="Times New Roman"/>
          <w:sz w:val="28"/>
          <w:szCs w:val="28"/>
        </w:rPr>
        <w:t xml:space="preserve">. 2014 </w:t>
      </w:r>
      <w:proofErr w:type="spellStart"/>
      <w:r>
        <w:rPr>
          <w:rFonts w:ascii="Times New Roman" w:hAnsi="Times New Roman"/>
          <w:sz w:val="28"/>
          <w:szCs w:val="28"/>
        </w:rPr>
        <w:t>Nov</w:t>
      </w:r>
      <w:proofErr w:type="spellEnd"/>
      <w:r>
        <w:rPr>
          <w:rFonts w:ascii="Times New Roman" w:hAnsi="Times New Roman"/>
          <w:sz w:val="28"/>
          <w:szCs w:val="28"/>
        </w:rPr>
        <w:t xml:space="preserve">; 77(5):780-786. </w:t>
      </w:r>
      <w:hyperlink r:id="rId12" w:history="1">
        <w:r>
          <w:rPr>
            <w:rStyle w:val="a5"/>
            <w:rFonts w:ascii="Times New Roman" w:hAnsi="Times New Roman"/>
            <w:sz w:val="28"/>
            <w:szCs w:val="28"/>
          </w:rPr>
          <w:t>https://pubmed.ncbi.nlm.nih.gov/25494433/</w:t>
        </w:r>
      </w:hyperlink>
      <w:r>
        <w:rPr>
          <w:rFonts w:ascii="Times New Roman" w:hAnsi="Times New Roman"/>
          <w:sz w:val="28"/>
          <w:szCs w:val="28"/>
        </w:rPr>
        <w:t xml:space="preserve"> </w:t>
      </w:r>
    </w:p>
    <w:p w14:paraId="120EDE14"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Політравма: метод. </w:t>
      </w:r>
      <w:proofErr w:type="spellStart"/>
      <w:r>
        <w:rPr>
          <w:rFonts w:ascii="Times New Roman" w:hAnsi="Times New Roman"/>
          <w:sz w:val="28"/>
          <w:szCs w:val="28"/>
        </w:rPr>
        <w:t>вказ</w:t>
      </w:r>
      <w:proofErr w:type="spellEnd"/>
      <w:r>
        <w:rPr>
          <w:rFonts w:ascii="Times New Roman" w:hAnsi="Times New Roman"/>
          <w:sz w:val="28"/>
          <w:szCs w:val="28"/>
        </w:rPr>
        <w:t xml:space="preserve">. зі спеціальності "Медицина невідкладних станів" для підготовки лікарів-інтернів, слухачів передатестаційних циклів / упор. А.А. </w:t>
      </w:r>
      <w:proofErr w:type="spellStart"/>
      <w:r>
        <w:rPr>
          <w:rFonts w:ascii="Times New Roman" w:hAnsi="Times New Roman"/>
          <w:sz w:val="28"/>
          <w:szCs w:val="28"/>
        </w:rPr>
        <w:t>Хижняк</w:t>
      </w:r>
      <w:proofErr w:type="spellEnd"/>
      <w:r>
        <w:rPr>
          <w:rFonts w:ascii="Times New Roman" w:hAnsi="Times New Roman"/>
          <w:sz w:val="28"/>
          <w:szCs w:val="28"/>
        </w:rPr>
        <w:t xml:space="preserve">, С.С. </w:t>
      </w:r>
      <w:proofErr w:type="spellStart"/>
      <w:r>
        <w:rPr>
          <w:rFonts w:ascii="Times New Roman" w:hAnsi="Times New Roman"/>
          <w:sz w:val="28"/>
          <w:szCs w:val="28"/>
        </w:rPr>
        <w:t>Дубівська</w:t>
      </w:r>
      <w:proofErr w:type="spellEnd"/>
      <w:r>
        <w:rPr>
          <w:rFonts w:ascii="Times New Roman" w:hAnsi="Times New Roman"/>
          <w:sz w:val="28"/>
          <w:szCs w:val="28"/>
        </w:rPr>
        <w:t xml:space="preserve">, І.А. Веклич – Х. : ХНМУ, 2014. – 28 с. </w:t>
      </w:r>
      <w:hyperlink r:id="rId13" w:history="1">
        <w:r>
          <w:rPr>
            <w:rStyle w:val="a5"/>
            <w:rFonts w:ascii="Times New Roman" w:hAnsi="Times New Roman"/>
            <w:sz w:val="28"/>
            <w:szCs w:val="28"/>
          </w:rPr>
          <w:t>https://repo.knmu.edu.ua/bitstream/123456789/8583/1/Політравма%20укр%20.pdf</w:t>
        </w:r>
      </w:hyperlink>
      <w:r>
        <w:rPr>
          <w:rFonts w:ascii="Times New Roman" w:hAnsi="Times New Roman"/>
          <w:sz w:val="28"/>
          <w:szCs w:val="28"/>
        </w:rPr>
        <w:t xml:space="preserve"> </w:t>
      </w:r>
    </w:p>
    <w:p w14:paraId="5F6A5272"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Політравма у дітей: Методичні розробки для студентів 5 курсу, тема №4 / упор. О.В. </w:t>
      </w:r>
      <w:proofErr w:type="spellStart"/>
      <w:r>
        <w:rPr>
          <w:rFonts w:ascii="Times New Roman" w:hAnsi="Times New Roman"/>
          <w:sz w:val="28"/>
          <w:szCs w:val="28"/>
        </w:rPr>
        <w:t>Метленко</w:t>
      </w:r>
      <w:proofErr w:type="spellEnd"/>
      <w:r>
        <w:rPr>
          <w:rFonts w:ascii="Times New Roman" w:hAnsi="Times New Roman"/>
          <w:sz w:val="28"/>
          <w:szCs w:val="28"/>
        </w:rPr>
        <w:t xml:space="preserve">, О.В. </w:t>
      </w:r>
      <w:proofErr w:type="spellStart"/>
      <w:r>
        <w:rPr>
          <w:rFonts w:ascii="Times New Roman" w:hAnsi="Times New Roman"/>
          <w:sz w:val="28"/>
          <w:szCs w:val="28"/>
        </w:rPr>
        <w:t>Карабенюк</w:t>
      </w:r>
      <w:proofErr w:type="spellEnd"/>
      <w:r>
        <w:rPr>
          <w:rFonts w:ascii="Times New Roman" w:hAnsi="Times New Roman"/>
          <w:sz w:val="28"/>
          <w:szCs w:val="28"/>
        </w:rPr>
        <w:t xml:space="preserve">, </w:t>
      </w:r>
      <w:proofErr w:type="spellStart"/>
      <w:r>
        <w:rPr>
          <w:rFonts w:ascii="Times New Roman" w:hAnsi="Times New Roman"/>
          <w:sz w:val="28"/>
          <w:szCs w:val="28"/>
        </w:rPr>
        <w:t>затв</w:t>
      </w:r>
      <w:proofErr w:type="spellEnd"/>
      <w:r>
        <w:rPr>
          <w:rFonts w:ascii="Times New Roman" w:hAnsi="Times New Roman"/>
          <w:sz w:val="28"/>
          <w:szCs w:val="28"/>
        </w:rPr>
        <w:t xml:space="preserve">. проф. </w:t>
      </w:r>
      <w:proofErr w:type="spellStart"/>
      <w:r>
        <w:rPr>
          <w:rFonts w:ascii="Times New Roman" w:hAnsi="Times New Roman"/>
          <w:sz w:val="28"/>
          <w:szCs w:val="28"/>
        </w:rPr>
        <w:t>А.Ф.Левицький</w:t>
      </w:r>
      <w:proofErr w:type="spellEnd"/>
      <w:r>
        <w:rPr>
          <w:rFonts w:ascii="Times New Roman" w:hAnsi="Times New Roman"/>
          <w:sz w:val="28"/>
          <w:szCs w:val="28"/>
        </w:rPr>
        <w:t xml:space="preserve">, К.: НМУ ім. О.О. Богомольця, 2018. </w:t>
      </w:r>
      <w:hyperlink r:id="rId14" w:history="1">
        <w:r>
          <w:rPr>
            <w:rStyle w:val="a3"/>
            <w:rFonts w:ascii="Times New Roman" w:hAnsi="Times New Roman"/>
            <w:sz w:val="28"/>
            <w:szCs w:val="28"/>
          </w:rPr>
          <w:t>https://nmu.ua/wp-content/uploads/2016/06/4_Politravma-u-ditej.doc</w:t>
        </w:r>
      </w:hyperlink>
      <w:r>
        <w:rPr>
          <w:rFonts w:ascii="Times New Roman" w:hAnsi="Times New Roman"/>
          <w:sz w:val="28"/>
          <w:szCs w:val="28"/>
        </w:rPr>
        <w:t xml:space="preserve"> </w:t>
      </w:r>
    </w:p>
    <w:p w14:paraId="0CE9CD90"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lastRenderedPageBreak/>
        <w:t xml:space="preserve">Військова терапія : навчальний посібник до практичних занять з внутрішньої медицини для студентів 5 курсу медичних факультетів: у 2-х ч. Ч. 2 / В. А. </w:t>
      </w:r>
      <w:proofErr w:type="spellStart"/>
      <w:r>
        <w:rPr>
          <w:rFonts w:ascii="Times New Roman" w:hAnsi="Times New Roman"/>
          <w:sz w:val="28"/>
          <w:szCs w:val="28"/>
        </w:rPr>
        <w:t>Візір</w:t>
      </w:r>
      <w:proofErr w:type="spellEnd"/>
      <w:r>
        <w:rPr>
          <w:rFonts w:ascii="Times New Roman" w:hAnsi="Times New Roman"/>
          <w:sz w:val="28"/>
          <w:szCs w:val="28"/>
        </w:rPr>
        <w:t xml:space="preserve">, А. С. </w:t>
      </w:r>
      <w:proofErr w:type="spellStart"/>
      <w:r>
        <w:rPr>
          <w:rFonts w:ascii="Times New Roman" w:hAnsi="Times New Roman"/>
          <w:sz w:val="28"/>
          <w:szCs w:val="28"/>
        </w:rPr>
        <w:t>Садомов</w:t>
      </w:r>
      <w:proofErr w:type="spellEnd"/>
      <w:r>
        <w:rPr>
          <w:rFonts w:ascii="Times New Roman" w:hAnsi="Times New Roman"/>
          <w:sz w:val="28"/>
          <w:szCs w:val="28"/>
        </w:rPr>
        <w:t xml:space="preserve"> В. В. Буряк [та ін.]. – Запоріжжя : ЗДМУ, 2020. – 211 с. </w:t>
      </w:r>
      <w:hyperlink r:id="rId15" w:history="1">
        <w:r>
          <w:rPr>
            <w:rStyle w:val="a3"/>
            <w:rFonts w:ascii="Times New Roman" w:hAnsi="Times New Roman"/>
            <w:sz w:val="28"/>
            <w:szCs w:val="28"/>
          </w:rPr>
          <w:t>http://dspace.zsmu.edu.ua/bitstream/123456789/13911/1/Військова%20терапія_ч2_2020.pdf</w:t>
        </w:r>
      </w:hyperlink>
      <w:r>
        <w:rPr>
          <w:rFonts w:ascii="Times New Roman" w:hAnsi="Times New Roman"/>
          <w:sz w:val="28"/>
          <w:szCs w:val="28"/>
        </w:rPr>
        <w:t xml:space="preserve">  </w:t>
      </w:r>
    </w:p>
    <w:p w14:paraId="007FC13E"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Karthikeyan</w:t>
      </w:r>
      <w:proofErr w:type="spellEnd"/>
      <w:r>
        <w:rPr>
          <w:rFonts w:ascii="Times New Roman" w:hAnsi="Times New Roman"/>
          <w:sz w:val="28"/>
          <w:szCs w:val="28"/>
        </w:rPr>
        <w:t xml:space="preserve"> P </w:t>
      </w:r>
      <w:proofErr w:type="spellStart"/>
      <w:r>
        <w:rPr>
          <w:rFonts w:ascii="Times New Roman" w:hAnsi="Times New Roman"/>
          <w:sz w:val="28"/>
          <w:szCs w:val="28"/>
        </w:rPr>
        <w:t>Iyengar</w:t>
      </w:r>
      <w:proofErr w:type="spellEnd"/>
      <w:r>
        <w:rPr>
          <w:rFonts w:ascii="Times New Roman" w:hAnsi="Times New Roman"/>
          <w:sz w:val="28"/>
          <w:szCs w:val="28"/>
        </w:rPr>
        <w:t xml:space="preserve">, </w:t>
      </w:r>
      <w:proofErr w:type="spellStart"/>
      <w:r>
        <w:rPr>
          <w:rFonts w:ascii="Times New Roman" w:hAnsi="Times New Roman"/>
          <w:sz w:val="28"/>
          <w:szCs w:val="28"/>
        </w:rPr>
        <w:t>Aakaash</w:t>
      </w:r>
      <w:proofErr w:type="spellEnd"/>
      <w:r>
        <w:rPr>
          <w:rFonts w:ascii="Times New Roman" w:hAnsi="Times New Roman"/>
          <w:sz w:val="28"/>
          <w:szCs w:val="28"/>
        </w:rPr>
        <w:t xml:space="preserve"> S </w:t>
      </w:r>
      <w:proofErr w:type="spellStart"/>
      <w:r>
        <w:rPr>
          <w:rFonts w:ascii="Times New Roman" w:hAnsi="Times New Roman"/>
          <w:sz w:val="28"/>
          <w:szCs w:val="28"/>
        </w:rPr>
        <w:t>Venkatesan</w:t>
      </w:r>
      <w:proofErr w:type="spellEnd"/>
      <w:r>
        <w:rPr>
          <w:rFonts w:ascii="Times New Roman" w:hAnsi="Times New Roman"/>
          <w:sz w:val="28"/>
          <w:szCs w:val="28"/>
        </w:rPr>
        <w:t xml:space="preserve">, </w:t>
      </w:r>
      <w:proofErr w:type="spellStart"/>
      <w:r>
        <w:rPr>
          <w:rFonts w:ascii="Times New Roman" w:hAnsi="Times New Roman"/>
          <w:sz w:val="28"/>
          <w:szCs w:val="28"/>
        </w:rPr>
        <w:t>Vijay</w:t>
      </w:r>
      <w:proofErr w:type="spellEnd"/>
      <w:r>
        <w:rPr>
          <w:rFonts w:ascii="Times New Roman" w:hAnsi="Times New Roman"/>
          <w:sz w:val="28"/>
          <w:szCs w:val="28"/>
        </w:rPr>
        <w:t xml:space="preserve"> K </w:t>
      </w:r>
      <w:proofErr w:type="spellStart"/>
      <w:r>
        <w:rPr>
          <w:rFonts w:ascii="Times New Roman" w:hAnsi="Times New Roman"/>
          <w:sz w:val="28"/>
          <w:szCs w:val="28"/>
        </w:rPr>
        <w:t>Jain</w:t>
      </w:r>
      <w:proofErr w:type="spellEnd"/>
      <w:r>
        <w:rPr>
          <w:rFonts w:ascii="Times New Roman" w:hAnsi="Times New Roman"/>
          <w:sz w:val="28"/>
          <w:szCs w:val="28"/>
        </w:rPr>
        <w:t xml:space="preserve">, </w:t>
      </w:r>
      <w:proofErr w:type="spellStart"/>
      <w:r>
        <w:rPr>
          <w:rFonts w:ascii="Times New Roman" w:hAnsi="Times New Roman"/>
          <w:sz w:val="28"/>
          <w:szCs w:val="28"/>
        </w:rPr>
        <w:t>Madapura</w:t>
      </w:r>
      <w:proofErr w:type="spellEnd"/>
      <w:r>
        <w:rPr>
          <w:rFonts w:ascii="Times New Roman" w:hAnsi="Times New Roman"/>
          <w:sz w:val="28"/>
          <w:szCs w:val="28"/>
        </w:rPr>
        <w:t xml:space="preserve"> K </w:t>
      </w:r>
      <w:proofErr w:type="spellStart"/>
      <w:r>
        <w:rPr>
          <w:rFonts w:ascii="Times New Roman" w:hAnsi="Times New Roman"/>
          <w:sz w:val="28"/>
          <w:szCs w:val="28"/>
        </w:rPr>
        <w:t>Shashidhara</w:t>
      </w:r>
      <w:proofErr w:type="spellEnd"/>
      <w:r>
        <w:rPr>
          <w:rFonts w:ascii="Times New Roman" w:hAnsi="Times New Roman"/>
          <w:sz w:val="28"/>
          <w:szCs w:val="28"/>
        </w:rPr>
        <w:t xml:space="preserve">, </w:t>
      </w:r>
      <w:proofErr w:type="spellStart"/>
      <w:r>
        <w:rPr>
          <w:rFonts w:ascii="Times New Roman" w:hAnsi="Times New Roman"/>
          <w:sz w:val="28"/>
          <w:szCs w:val="28"/>
        </w:rPr>
        <w:t>Husam</w:t>
      </w:r>
      <w:proofErr w:type="spellEnd"/>
      <w:r>
        <w:rPr>
          <w:rFonts w:ascii="Times New Roman" w:hAnsi="Times New Roman"/>
          <w:sz w:val="28"/>
          <w:szCs w:val="28"/>
        </w:rPr>
        <w:t xml:space="preserve"> </w:t>
      </w:r>
      <w:proofErr w:type="spellStart"/>
      <w:r>
        <w:rPr>
          <w:rFonts w:ascii="Times New Roman" w:hAnsi="Times New Roman"/>
          <w:sz w:val="28"/>
          <w:szCs w:val="28"/>
        </w:rPr>
        <w:t>Elbana</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Rajesh</w:t>
      </w:r>
      <w:proofErr w:type="spellEnd"/>
      <w:r>
        <w:rPr>
          <w:rFonts w:ascii="Times New Roman" w:hAnsi="Times New Roman"/>
          <w:sz w:val="28"/>
          <w:szCs w:val="28"/>
        </w:rPr>
        <w:t xml:space="preserve"> </w:t>
      </w:r>
      <w:proofErr w:type="spellStart"/>
      <w:r>
        <w:rPr>
          <w:rFonts w:ascii="Times New Roman" w:hAnsi="Times New Roman"/>
          <w:sz w:val="28"/>
          <w:szCs w:val="28"/>
        </w:rPr>
        <w:t>Botchu</w:t>
      </w:r>
      <w:proofErr w:type="spellEnd"/>
      <w:r>
        <w:rPr>
          <w:rFonts w:ascii="Times New Roman" w:hAnsi="Times New Roman"/>
          <w:sz w:val="28"/>
          <w:szCs w:val="28"/>
        </w:rPr>
        <w:t xml:space="preserve">. </w:t>
      </w:r>
      <w:proofErr w:type="spellStart"/>
      <w:r>
        <w:rPr>
          <w:rFonts w:ascii="Times New Roman" w:hAnsi="Times New Roman"/>
          <w:sz w:val="28"/>
          <w:szCs w:val="28"/>
        </w:rPr>
        <w:t>Risks</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Management</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Patients</w:t>
      </w:r>
      <w:proofErr w:type="spellEnd"/>
      <w:r>
        <w:rPr>
          <w:rFonts w:ascii="Times New Roman" w:hAnsi="Times New Roman"/>
          <w:sz w:val="28"/>
          <w:szCs w:val="28"/>
        </w:rPr>
        <w:t xml:space="preserve">: </w:t>
      </w:r>
      <w:proofErr w:type="spellStart"/>
      <w:r>
        <w:rPr>
          <w:rFonts w:ascii="Times New Roman" w:hAnsi="Times New Roman"/>
          <w:sz w:val="28"/>
          <w:szCs w:val="28"/>
        </w:rPr>
        <w:t>Clinical</w:t>
      </w:r>
      <w:proofErr w:type="spellEnd"/>
      <w:r>
        <w:rPr>
          <w:rFonts w:ascii="Times New Roman" w:hAnsi="Times New Roman"/>
          <w:sz w:val="28"/>
          <w:szCs w:val="28"/>
        </w:rPr>
        <w:t xml:space="preserve"> </w:t>
      </w:r>
      <w:proofErr w:type="spellStart"/>
      <w:r>
        <w:rPr>
          <w:rFonts w:ascii="Times New Roman" w:hAnsi="Times New Roman"/>
          <w:sz w:val="28"/>
          <w:szCs w:val="28"/>
        </w:rPr>
        <w:t>Insights</w:t>
      </w:r>
      <w:proofErr w:type="spellEnd"/>
      <w:r>
        <w:rPr>
          <w:rFonts w:ascii="Times New Roman" w:hAnsi="Times New Roman"/>
          <w:sz w:val="28"/>
          <w:szCs w:val="28"/>
        </w:rPr>
        <w:t xml:space="preserve">. </w:t>
      </w:r>
      <w:proofErr w:type="spellStart"/>
      <w:r>
        <w:rPr>
          <w:rFonts w:ascii="Times New Roman" w:hAnsi="Times New Roman"/>
          <w:sz w:val="28"/>
          <w:szCs w:val="28"/>
        </w:rPr>
        <w:t>Orthop</w:t>
      </w:r>
      <w:proofErr w:type="spellEnd"/>
      <w:r>
        <w:rPr>
          <w:rFonts w:ascii="Times New Roman" w:hAnsi="Times New Roman"/>
          <w:sz w:val="28"/>
          <w:szCs w:val="28"/>
        </w:rPr>
        <w:t xml:space="preserve"> </w:t>
      </w:r>
      <w:proofErr w:type="spellStart"/>
      <w:r>
        <w:rPr>
          <w:rFonts w:ascii="Times New Roman" w:hAnsi="Times New Roman"/>
          <w:sz w:val="28"/>
          <w:szCs w:val="28"/>
        </w:rPr>
        <w:t>Res</w:t>
      </w:r>
      <w:proofErr w:type="spellEnd"/>
      <w:r>
        <w:rPr>
          <w:rFonts w:ascii="Times New Roman" w:hAnsi="Times New Roman"/>
          <w:sz w:val="28"/>
          <w:szCs w:val="28"/>
        </w:rPr>
        <w:t xml:space="preserve"> </w:t>
      </w:r>
      <w:proofErr w:type="spellStart"/>
      <w:r>
        <w:rPr>
          <w:rFonts w:ascii="Times New Roman" w:hAnsi="Times New Roman"/>
          <w:sz w:val="28"/>
          <w:szCs w:val="28"/>
        </w:rPr>
        <w:t>Rev</w:t>
      </w:r>
      <w:proofErr w:type="spellEnd"/>
      <w:r>
        <w:rPr>
          <w:rFonts w:ascii="Times New Roman" w:hAnsi="Times New Roman"/>
          <w:sz w:val="28"/>
          <w:szCs w:val="28"/>
        </w:rPr>
        <w:t xml:space="preserve">. 2023; 15: 27–38. </w:t>
      </w:r>
      <w:hyperlink r:id="rId16" w:history="1">
        <w:r>
          <w:rPr>
            <w:rStyle w:val="a3"/>
            <w:rFonts w:ascii="Times New Roman" w:hAnsi="Times New Roman"/>
            <w:sz w:val="28"/>
            <w:szCs w:val="28"/>
          </w:rPr>
          <w:t>https://www.ncbi.nlm.nih.gov/pmc/articles/PMC10039633/</w:t>
        </w:r>
      </w:hyperlink>
      <w:r>
        <w:rPr>
          <w:rFonts w:ascii="Times New Roman" w:hAnsi="Times New Roman"/>
          <w:sz w:val="28"/>
          <w:szCs w:val="28"/>
        </w:rPr>
        <w:t xml:space="preserve"> </w:t>
      </w:r>
    </w:p>
    <w:p w14:paraId="40251647"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Zsolt</w:t>
      </w:r>
      <w:proofErr w:type="spellEnd"/>
      <w:r>
        <w:rPr>
          <w:rFonts w:ascii="Times New Roman" w:hAnsi="Times New Roman"/>
          <w:sz w:val="28"/>
          <w:szCs w:val="28"/>
        </w:rPr>
        <w:t xml:space="preserve"> J. </w:t>
      </w:r>
      <w:proofErr w:type="spellStart"/>
      <w:r>
        <w:rPr>
          <w:rFonts w:ascii="Times New Roman" w:hAnsi="Times New Roman"/>
          <w:sz w:val="28"/>
          <w:szCs w:val="28"/>
        </w:rPr>
        <w:t>Balogh</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It</w:t>
      </w:r>
      <w:proofErr w:type="spellEnd"/>
      <w:r>
        <w:rPr>
          <w:rFonts w:ascii="Times New Roman" w:hAnsi="Times New Roman"/>
          <w:sz w:val="28"/>
          <w:szCs w:val="28"/>
        </w:rPr>
        <w:t xml:space="preserve"> </w:t>
      </w:r>
      <w:proofErr w:type="spellStart"/>
      <w:r>
        <w:rPr>
          <w:rFonts w:ascii="Times New Roman" w:hAnsi="Times New Roman"/>
          <w:sz w:val="28"/>
          <w:szCs w:val="28"/>
        </w:rPr>
        <w:t>is</w:t>
      </w:r>
      <w:proofErr w:type="spellEnd"/>
      <w:r>
        <w:rPr>
          <w:rFonts w:ascii="Times New Roman" w:hAnsi="Times New Roman"/>
          <w:sz w:val="28"/>
          <w:szCs w:val="28"/>
        </w:rPr>
        <w:t xml:space="preserve"> a </w:t>
      </w:r>
      <w:proofErr w:type="spellStart"/>
      <w:r>
        <w:rPr>
          <w:rFonts w:ascii="Times New Roman" w:hAnsi="Times New Roman"/>
          <w:sz w:val="28"/>
          <w:szCs w:val="28"/>
        </w:rPr>
        <w:t>disease</w:t>
      </w:r>
      <w:proofErr w:type="spellEnd"/>
      <w:r>
        <w:rPr>
          <w:rFonts w:ascii="Times New Roman" w:hAnsi="Times New Roman"/>
          <w:sz w:val="28"/>
          <w:szCs w:val="28"/>
        </w:rPr>
        <w:t xml:space="preserve">. </w:t>
      </w:r>
      <w:proofErr w:type="spellStart"/>
      <w:r>
        <w:rPr>
          <w:rFonts w:ascii="Times New Roman" w:hAnsi="Times New Roman"/>
          <w:sz w:val="28"/>
          <w:szCs w:val="28"/>
        </w:rPr>
        <w:t>Injury</w:t>
      </w:r>
      <w:proofErr w:type="spellEnd"/>
      <w:r>
        <w:rPr>
          <w:rFonts w:ascii="Times New Roman" w:hAnsi="Times New Roman"/>
          <w:sz w:val="28"/>
          <w:szCs w:val="28"/>
        </w:rPr>
        <w:t xml:space="preserve">, 2022-06-01, </w:t>
      </w:r>
      <w:proofErr w:type="spellStart"/>
      <w:r>
        <w:rPr>
          <w:rFonts w:ascii="Times New Roman" w:hAnsi="Times New Roman"/>
          <w:sz w:val="28"/>
          <w:szCs w:val="28"/>
        </w:rPr>
        <w:t>Volume</w:t>
      </w:r>
      <w:proofErr w:type="spellEnd"/>
      <w:r>
        <w:rPr>
          <w:rFonts w:ascii="Times New Roman" w:hAnsi="Times New Roman"/>
          <w:sz w:val="28"/>
          <w:szCs w:val="28"/>
        </w:rPr>
        <w:t xml:space="preserve"> 53, </w:t>
      </w:r>
      <w:proofErr w:type="spellStart"/>
      <w:r>
        <w:rPr>
          <w:rFonts w:ascii="Times New Roman" w:hAnsi="Times New Roman"/>
          <w:sz w:val="28"/>
          <w:szCs w:val="28"/>
        </w:rPr>
        <w:t>Issue</w:t>
      </w:r>
      <w:proofErr w:type="spellEnd"/>
      <w:r>
        <w:rPr>
          <w:rFonts w:ascii="Times New Roman" w:hAnsi="Times New Roman"/>
          <w:sz w:val="28"/>
          <w:szCs w:val="28"/>
        </w:rPr>
        <w:t xml:space="preserve"> 6, </w:t>
      </w:r>
      <w:proofErr w:type="spellStart"/>
      <w:r>
        <w:rPr>
          <w:rFonts w:ascii="Times New Roman" w:hAnsi="Times New Roman"/>
          <w:sz w:val="28"/>
          <w:szCs w:val="28"/>
        </w:rPr>
        <w:t>Pages</w:t>
      </w:r>
      <w:proofErr w:type="spellEnd"/>
      <w:r>
        <w:rPr>
          <w:rFonts w:ascii="Times New Roman" w:hAnsi="Times New Roman"/>
          <w:sz w:val="28"/>
          <w:szCs w:val="28"/>
        </w:rPr>
        <w:t xml:space="preserve"> 1727-1729 </w:t>
      </w:r>
      <w:r>
        <w:rPr>
          <w:rFonts w:ascii="Times New Roman" w:hAnsi="Times New Roman" w:cs="Times New Roman"/>
          <w:sz w:val="28"/>
          <w:szCs w:val="28"/>
        </w:rPr>
        <w:t xml:space="preserve"> </w:t>
      </w:r>
      <w:hyperlink r:id="rId17" w:history="1">
        <w:r>
          <w:rPr>
            <w:rStyle w:val="a3"/>
            <w:rFonts w:ascii="Times New Roman" w:hAnsi="Times New Roman"/>
            <w:sz w:val="28"/>
            <w:szCs w:val="28"/>
          </w:rPr>
          <w:t>https://pubmed.ncbi.nlm.nih.gov/35643732/</w:t>
        </w:r>
      </w:hyperlink>
      <w:r>
        <w:rPr>
          <w:rFonts w:ascii="Times New Roman" w:hAnsi="Times New Roman"/>
          <w:sz w:val="28"/>
          <w:szCs w:val="28"/>
        </w:rPr>
        <w:t xml:space="preserve">  </w:t>
      </w:r>
    </w:p>
    <w:p w14:paraId="69D488D1"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Mia</w:t>
      </w:r>
      <w:proofErr w:type="spellEnd"/>
      <w:r>
        <w:rPr>
          <w:rFonts w:ascii="Times New Roman" w:hAnsi="Times New Roman"/>
          <w:sz w:val="28"/>
          <w:szCs w:val="28"/>
        </w:rPr>
        <w:t xml:space="preserve"> K. </w:t>
      </w:r>
      <w:proofErr w:type="spellStart"/>
      <w:r>
        <w:rPr>
          <w:rFonts w:ascii="Times New Roman" w:hAnsi="Times New Roman"/>
          <w:sz w:val="28"/>
          <w:szCs w:val="28"/>
        </w:rPr>
        <w:t>Klein</w:t>
      </w:r>
      <w:proofErr w:type="spellEnd"/>
      <w:r>
        <w:rPr>
          <w:rFonts w:ascii="Times New Roman" w:hAnsi="Times New Roman"/>
          <w:sz w:val="28"/>
          <w:szCs w:val="28"/>
        </w:rPr>
        <w:t xml:space="preserve"> MD, </w:t>
      </w:r>
      <w:proofErr w:type="spellStart"/>
      <w:r>
        <w:rPr>
          <w:rFonts w:ascii="Times New Roman" w:hAnsi="Times New Roman"/>
          <w:sz w:val="28"/>
          <w:szCs w:val="28"/>
        </w:rPr>
        <w:t>Nick</w:t>
      </w:r>
      <w:proofErr w:type="spellEnd"/>
      <w:r>
        <w:rPr>
          <w:rFonts w:ascii="Times New Roman" w:hAnsi="Times New Roman"/>
          <w:sz w:val="28"/>
          <w:szCs w:val="28"/>
        </w:rPr>
        <w:t xml:space="preserve"> D. </w:t>
      </w:r>
      <w:proofErr w:type="spellStart"/>
      <w:r>
        <w:rPr>
          <w:rFonts w:ascii="Times New Roman" w:hAnsi="Times New Roman"/>
          <w:sz w:val="28"/>
          <w:szCs w:val="28"/>
        </w:rPr>
        <w:t>Tsihlis</w:t>
      </w:r>
      <w:proofErr w:type="spellEnd"/>
      <w:r>
        <w:rPr>
          <w:rFonts w:ascii="Times New Roman" w:hAnsi="Times New Roman"/>
          <w:sz w:val="28"/>
          <w:szCs w:val="28"/>
        </w:rPr>
        <w:t xml:space="preserve"> </w:t>
      </w:r>
      <w:proofErr w:type="spellStart"/>
      <w:r>
        <w:rPr>
          <w:rFonts w:ascii="Times New Roman" w:hAnsi="Times New Roman"/>
          <w:sz w:val="28"/>
          <w:szCs w:val="28"/>
        </w:rPr>
        <w:t>PhD</w:t>
      </w:r>
      <w:proofErr w:type="spellEnd"/>
      <w:r>
        <w:rPr>
          <w:rFonts w:ascii="Times New Roman" w:hAnsi="Times New Roman"/>
          <w:sz w:val="28"/>
          <w:szCs w:val="28"/>
        </w:rPr>
        <w:t xml:space="preserve">, </w:t>
      </w:r>
      <w:proofErr w:type="spellStart"/>
      <w:r>
        <w:rPr>
          <w:rFonts w:ascii="Times New Roman" w:hAnsi="Times New Roman"/>
          <w:sz w:val="28"/>
          <w:szCs w:val="28"/>
        </w:rPr>
        <w:t>Timothy</w:t>
      </w:r>
      <w:proofErr w:type="spellEnd"/>
      <w:r>
        <w:rPr>
          <w:rFonts w:ascii="Times New Roman" w:hAnsi="Times New Roman"/>
          <w:sz w:val="28"/>
          <w:szCs w:val="28"/>
        </w:rPr>
        <w:t xml:space="preserve"> A. </w:t>
      </w:r>
      <w:proofErr w:type="spellStart"/>
      <w:r>
        <w:rPr>
          <w:rFonts w:ascii="Times New Roman" w:hAnsi="Times New Roman"/>
          <w:sz w:val="28"/>
          <w:szCs w:val="28"/>
        </w:rPr>
        <w:t>Pritts</w:t>
      </w:r>
      <w:proofErr w:type="spellEnd"/>
      <w:r>
        <w:rPr>
          <w:rFonts w:ascii="Times New Roman" w:hAnsi="Times New Roman"/>
          <w:sz w:val="28"/>
          <w:szCs w:val="28"/>
        </w:rPr>
        <w:t xml:space="preserve"> MD, </w:t>
      </w:r>
      <w:proofErr w:type="spellStart"/>
      <w:r>
        <w:rPr>
          <w:rFonts w:ascii="Times New Roman" w:hAnsi="Times New Roman"/>
          <w:sz w:val="28"/>
          <w:szCs w:val="28"/>
        </w:rPr>
        <w:t>PhD</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Melina</w:t>
      </w:r>
      <w:proofErr w:type="spellEnd"/>
      <w:r>
        <w:rPr>
          <w:rFonts w:ascii="Times New Roman" w:hAnsi="Times New Roman"/>
          <w:sz w:val="28"/>
          <w:szCs w:val="28"/>
        </w:rPr>
        <w:t xml:space="preserve"> R. </w:t>
      </w:r>
      <w:proofErr w:type="spellStart"/>
      <w:r>
        <w:rPr>
          <w:rFonts w:ascii="Times New Roman" w:hAnsi="Times New Roman"/>
          <w:sz w:val="28"/>
          <w:szCs w:val="28"/>
        </w:rPr>
        <w:t>Kibbe</w:t>
      </w:r>
      <w:proofErr w:type="spellEnd"/>
      <w:r>
        <w:rPr>
          <w:rFonts w:ascii="Times New Roman" w:hAnsi="Times New Roman"/>
          <w:sz w:val="28"/>
          <w:szCs w:val="28"/>
        </w:rPr>
        <w:t xml:space="preserve"> MD </w:t>
      </w:r>
      <w:proofErr w:type="spellStart"/>
      <w:r>
        <w:rPr>
          <w:rFonts w:ascii="Times New Roman" w:hAnsi="Times New Roman"/>
          <w:sz w:val="28"/>
          <w:szCs w:val="28"/>
        </w:rPr>
        <w:t>Emerging</w:t>
      </w:r>
      <w:proofErr w:type="spellEnd"/>
      <w:r>
        <w:rPr>
          <w:rFonts w:ascii="Times New Roman" w:hAnsi="Times New Roman"/>
          <w:sz w:val="28"/>
          <w:szCs w:val="28"/>
        </w:rPr>
        <w:t xml:space="preserve"> </w:t>
      </w:r>
      <w:proofErr w:type="spellStart"/>
      <w:r>
        <w:rPr>
          <w:rFonts w:ascii="Times New Roman" w:hAnsi="Times New Roman"/>
          <w:sz w:val="28"/>
          <w:szCs w:val="28"/>
        </w:rPr>
        <w:t>Therapies</w:t>
      </w:r>
      <w:proofErr w:type="spellEnd"/>
      <w:r>
        <w:rPr>
          <w:rFonts w:ascii="Times New Roman" w:hAnsi="Times New Roman"/>
          <w:sz w:val="28"/>
          <w:szCs w:val="28"/>
        </w:rPr>
        <w:t xml:space="preserve"> </w:t>
      </w:r>
      <w:proofErr w:type="spellStart"/>
      <w:r>
        <w:rPr>
          <w:rFonts w:ascii="Times New Roman" w:hAnsi="Times New Roman"/>
          <w:sz w:val="28"/>
          <w:szCs w:val="28"/>
        </w:rPr>
        <w:t>for</w:t>
      </w:r>
      <w:proofErr w:type="spellEnd"/>
      <w:r>
        <w:rPr>
          <w:rFonts w:ascii="Times New Roman" w:hAnsi="Times New Roman"/>
          <w:sz w:val="28"/>
          <w:szCs w:val="28"/>
        </w:rPr>
        <w:t xml:space="preserve"> </w:t>
      </w:r>
      <w:proofErr w:type="spellStart"/>
      <w:r>
        <w:rPr>
          <w:rFonts w:ascii="Times New Roman" w:hAnsi="Times New Roman"/>
          <w:sz w:val="28"/>
          <w:szCs w:val="28"/>
        </w:rPr>
        <w:t>Prehospital</w:t>
      </w:r>
      <w:proofErr w:type="spellEnd"/>
      <w:r>
        <w:rPr>
          <w:rFonts w:ascii="Times New Roman" w:hAnsi="Times New Roman"/>
          <w:sz w:val="28"/>
          <w:szCs w:val="28"/>
        </w:rPr>
        <w:t xml:space="preserve"> </w:t>
      </w:r>
      <w:proofErr w:type="spellStart"/>
      <w:r>
        <w:rPr>
          <w:rFonts w:ascii="Times New Roman" w:hAnsi="Times New Roman"/>
          <w:sz w:val="28"/>
          <w:szCs w:val="28"/>
        </w:rPr>
        <w:t>Control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Hemorrhage</w:t>
      </w:r>
      <w:proofErr w:type="spellEnd"/>
      <w:r>
        <w:rPr>
          <w:rFonts w:ascii="Times New Roman" w:hAnsi="Times New Roman"/>
          <w:sz w:val="28"/>
          <w:szCs w:val="28"/>
        </w:rPr>
        <w:t xml:space="preserve">. </w:t>
      </w:r>
      <w:proofErr w:type="spellStart"/>
      <w:r>
        <w:rPr>
          <w:rFonts w:ascii="Times New Roman" w:hAnsi="Times New Roman"/>
          <w:sz w:val="28"/>
          <w:szCs w:val="28"/>
        </w:rPr>
        <w:t>Journal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Surgical</w:t>
      </w:r>
      <w:proofErr w:type="spellEnd"/>
      <w:r>
        <w:rPr>
          <w:rFonts w:ascii="Times New Roman" w:hAnsi="Times New Roman"/>
          <w:sz w:val="28"/>
          <w:szCs w:val="28"/>
        </w:rPr>
        <w:t xml:space="preserve"> </w:t>
      </w:r>
      <w:proofErr w:type="spellStart"/>
      <w:r>
        <w:rPr>
          <w:rFonts w:ascii="Times New Roman" w:hAnsi="Times New Roman"/>
          <w:sz w:val="28"/>
          <w:szCs w:val="28"/>
        </w:rPr>
        <w:t>Research</w:t>
      </w:r>
      <w:proofErr w:type="spellEnd"/>
      <w:r>
        <w:rPr>
          <w:rFonts w:ascii="Times New Roman" w:hAnsi="Times New Roman"/>
          <w:sz w:val="28"/>
          <w:szCs w:val="28"/>
        </w:rPr>
        <w:t xml:space="preserve">, 2020-04-01, </w:t>
      </w:r>
      <w:proofErr w:type="spellStart"/>
      <w:r>
        <w:rPr>
          <w:rFonts w:ascii="Times New Roman" w:hAnsi="Times New Roman"/>
          <w:sz w:val="28"/>
          <w:szCs w:val="28"/>
        </w:rPr>
        <w:t>Volume</w:t>
      </w:r>
      <w:proofErr w:type="spellEnd"/>
      <w:r>
        <w:rPr>
          <w:rFonts w:ascii="Times New Roman" w:hAnsi="Times New Roman"/>
          <w:sz w:val="28"/>
          <w:szCs w:val="28"/>
        </w:rPr>
        <w:t xml:space="preserve"> 248, </w:t>
      </w:r>
      <w:proofErr w:type="spellStart"/>
      <w:r>
        <w:rPr>
          <w:rFonts w:ascii="Times New Roman" w:hAnsi="Times New Roman"/>
          <w:sz w:val="28"/>
          <w:szCs w:val="28"/>
        </w:rPr>
        <w:t>Pages</w:t>
      </w:r>
      <w:proofErr w:type="spellEnd"/>
      <w:r>
        <w:rPr>
          <w:rFonts w:ascii="Times New Roman" w:hAnsi="Times New Roman"/>
          <w:sz w:val="28"/>
          <w:szCs w:val="28"/>
        </w:rPr>
        <w:t xml:space="preserve"> 182-190 </w:t>
      </w:r>
      <w:hyperlink r:id="rId18" w:history="1">
        <w:r>
          <w:rPr>
            <w:rStyle w:val="a3"/>
            <w:rFonts w:ascii="Times New Roman" w:hAnsi="Times New Roman"/>
            <w:sz w:val="28"/>
            <w:szCs w:val="28"/>
          </w:rPr>
          <w:t>https://pubmed.ncbi.nlm.nih.gov/31711614/</w:t>
        </w:r>
      </w:hyperlink>
      <w:r>
        <w:rPr>
          <w:rFonts w:ascii="Times New Roman" w:hAnsi="Times New Roman"/>
          <w:sz w:val="28"/>
          <w:szCs w:val="28"/>
        </w:rPr>
        <w:t xml:space="preserve">  </w:t>
      </w:r>
    </w:p>
    <w:p w14:paraId="1991BC3B"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Peter</w:t>
      </w:r>
      <w:proofErr w:type="spellEnd"/>
      <w:r>
        <w:rPr>
          <w:rFonts w:ascii="Times New Roman" w:hAnsi="Times New Roman"/>
          <w:sz w:val="28"/>
          <w:szCs w:val="28"/>
        </w:rPr>
        <w:t xml:space="preserve"> E </w:t>
      </w:r>
      <w:proofErr w:type="spellStart"/>
      <w:r>
        <w:rPr>
          <w:rFonts w:ascii="Times New Roman" w:hAnsi="Times New Roman"/>
          <w:sz w:val="28"/>
          <w:szCs w:val="28"/>
        </w:rPr>
        <w:t>Fischer</w:t>
      </w:r>
      <w:proofErr w:type="spellEnd"/>
      <w:r>
        <w:rPr>
          <w:rFonts w:ascii="Times New Roman" w:hAnsi="Times New Roman"/>
          <w:sz w:val="28"/>
          <w:szCs w:val="28"/>
        </w:rPr>
        <w:t xml:space="preserve">, </w:t>
      </w:r>
      <w:proofErr w:type="spellStart"/>
      <w:r>
        <w:rPr>
          <w:rFonts w:ascii="Times New Roman" w:hAnsi="Times New Roman"/>
          <w:sz w:val="28"/>
          <w:szCs w:val="28"/>
        </w:rPr>
        <w:t>Eileen</w:t>
      </w:r>
      <w:proofErr w:type="spellEnd"/>
      <w:r>
        <w:rPr>
          <w:rFonts w:ascii="Times New Roman" w:hAnsi="Times New Roman"/>
          <w:sz w:val="28"/>
          <w:szCs w:val="28"/>
        </w:rPr>
        <w:t xml:space="preserve"> M </w:t>
      </w:r>
      <w:proofErr w:type="spellStart"/>
      <w:r>
        <w:rPr>
          <w:rFonts w:ascii="Times New Roman" w:hAnsi="Times New Roman"/>
          <w:sz w:val="28"/>
          <w:szCs w:val="28"/>
        </w:rPr>
        <w:t>Bulger</w:t>
      </w:r>
      <w:proofErr w:type="spellEnd"/>
      <w:r>
        <w:rPr>
          <w:rFonts w:ascii="Times New Roman" w:hAnsi="Times New Roman"/>
          <w:sz w:val="28"/>
          <w:szCs w:val="28"/>
        </w:rPr>
        <w:t xml:space="preserve">, </w:t>
      </w:r>
      <w:proofErr w:type="spellStart"/>
      <w:r>
        <w:rPr>
          <w:rFonts w:ascii="Times New Roman" w:hAnsi="Times New Roman"/>
          <w:sz w:val="28"/>
          <w:szCs w:val="28"/>
        </w:rPr>
        <w:t>Debra</w:t>
      </w:r>
      <w:proofErr w:type="spellEnd"/>
      <w:r>
        <w:rPr>
          <w:rFonts w:ascii="Times New Roman" w:hAnsi="Times New Roman"/>
          <w:sz w:val="28"/>
          <w:szCs w:val="28"/>
        </w:rPr>
        <w:t xml:space="preserve"> G </w:t>
      </w:r>
      <w:proofErr w:type="spellStart"/>
      <w:r>
        <w:rPr>
          <w:rFonts w:ascii="Times New Roman" w:hAnsi="Times New Roman"/>
          <w:sz w:val="28"/>
          <w:szCs w:val="28"/>
        </w:rPr>
        <w:t>Perina</w:t>
      </w:r>
      <w:proofErr w:type="spellEnd"/>
      <w:r>
        <w:rPr>
          <w:rFonts w:ascii="Times New Roman" w:hAnsi="Times New Roman"/>
          <w:sz w:val="28"/>
          <w:szCs w:val="28"/>
        </w:rPr>
        <w:t xml:space="preserve">, </w:t>
      </w:r>
      <w:proofErr w:type="spellStart"/>
      <w:r>
        <w:rPr>
          <w:rFonts w:ascii="Times New Roman" w:hAnsi="Times New Roman"/>
          <w:sz w:val="28"/>
          <w:szCs w:val="28"/>
        </w:rPr>
        <w:t>Theodore</w:t>
      </w:r>
      <w:proofErr w:type="spellEnd"/>
      <w:r>
        <w:rPr>
          <w:rFonts w:ascii="Times New Roman" w:hAnsi="Times New Roman"/>
          <w:sz w:val="28"/>
          <w:szCs w:val="28"/>
        </w:rPr>
        <w:t xml:space="preserve"> R </w:t>
      </w:r>
      <w:proofErr w:type="spellStart"/>
      <w:r>
        <w:rPr>
          <w:rFonts w:ascii="Times New Roman" w:hAnsi="Times New Roman"/>
          <w:sz w:val="28"/>
          <w:szCs w:val="28"/>
        </w:rPr>
        <w:t>Delbridge</w:t>
      </w:r>
      <w:proofErr w:type="spellEnd"/>
      <w:r>
        <w:rPr>
          <w:rFonts w:ascii="Times New Roman" w:hAnsi="Times New Roman"/>
          <w:sz w:val="28"/>
          <w:szCs w:val="28"/>
        </w:rPr>
        <w:t xml:space="preserve">, </w:t>
      </w:r>
      <w:proofErr w:type="spellStart"/>
      <w:r>
        <w:rPr>
          <w:rFonts w:ascii="Times New Roman" w:hAnsi="Times New Roman"/>
          <w:sz w:val="28"/>
          <w:szCs w:val="28"/>
        </w:rPr>
        <w:t>Mark</w:t>
      </w:r>
      <w:proofErr w:type="spellEnd"/>
      <w:r>
        <w:rPr>
          <w:rFonts w:ascii="Times New Roman" w:hAnsi="Times New Roman"/>
          <w:sz w:val="28"/>
          <w:szCs w:val="28"/>
        </w:rPr>
        <w:t xml:space="preserve"> L </w:t>
      </w:r>
      <w:proofErr w:type="spellStart"/>
      <w:r>
        <w:rPr>
          <w:rFonts w:ascii="Times New Roman" w:hAnsi="Times New Roman"/>
          <w:sz w:val="28"/>
          <w:szCs w:val="28"/>
        </w:rPr>
        <w:t>Gestring</w:t>
      </w:r>
      <w:proofErr w:type="spellEnd"/>
      <w:r>
        <w:rPr>
          <w:rFonts w:ascii="Times New Roman" w:hAnsi="Times New Roman"/>
          <w:sz w:val="28"/>
          <w:szCs w:val="28"/>
        </w:rPr>
        <w:t xml:space="preserve">, </w:t>
      </w:r>
      <w:proofErr w:type="spellStart"/>
      <w:r>
        <w:rPr>
          <w:rFonts w:ascii="Times New Roman" w:hAnsi="Times New Roman"/>
          <w:sz w:val="28"/>
          <w:szCs w:val="28"/>
        </w:rPr>
        <w:t>Mary</w:t>
      </w:r>
      <w:proofErr w:type="spellEnd"/>
      <w:r>
        <w:rPr>
          <w:rFonts w:ascii="Times New Roman" w:hAnsi="Times New Roman"/>
          <w:sz w:val="28"/>
          <w:szCs w:val="28"/>
        </w:rPr>
        <w:t xml:space="preserve"> E </w:t>
      </w:r>
      <w:proofErr w:type="spellStart"/>
      <w:r>
        <w:rPr>
          <w:rFonts w:ascii="Times New Roman" w:hAnsi="Times New Roman"/>
          <w:sz w:val="28"/>
          <w:szCs w:val="28"/>
        </w:rPr>
        <w:t>Fallat</w:t>
      </w:r>
      <w:proofErr w:type="spellEnd"/>
      <w:r>
        <w:rPr>
          <w:rFonts w:ascii="Times New Roman" w:hAnsi="Times New Roman"/>
          <w:sz w:val="28"/>
          <w:szCs w:val="28"/>
        </w:rPr>
        <w:t xml:space="preserve">, </w:t>
      </w:r>
      <w:proofErr w:type="spellStart"/>
      <w:r>
        <w:rPr>
          <w:rFonts w:ascii="Times New Roman" w:hAnsi="Times New Roman"/>
          <w:sz w:val="28"/>
          <w:szCs w:val="28"/>
        </w:rPr>
        <w:t>David</w:t>
      </w:r>
      <w:proofErr w:type="spellEnd"/>
      <w:r>
        <w:rPr>
          <w:rFonts w:ascii="Times New Roman" w:hAnsi="Times New Roman"/>
          <w:sz w:val="28"/>
          <w:szCs w:val="28"/>
        </w:rPr>
        <w:t xml:space="preserve"> V </w:t>
      </w:r>
      <w:proofErr w:type="spellStart"/>
      <w:r>
        <w:rPr>
          <w:rFonts w:ascii="Times New Roman" w:hAnsi="Times New Roman"/>
          <w:sz w:val="28"/>
          <w:szCs w:val="28"/>
        </w:rPr>
        <w:t>Shatz</w:t>
      </w:r>
      <w:proofErr w:type="spellEnd"/>
      <w:r>
        <w:rPr>
          <w:rFonts w:ascii="Times New Roman" w:hAnsi="Times New Roman"/>
          <w:sz w:val="28"/>
          <w:szCs w:val="28"/>
        </w:rPr>
        <w:t xml:space="preserve"> </w:t>
      </w:r>
      <w:r>
        <w:rPr>
          <w:rFonts w:ascii="Times New Roman" w:hAnsi="Times New Roman"/>
          <w:sz w:val="28"/>
          <w:szCs w:val="28"/>
          <w:lang w:val="en-US"/>
        </w:rPr>
        <w:t xml:space="preserve">and </w:t>
      </w:r>
      <w:proofErr w:type="spellStart"/>
      <w:r>
        <w:rPr>
          <w:rFonts w:ascii="Times New Roman" w:hAnsi="Times New Roman"/>
          <w:sz w:val="28"/>
          <w:szCs w:val="28"/>
          <w:lang w:val="en-US"/>
        </w:rPr>
        <w:t>oth</w:t>
      </w:r>
      <w:proofErr w:type="spellEnd"/>
      <w:r>
        <w:rPr>
          <w:rFonts w:ascii="Times New Roman" w:hAnsi="Times New Roman"/>
          <w:sz w:val="28"/>
          <w:szCs w:val="28"/>
          <w:lang w:val="en-US"/>
        </w:rPr>
        <w:t xml:space="preserve">. Guidance Document for the Prehospital Use of Tranexamic Acid in Injured Patients. </w:t>
      </w:r>
      <w:proofErr w:type="spellStart"/>
      <w:r>
        <w:rPr>
          <w:rFonts w:ascii="Times New Roman" w:hAnsi="Times New Roman"/>
          <w:sz w:val="28"/>
          <w:szCs w:val="28"/>
          <w:lang w:val="en-US"/>
        </w:rPr>
        <w:t>Prehosp</w:t>
      </w:r>
      <w:proofErr w:type="spellEnd"/>
      <w:r>
        <w:rPr>
          <w:rFonts w:ascii="Times New Roman" w:hAnsi="Times New Roman"/>
          <w:sz w:val="28"/>
          <w:szCs w:val="28"/>
          <w:lang w:val="en-US"/>
        </w:rPr>
        <w:t xml:space="preserve"> Emerg Care. 2016 Sep-Oct;20(5):557-9 </w:t>
      </w:r>
      <w:hyperlink r:id="rId19" w:history="1">
        <w:r>
          <w:rPr>
            <w:rStyle w:val="a3"/>
            <w:rFonts w:ascii="Times New Roman" w:hAnsi="Times New Roman"/>
            <w:sz w:val="28"/>
            <w:szCs w:val="28"/>
            <w:lang w:val="en-US"/>
          </w:rPr>
          <w:t>https://pubmed.ncbi.nlm.nih.gov/26985786/</w:t>
        </w:r>
      </w:hyperlink>
      <w:r>
        <w:rPr>
          <w:rFonts w:ascii="Times New Roman" w:hAnsi="Times New Roman"/>
          <w:sz w:val="28"/>
          <w:szCs w:val="28"/>
          <w:lang w:val="en-US"/>
        </w:rPr>
        <w:t xml:space="preserve"> </w:t>
      </w:r>
    </w:p>
    <w:p w14:paraId="06EED20B"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BEST PRACTICES GUIDELINES SPINE INJURY. </w:t>
      </w:r>
      <w:proofErr w:type="spellStart"/>
      <w:r>
        <w:rPr>
          <w:rFonts w:ascii="Times New Roman" w:hAnsi="Times New Roman"/>
          <w:sz w:val="28"/>
          <w:szCs w:val="28"/>
        </w:rPr>
        <w:t>American</w:t>
      </w:r>
      <w:proofErr w:type="spellEnd"/>
      <w:r>
        <w:rPr>
          <w:rFonts w:ascii="Times New Roman" w:hAnsi="Times New Roman"/>
          <w:sz w:val="28"/>
          <w:szCs w:val="28"/>
        </w:rPr>
        <w:t xml:space="preserve"> </w:t>
      </w:r>
      <w:proofErr w:type="spellStart"/>
      <w:r>
        <w:rPr>
          <w:rFonts w:ascii="Times New Roman" w:hAnsi="Times New Roman"/>
          <w:sz w:val="28"/>
          <w:szCs w:val="28"/>
        </w:rPr>
        <w:t>College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Surgeons</w:t>
      </w:r>
      <w:proofErr w:type="spellEnd"/>
      <w:r>
        <w:rPr>
          <w:rFonts w:ascii="Times New Roman" w:hAnsi="Times New Roman"/>
          <w:sz w:val="28"/>
          <w:szCs w:val="28"/>
        </w:rPr>
        <w:t xml:space="preserve">. </w:t>
      </w:r>
      <w:proofErr w:type="spellStart"/>
      <w:r>
        <w:rPr>
          <w:rFonts w:ascii="Times New Roman" w:hAnsi="Times New Roman"/>
          <w:sz w:val="28"/>
          <w:szCs w:val="28"/>
        </w:rPr>
        <w:t>Committee</w:t>
      </w:r>
      <w:proofErr w:type="spellEnd"/>
      <w:r>
        <w:rPr>
          <w:rFonts w:ascii="Times New Roman" w:hAnsi="Times New Roman"/>
          <w:sz w:val="28"/>
          <w:szCs w:val="28"/>
        </w:rPr>
        <w:t xml:space="preserve"> </w:t>
      </w:r>
      <w:proofErr w:type="spellStart"/>
      <w:r>
        <w:rPr>
          <w:rFonts w:ascii="Times New Roman" w:hAnsi="Times New Roman"/>
          <w:sz w:val="28"/>
          <w:szCs w:val="28"/>
        </w:rPr>
        <w:t>on</w:t>
      </w:r>
      <w:proofErr w:type="spellEnd"/>
      <w:r>
        <w:rPr>
          <w:rFonts w:ascii="Times New Roman" w:hAnsi="Times New Roman"/>
          <w:sz w:val="28"/>
          <w:szCs w:val="28"/>
        </w:rPr>
        <w:t xml:space="preserve"> </w:t>
      </w:r>
      <w:proofErr w:type="spellStart"/>
      <w:r>
        <w:rPr>
          <w:rFonts w:ascii="Times New Roman" w:hAnsi="Times New Roman"/>
          <w:sz w:val="28"/>
          <w:szCs w:val="28"/>
        </w:rPr>
        <w:t>Trauma</w:t>
      </w:r>
      <w:proofErr w:type="spellEnd"/>
      <w:r>
        <w:rPr>
          <w:rFonts w:ascii="Times New Roman" w:hAnsi="Times New Roman"/>
          <w:sz w:val="28"/>
          <w:szCs w:val="28"/>
        </w:rPr>
        <w:t xml:space="preserve">. </w:t>
      </w:r>
      <w:r>
        <w:rPr>
          <w:rFonts w:ascii="Times New Roman" w:hAnsi="Times New Roman"/>
          <w:sz w:val="28"/>
          <w:szCs w:val="28"/>
          <w:lang w:val="en-US"/>
        </w:rPr>
        <w:t>March 2022</w:t>
      </w:r>
      <w:r>
        <w:rPr>
          <w:rFonts w:ascii="Times New Roman" w:hAnsi="Times New Roman"/>
          <w:sz w:val="28"/>
          <w:szCs w:val="28"/>
        </w:rPr>
        <w:t xml:space="preserve"> </w:t>
      </w:r>
      <w:hyperlink r:id="rId20" w:history="1">
        <w:r>
          <w:rPr>
            <w:rStyle w:val="a3"/>
            <w:rFonts w:ascii="Times New Roman" w:hAnsi="Times New Roman"/>
            <w:sz w:val="28"/>
            <w:szCs w:val="28"/>
          </w:rPr>
          <w:t>https://www.facs.org/media/k45gikqv/spine_injury_guidelines.pdf</w:t>
        </w:r>
      </w:hyperlink>
      <w:r>
        <w:rPr>
          <w:rFonts w:ascii="Times New Roman" w:hAnsi="Times New Roman"/>
          <w:sz w:val="28"/>
          <w:szCs w:val="28"/>
        </w:rPr>
        <w:t xml:space="preserve"> </w:t>
      </w:r>
    </w:p>
    <w:p w14:paraId="12FCA2BA"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Mirjana</w:t>
      </w:r>
      <w:proofErr w:type="spellEnd"/>
      <w:r>
        <w:rPr>
          <w:rFonts w:ascii="Times New Roman" w:hAnsi="Times New Roman"/>
          <w:sz w:val="28"/>
          <w:szCs w:val="28"/>
        </w:rPr>
        <w:t xml:space="preserve">, </w:t>
      </w:r>
      <w:proofErr w:type="spellStart"/>
      <w:r>
        <w:rPr>
          <w:rFonts w:ascii="Times New Roman" w:hAnsi="Times New Roman"/>
          <w:sz w:val="28"/>
          <w:szCs w:val="28"/>
        </w:rPr>
        <w:t>Mihajlovski</w:t>
      </w:r>
      <w:proofErr w:type="spellEnd"/>
      <w:r>
        <w:rPr>
          <w:rFonts w:ascii="Times New Roman" w:hAnsi="Times New Roman"/>
          <w:sz w:val="28"/>
          <w:szCs w:val="28"/>
        </w:rPr>
        <w:t xml:space="preserve">; </w:t>
      </w:r>
      <w:proofErr w:type="spellStart"/>
      <w:r>
        <w:rPr>
          <w:rFonts w:ascii="Times New Roman" w:hAnsi="Times New Roman"/>
          <w:sz w:val="28"/>
          <w:szCs w:val="28"/>
        </w:rPr>
        <w:t>Zlatko</w:t>
      </w:r>
      <w:proofErr w:type="spellEnd"/>
      <w:r>
        <w:rPr>
          <w:rFonts w:ascii="Times New Roman" w:hAnsi="Times New Roman"/>
          <w:sz w:val="28"/>
          <w:szCs w:val="28"/>
        </w:rPr>
        <w:t xml:space="preserve">, </w:t>
      </w:r>
      <w:proofErr w:type="spellStart"/>
      <w:r>
        <w:rPr>
          <w:rFonts w:ascii="Times New Roman" w:hAnsi="Times New Roman"/>
          <w:sz w:val="28"/>
          <w:szCs w:val="28"/>
        </w:rPr>
        <w:t>Perišić</w:t>
      </w:r>
      <w:proofErr w:type="spellEnd"/>
      <w:r>
        <w:rPr>
          <w:rFonts w:ascii="Times New Roman" w:hAnsi="Times New Roman"/>
          <w:sz w:val="28"/>
          <w:szCs w:val="28"/>
        </w:rPr>
        <w:t xml:space="preserve">; </w:t>
      </w:r>
      <w:proofErr w:type="spellStart"/>
      <w:r>
        <w:rPr>
          <w:rFonts w:ascii="Times New Roman" w:hAnsi="Times New Roman"/>
          <w:sz w:val="28"/>
          <w:szCs w:val="28"/>
        </w:rPr>
        <w:t>Miloš</w:t>
      </w:r>
      <w:proofErr w:type="spellEnd"/>
      <w:r>
        <w:rPr>
          <w:rFonts w:ascii="Times New Roman" w:hAnsi="Times New Roman"/>
          <w:sz w:val="28"/>
          <w:szCs w:val="28"/>
        </w:rPr>
        <w:t xml:space="preserve">, </w:t>
      </w:r>
      <w:proofErr w:type="spellStart"/>
      <w:r>
        <w:rPr>
          <w:rFonts w:ascii="Times New Roman" w:hAnsi="Times New Roman"/>
          <w:sz w:val="28"/>
          <w:szCs w:val="28"/>
        </w:rPr>
        <w:t>Raspopović</w:t>
      </w:r>
      <w:proofErr w:type="spellEnd"/>
      <w:r>
        <w:rPr>
          <w:rFonts w:ascii="Times New Roman" w:hAnsi="Times New Roman"/>
          <w:sz w:val="28"/>
          <w:szCs w:val="28"/>
        </w:rPr>
        <w:t xml:space="preserve">; </w:t>
      </w:r>
      <w:proofErr w:type="spellStart"/>
      <w:r>
        <w:rPr>
          <w:rFonts w:ascii="Times New Roman" w:hAnsi="Times New Roman"/>
          <w:sz w:val="28"/>
          <w:szCs w:val="28"/>
        </w:rPr>
        <w:t>Nataša</w:t>
      </w:r>
      <w:proofErr w:type="spellEnd"/>
      <w:r>
        <w:rPr>
          <w:rFonts w:ascii="Times New Roman" w:hAnsi="Times New Roman"/>
          <w:sz w:val="28"/>
          <w:szCs w:val="28"/>
        </w:rPr>
        <w:t xml:space="preserve">, </w:t>
      </w:r>
      <w:proofErr w:type="spellStart"/>
      <w:r>
        <w:rPr>
          <w:rFonts w:ascii="Times New Roman" w:hAnsi="Times New Roman"/>
          <w:sz w:val="28"/>
          <w:szCs w:val="28"/>
        </w:rPr>
        <w:t>Petrović</w:t>
      </w:r>
      <w:proofErr w:type="spellEnd"/>
      <w:r>
        <w:rPr>
          <w:rFonts w:ascii="Times New Roman" w:hAnsi="Times New Roman"/>
          <w:sz w:val="28"/>
          <w:szCs w:val="28"/>
        </w:rPr>
        <w:t xml:space="preserve">. PAIN MANAGEMENT IN POLYTRAUMA PATIENTS. </w:t>
      </w:r>
      <w:proofErr w:type="spellStart"/>
      <w:r>
        <w:rPr>
          <w:rFonts w:ascii="Times New Roman" w:hAnsi="Times New Roman"/>
          <w:sz w:val="28"/>
          <w:szCs w:val="28"/>
        </w:rPr>
        <w:t>Medical</w:t>
      </w:r>
      <w:proofErr w:type="spellEnd"/>
      <w:r>
        <w:rPr>
          <w:rFonts w:ascii="Times New Roman" w:hAnsi="Times New Roman"/>
          <w:sz w:val="28"/>
          <w:szCs w:val="28"/>
        </w:rPr>
        <w:t xml:space="preserve"> </w:t>
      </w:r>
      <w:proofErr w:type="spellStart"/>
      <w:r>
        <w:rPr>
          <w:rFonts w:ascii="Times New Roman" w:hAnsi="Times New Roman"/>
          <w:sz w:val="28"/>
          <w:szCs w:val="28"/>
        </w:rPr>
        <w:t>Gazette</w:t>
      </w:r>
      <w:proofErr w:type="spellEnd"/>
      <w:r>
        <w:rPr>
          <w:rFonts w:ascii="Times New Roman" w:hAnsi="Times New Roman"/>
          <w:sz w:val="28"/>
          <w:szCs w:val="28"/>
        </w:rPr>
        <w:t xml:space="preserve"> / </w:t>
      </w:r>
      <w:proofErr w:type="spellStart"/>
      <w:r>
        <w:rPr>
          <w:rFonts w:ascii="Times New Roman" w:hAnsi="Times New Roman"/>
          <w:sz w:val="28"/>
          <w:szCs w:val="28"/>
        </w:rPr>
        <w:t>Medicinski</w:t>
      </w:r>
      <w:proofErr w:type="spellEnd"/>
      <w:r>
        <w:rPr>
          <w:rFonts w:ascii="Times New Roman" w:hAnsi="Times New Roman"/>
          <w:sz w:val="28"/>
          <w:szCs w:val="28"/>
        </w:rPr>
        <w:t xml:space="preserve"> </w:t>
      </w:r>
      <w:proofErr w:type="spellStart"/>
      <w:r>
        <w:rPr>
          <w:rFonts w:ascii="Times New Roman" w:hAnsi="Times New Roman"/>
          <w:sz w:val="28"/>
          <w:szCs w:val="28"/>
        </w:rPr>
        <w:t>Glasnik</w:t>
      </w:r>
      <w:proofErr w:type="spellEnd"/>
      <w:r>
        <w:rPr>
          <w:rFonts w:ascii="Times New Roman" w:hAnsi="Times New Roman"/>
          <w:sz w:val="28"/>
          <w:szCs w:val="28"/>
        </w:rPr>
        <w:t xml:space="preserve"> . Jun2020, </w:t>
      </w:r>
      <w:proofErr w:type="spellStart"/>
      <w:r>
        <w:rPr>
          <w:rFonts w:ascii="Times New Roman" w:hAnsi="Times New Roman"/>
          <w:sz w:val="28"/>
          <w:szCs w:val="28"/>
        </w:rPr>
        <w:t>Vol</w:t>
      </w:r>
      <w:proofErr w:type="spellEnd"/>
      <w:r>
        <w:rPr>
          <w:rFonts w:ascii="Times New Roman" w:hAnsi="Times New Roman"/>
          <w:sz w:val="28"/>
          <w:szCs w:val="28"/>
        </w:rPr>
        <w:t xml:space="preserve">. 25 </w:t>
      </w:r>
      <w:proofErr w:type="spellStart"/>
      <w:r>
        <w:rPr>
          <w:rFonts w:ascii="Times New Roman" w:hAnsi="Times New Roman"/>
          <w:sz w:val="28"/>
          <w:szCs w:val="28"/>
        </w:rPr>
        <w:t>Issue</w:t>
      </w:r>
      <w:proofErr w:type="spellEnd"/>
      <w:r>
        <w:rPr>
          <w:rFonts w:ascii="Times New Roman" w:hAnsi="Times New Roman"/>
          <w:sz w:val="28"/>
          <w:szCs w:val="28"/>
        </w:rPr>
        <w:t xml:space="preserve"> 77, p13-18. </w:t>
      </w:r>
      <w:r>
        <w:rPr>
          <w:rFonts w:ascii="Times New Roman" w:hAnsi="Times New Roman" w:cs="Times New Roman"/>
          <w:sz w:val="28"/>
          <w:szCs w:val="28"/>
        </w:rPr>
        <w:t xml:space="preserve"> </w:t>
      </w:r>
      <w:hyperlink r:id="rId21" w:history="1">
        <w:r>
          <w:rPr>
            <w:rStyle w:val="a3"/>
            <w:rFonts w:ascii="Times New Roman" w:hAnsi="Times New Roman"/>
            <w:sz w:val="28"/>
            <w:szCs w:val="28"/>
          </w:rPr>
          <w:t>https://www.cigota.rs/sites/default/files/medicinski_glasnik_02.pdf</w:t>
        </w:r>
      </w:hyperlink>
      <w:r>
        <w:rPr>
          <w:rFonts w:ascii="Times New Roman" w:hAnsi="Times New Roman"/>
          <w:sz w:val="28"/>
          <w:szCs w:val="28"/>
        </w:rPr>
        <w:t xml:space="preserve"> </w:t>
      </w:r>
    </w:p>
    <w:p w14:paraId="00FB6BED"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Темірова</w:t>
      </w:r>
      <w:proofErr w:type="spellEnd"/>
      <w:r>
        <w:rPr>
          <w:rFonts w:ascii="Times New Roman" w:hAnsi="Times New Roman"/>
          <w:sz w:val="28"/>
          <w:szCs w:val="28"/>
        </w:rPr>
        <w:t xml:space="preserve"> О. А. (</w:t>
      </w:r>
      <w:proofErr w:type="spellStart"/>
      <w:r>
        <w:rPr>
          <w:rFonts w:ascii="Times New Roman" w:hAnsi="Times New Roman"/>
          <w:sz w:val="28"/>
          <w:szCs w:val="28"/>
        </w:rPr>
        <w:t>к.б.н</w:t>
      </w:r>
      <w:proofErr w:type="spellEnd"/>
      <w:r>
        <w:rPr>
          <w:rFonts w:ascii="Times New Roman" w:hAnsi="Times New Roman"/>
          <w:sz w:val="28"/>
          <w:szCs w:val="28"/>
        </w:rPr>
        <w:t xml:space="preserve">., каф. клінічної фармакології та клінічної фармації НМУ імені </w:t>
      </w:r>
      <w:proofErr w:type="spellStart"/>
      <w:r>
        <w:rPr>
          <w:rFonts w:ascii="Times New Roman" w:hAnsi="Times New Roman"/>
          <w:sz w:val="28"/>
          <w:szCs w:val="28"/>
        </w:rPr>
        <w:t>О.О.Богомольця</w:t>
      </w:r>
      <w:proofErr w:type="spellEnd"/>
      <w:r>
        <w:rPr>
          <w:rFonts w:ascii="Times New Roman" w:hAnsi="Times New Roman"/>
          <w:sz w:val="28"/>
          <w:szCs w:val="28"/>
        </w:rPr>
        <w:t xml:space="preserve">). </w:t>
      </w:r>
      <w:proofErr w:type="spellStart"/>
      <w:r>
        <w:rPr>
          <w:rFonts w:ascii="Times New Roman" w:hAnsi="Times New Roman"/>
          <w:sz w:val="28"/>
          <w:szCs w:val="28"/>
        </w:rPr>
        <w:t>Периопераційна</w:t>
      </w:r>
      <w:proofErr w:type="spellEnd"/>
      <w:r>
        <w:rPr>
          <w:rFonts w:ascii="Times New Roman" w:hAnsi="Times New Roman"/>
          <w:sz w:val="28"/>
          <w:szCs w:val="28"/>
        </w:rPr>
        <w:t xml:space="preserve"> антимікробна профілактика: результати PPS. Доповідь на ІІ Національному конгресі з </w:t>
      </w:r>
      <w:r>
        <w:rPr>
          <w:rFonts w:ascii="Times New Roman" w:hAnsi="Times New Roman"/>
          <w:sz w:val="28"/>
          <w:szCs w:val="28"/>
        </w:rPr>
        <w:lastRenderedPageBreak/>
        <w:t xml:space="preserve">міжнародною участю ”Протимікробна резистентність: світові виклики” 30-31 травня 2023 р. </w:t>
      </w:r>
      <w:hyperlink r:id="rId22" w:history="1">
        <w:r>
          <w:rPr>
            <w:rStyle w:val="a3"/>
            <w:rFonts w:ascii="Times New Roman" w:hAnsi="Times New Roman"/>
            <w:sz w:val="28"/>
            <w:szCs w:val="28"/>
          </w:rPr>
          <w:t>https://www.youtube.com/watch?v=53mPKjRgqsA</w:t>
        </w:r>
      </w:hyperlink>
      <w:r>
        <w:rPr>
          <w:rFonts w:ascii="Times New Roman" w:hAnsi="Times New Roman"/>
          <w:sz w:val="28"/>
          <w:szCs w:val="28"/>
        </w:rPr>
        <w:t xml:space="preserve"> </w:t>
      </w:r>
    </w:p>
    <w:p w14:paraId="486818F9"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Elisabeth</w:t>
      </w:r>
      <w:proofErr w:type="spellEnd"/>
      <w:r>
        <w:rPr>
          <w:rFonts w:ascii="Times New Roman" w:hAnsi="Times New Roman"/>
          <w:sz w:val="28"/>
          <w:szCs w:val="28"/>
        </w:rPr>
        <w:t xml:space="preserve"> </w:t>
      </w:r>
      <w:proofErr w:type="spellStart"/>
      <w:r>
        <w:rPr>
          <w:rFonts w:ascii="Times New Roman" w:hAnsi="Times New Roman"/>
          <w:sz w:val="28"/>
          <w:szCs w:val="28"/>
        </w:rPr>
        <w:t>Dewhirst</w:t>
      </w:r>
      <w:proofErr w:type="spellEnd"/>
      <w:r>
        <w:rPr>
          <w:rFonts w:ascii="Times New Roman" w:hAnsi="Times New Roman"/>
          <w:sz w:val="28"/>
          <w:szCs w:val="28"/>
        </w:rPr>
        <w:t xml:space="preserve">, MD, W. </w:t>
      </w:r>
      <w:proofErr w:type="spellStart"/>
      <w:r>
        <w:rPr>
          <w:rFonts w:ascii="Times New Roman" w:hAnsi="Times New Roman"/>
          <w:sz w:val="28"/>
          <w:szCs w:val="28"/>
        </w:rPr>
        <w:t>Joshua</w:t>
      </w:r>
      <w:proofErr w:type="spellEnd"/>
      <w:r>
        <w:rPr>
          <w:rFonts w:ascii="Times New Roman" w:hAnsi="Times New Roman"/>
          <w:sz w:val="28"/>
          <w:szCs w:val="28"/>
        </w:rPr>
        <w:t xml:space="preserve"> </w:t>
      </w:r>
      <w:proofErr w:type="spellStart"/>
      <w:r>
        <w:rPr>
          <w:rFonts w:ascii="Times New Roman" w:hAnsi="Times New Roman"/>
          <w:sz w:val="28"/>
          <w:szCs w:val="28"/>
        </w:rPr>
        <w:t>Frazier</w:t>
      </w:r>
      <w:proofErr w:type="spellEnd"/>
      <w:r>
        <w:rPr>
          <w:rFonts w:ascii="Times New Roman" w:hAnsi="Times New Roman"/>
          <w:sz w:val="28"/>
          <w:szCs w:val="28"/>
        </w:rPr>
        <w:t xml:space="preserve">, MD, […],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Joseph</w:t>
      </w:r>
      <w:proofErr w:type="spellEnd"/>
      <w:r>
        <w:rPr>
          <w:rFonts w:ascii="Times New Roman" w:hAnsi="Times New Roman"/>
          <w:sz w:val="28"/>
          <w:szCs w:val="28"/>
        </w:rPr>
        <w:t xml:space="preserve"> D. </w:t>
      </w:r>
      <w:proofErr w:type="spellStart"/>
      <w:r>
        <w:rPr>
          <w:rFonts w:ascii="Times New Roman" w:hAnsi="Times New Roman"/>
          <w:sz w:val="28"/>
          <w:szCs w:val="28"/>
        </w:rPr>
        <w:t>Tobias</w:t>
      </w:r>
      <w:proofErr w:type="spellEnd"/>
      <w:r>
        <w:rPr>
          <w:rFonts w:ascii="Times New Roman" w:hAnsi="Times New Roman"/>
          <w:sz w:val="28"/>
          <w:szCs w:val="28"/>
        </w:rPr>
        <w:t xml:space="preserve">, MD. </w:t>
      </w:r>
      <w:proofErr w:type="spellStart"/>
      <w:r>
        <w:rPr>
          <w:rFonts w:ascii="Times New Roman" w:hAnsi="Times New Roman"/>
          <w:sz w:val="28"/>
          <w:szCs w:val="28"/>
        </w:rPr>
        <w:t>Cardiac</w:t>
      </w:r>
      <w:proofErr w:type="spellEnd"/>
      <w:r>
        <w:rPr>
          <w:rFonts w:ascii="Times New Roman" w:hAnsi="Times New Roman"/>
          <w:sz w:val="28"/>
          <w:szCs w:val="28"/>
        </w:rPr>
        <w:t xml:space="preserve"> </w:t>
      </w:r>
      <w:proofErr w:type="spellStart"/>
      <w:r>
        <w:rPr>
          <w:rFonts w:ascii="Times New Roman" w:hAnsi="Times New Roman"/>
          <w:sz w:val="28"/>
          <w:szCs w:val="28"/>
        </w:rPr>
        <w:t>Arrest</w:t>
      </w:r>
      <w:proofErr w:type="spellEnd"/>
      <w:r>
        <w:rPr>
          <w:rFonts w:ascii="Times New Roman" w:hAnsi="Times New Roman"/>
          <w:sz w:val="28"/>
          <w:szCs w:val="28"/>
        </w:rPr>
        <w:t xml:space="preserve"> </w:t>
      </w:r>
      <w:proofErr w:type="spellStart"/>
      <w:r>
        <w:rPr>
          <w:rFonts w:ascii="Times New Roman" w:hAnsi="Times New Roman"/>
          <w:sz w:val="28"/>
          <w:szCs w:val="28"/>
        </w:rPr>
        <w:t>Following</w:t>
      </w:r>
      <w:proofErr w:type="spellEnd"/>
      <w:r>
        <w:rPr>
          <w:rFonts w:ascii="Times New Roman" w:hAnsi="Times New Roman"/>
          <w:sz w:val="28"/>
          <w:szCs w:val="28"/>
        </w:rPr>
        <w:t xml:space="preserve"> </w:t>
      </w:r>
      <w:proofErr w:type="spellStart"/>
      <w:r>
        <w:rPr>
          <w:rFonts w:ascii="Times New Roman" w:hAnsi="Times New Roman"/>
          <w:sz w:val="28"/>
          <w:szCs w:val="28"/>
        </w:rPr>
        <w:t>Ketamine</w:t>
      </w:r>
      <w:proofErr w:type="spellEnd"/>
      <w:r>
        <w:rPr>
          <w:rFonts w:ascii="Times New Roman" w:hAnsi="Times New Roman"/>
          <w:sz w:val="28"/>
          <w:szCs w:val="28"/>
        </w:rPr>
        <w:t xml:space="preserve"> </w:t>
      </w:r>
      <w:proofErr w:type="spellStart"/>
      <w:r>
        <w:rPr>
          <w:rFonts w:ascii="Times New Roman" w:hAnsi="Times New Roman"/>
          <w:sz w:val="28"/>
          <w:szCs w:val="28"/>
        </w:rPr>
        <w:t>Administration</w:t>
      </w:r>
      <w:proofErr w:type="spellEnd"/>
      <w:r>
        <w:rPr>
          <w:rFonts w:ascii="Times New Roman" w:hAnsi="Times New Roman"/>
          <w:sz w:val="28"/>
          <w:szCs w:val="28"/>
        </w:rPr>
        <w:t xml:space="preserve"> </w:t>
      </w:r>
      <w:proofErr w:type="spellStart"/>
      <w:r>
        <w:rPr>
          <w:rFonts w:ascii="Times New Roman" w:hAnsi="Times New Roman"/>
          <w:sz w:val="28"/>
          <w:szCs w:val="28"/>
        </w:rPr>
        <w:t>for</w:t>
      </w:r>
      <w:proofErr w:type="spellEnd"/>
      <w:r>
        <w:rPr>
          <w:rFonts w:ascii="Times New Roman" w:hAnsi="Times New Roman"/>
          <w:sz w:val="28"/>
          <w:szCs w:val="28"/>
        </w:rPr>
        <w:t xml:space="preserve"> </w:t>
      </w:r>
      <w:proofErr w:type="spellStart"/>
      <w:r>
        <w:rPr>
          <w:rFonts w:ascii="Times New Roman" w:hAnsi="Times New Roman"/>
          <w:sz w:val="28"/>
          <w:szCs w:val="28"/>
        </w:rPr>
        <w:t>Rapid</w:t>
      </w:r>
      <w:proofErr w:type="spellEnd"/>
      <w:r>
        <w:rPr>
          <w:rFonts w:ascii="Times New Roman" w:hAnsi="Times New Roman"/>
          <w:sz w:val="28"/>
          <w:szCs w:val="28"/>
        </w:rPr>
        <w:t xml:space="preserve"> </w:t>
      </w:r>
      <w:proofErr w:type="spellStart"/>
      <w:r>
        <w:rPr>
          <w:rFonts w:ascii="Times New Roman" w:hAnsi="Times New Roman"/>
          <w:sz w:val="28"/>
          <w:szCs w:val="28"/>
        </w:rPr>
        <w:t>Sequence</w:t>
      </w:r>
      <w:proofErr w:type="spellEnd"/>
      <w:r>
        <w:rPr>
          <w:rFonts w:ascii="Times New Roman" w:hAnsi="Times New Roman"/>
          <w:sz w:val="28"/>
          <w:szCs w:val="28"/>
        </w:rPr>
        <w:t xml:space="preserve"> </w:t>
      </w:r>
      <w:proofErr w:type="spellStart"/>
      <w:r>
        <w:rPr>
          <w:rFonts w:ascii="Times New Roman" w:hAnsi="Times New Roman"/>
          <w:sz w:val="28"/>
          <w:szCs w:val="28"/>
        </w:rPr>
        <w:t>Intubation</w:t>
      </w:r>
      <w:proofErr w:type="spellEnd"/>
      <w:r>
        <w:rPr>
          <w:rFonts w:ascii="Times New Roman" w:hAnsi="Times New Roman"/>
          <w:sz w:val="28"/>
          <w:szCs w:val="28"/>
        </w:rPr>
        <w:t xml:space="preserve">. </w:t>
      </w:r>
      <w:proofErr w:type="spellStart"/>
      <w:r>
        <w:rPr>
          <w:rFonts w:ascii="Times New Roman" w:hAnsi="Times New Roman"/>
          <w:sz w:val="28"/>
          <w:szCs w:val="28"/>
        </w:rPr>
        <w:t>Journal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Intensive</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Medicine</w:t>
      </w:r>
      <w:proofErr w:type="spellEnd"/>
      <w:r>
        <w:rPr>
          <w:rFonts w:ascii="Times New Roman" w:hAnsi="Times New Roman"/>
          <w:sz w:val="28"/>
          <w:szCs w:val="28"/>
        </w:rPr>
        <w:t xml:space="preserve"> </w:t>
      </w:r>
      <w:proofErr w:type="spellStart"/>
      <w:r>
        <w:rPr>
          <w:rFonts w:ascii="Times New Roman" w:hAnsi="Times New Roman"/>
          <w:sz w:val="28"/>
          <w:szCs w:val="28"/>
        </w:rPr>
        <w:t>Volume</w:t>
      </w:r>
      <w:proofErr w:type="spellEnd"/>
      <w:r>
        <w:rPr>
          <w:rFonts w:ascii="Times New Roman" w:hAnsi="Times New Roman"/>
          <w:sz w:val="28"/>
          <w:szCs w:val="28"/>
        </w:rPr>
        <w:t xml:space="preserve"> 28 </w:t>
      </w:r>
      <w:proofErr w:type="spellStart"/>
      <w:r>
        <w:rPr>
          <w:rFonts w:ascii="Times New Roman" w:hAnsi="Times New Roman"/>
          <w:sz w:val="28"/>
          <w:szCs w:val="28"/>
        </w:rPr>
        <w:t>Issue</w:t>
      </w:r>
      <w:proofErr w:type="spellEnd"/>
      <w:r>
        <w:rPr>
          <w:rFonts w:ascii="Times New Roman" w:hAnsi="Times New Roman"/>
          <w:sz w:val="28"/>
          <w:szCs w:val="28"/>
        </w:rPr>
        <w:t xml:space="preserve"> 6, </w:t>
      </w:r>
      <w:proofErr w:type="spellStart"/>
      <w:r>
        <w:rPr>
          <w:rFonts w:ascii="Times New Roman" w:hAnsi="Times New Roman"/>
          <w:sz w:val="28"/>
          <w:szCs w:val="28"/>
        </w:rPr>
        <w:t>November</w:t>
      </w:r>
      <w:proofErr w:type="spellEnd"/>
      <w:r>
        <w:rPr>
          <w:rFonts w:ascii="Times New Roman" w:hAnsi="Times New Roman"/>
          <w:sz w:val="28"/>
          <w:szCs w:val="28"/>
        </w:rPr>
        <w:t>/</w:t>
      </w:r>
      <w:proofErr w:type="spellStart"/>
      <w:r>
        <w:rPr>
          <w:rFonts w:ascii="Times New Roman" w:hAnsi="Times New Roman"/>
          <w:sz w:val="28"/>
          <w:szCs w:val="28"/>
        </w:rPr>
        <w:t>December</w:t>
      </w:r>
      <w:proofErr w:type="spellEnd"/>
      <w:r>
        <w:rPr>
          <w:rFonts w:ascii="Times New Roman" w:hAnsi="Times New Roman"/>
          <w:sz w:val="28"/>
          <w:szCs w:val="28"/>
        </w:rPr>
        <w:t xml:space="preserve"> 2013. </w:t>
      </w:r>
      <w:hyperlink r:id="rId23" w:history="1">
        <w:r>
          <w:rPr>
            <w:rStyle w:val="a3"/>
            <w:rFonts w:ascii="Times New Roman" w:hAnsi="Times New Roman"/>
            <w:sz w:val="28"/>
            <w:szCs w:val="28"/>
          </w:rPr>
          <w:t>https://journals.sagepub.com/doi/10.1177/0885066612448732</w:t>
        </w:r>
      </w:hyperlink>
      <w:r>
        <w:rPr>
          <w:rFonts w:ascii="Times New Roman" w:hAnsi="Times New Roman"/>
          <w:sz w:val="28"/>
          <w:szCs w:val="28"/>
        </w:rPr>
        <w:t xml:space="preserve"> </w:t>
      </w:r>
    </w:p>
    <w:p w14:paraId="5C92D2EF"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A </w:t>
      </w:r>
      <w:proofErr w:type="spellStart"/>
      <w:r>
        <w:rPr>
          <w:rFonts w:ascii="Times New Roman" w:hAnsi="Times New Roman"/>
          <w:sz w:val="28"/>
          <w:szCs w:val="28"/>
        </w:rPr>
        <w:t>Rogobete</w:t>
      </w:r>
      <w:proofErr w:type="spellEnd"/>
      <w:r>
        <w:rPr>
          <w:rFonts w:ascii="Times New Roman" w:hAnsi="Times New Roman"/>
          <w:sz w:val="28"/>
          <w:szCs w:val="28"/>
        </w:rPr>
        <w:t xml:space="preserve">, O </w:t>
      </w:r>
      <w:proofErr w:type="spellStart"/>
      <w:r>
        <w:rPr>
          <w:rFonts w:ascii="Times New Roman" w:hAnsi="Times New Roman"/>
          <w:sz w:val="28"/>
          <w:szCs w:val="28"/>
        </w:rPr>
        <w:t>Bedreag</w:t>
      </w:r>
      <w:proofErr w:type="spellEnd"/>
      <w:r>
        <w:rPr>
          <w:rFonts w:ascii="Times New Roman" w:hAnsi="Times New Roman"/>
          <w:sz w:val="28"/>
          <w:szCs w:val="28"/>
        </w:rPr>
        <w:t xml:space="preserve">, C </w:t>
      </w:r>
      <w:proofErr w:type="spellStart"/>
      <w:r>
        <w:rPr>
          <w:rFonts w:ascii="Times New Roman" w:hAnsi="Times New Roman"/>
          <w:sz w:val="28"/>
          <w:szCs w:val="28"/>
        </w:rPr>
        <w:t>Cradigati</w:t>
      </w:r>
      <w:proofErr w:type="spellEnd"/>
      <w:r>
        <w:rPr>
          <w:rFonts w:ascii="Times New Roman" w:hAnsi="Times New Roman"/>
          <w:sz w:val="28"/>
          <w:szCs w:val="28"/>
        </w:rPr>
        <w:t xml:space="preserve">, M </w:t>
      </w:r>
      <w:proofErr w:type="spellStart"/>
      <w:r>
        <w:rPr>
          <w:rFonts w:ascii="Times New Roman" w:hAnsi="Times New Roman"/>
          <w:sz w:val="28"/>
          <w:szCs w:val="28"/>
        </w:rPr>
        <w:t>Sarandan</w:t>
      </w:r>
      <w:proofErr w:type="spellEnd"/>
      <w:r>
        <w:rPr>
          <w:rFonts w:ascii="Times New Roman" w:hAnsi="Times New Roman"/>
          <w:sz w:val="28"/>
          <w:szCs w:val="28"/>
        </w:rPr>
        <w:t xml:space="preserve">, S </w:t>
      </w:r>
      <w:proofErr w:type="spellStart"/>
      <w:r>
        <w:rPr>
          <w:rFonts w:ascii="Times New Roman" w:hAnsi="Times New Roman"/>
          <w:sz w:val="28"/>
          <w:szCs w:val="28"/>
        </w:rPr>
        <w:t>Popovici</w:t>
      </w:r>
      <w:proofErr w:type="spellEnd"/>
      <w:r>
        <w:rPr>
          <w:rFonts w:ascii="Times New Roman" w:hAnsi="Times New Roman"/>
          <w:sz w:val="28"/>
          <w:szCs w:val="28"/>
        </w:rPr>
        <w:t xml:space="preserve">, D </w:t>
      </w:r>
      <w:proofErr w:type="spellStart"/>
      <w:r>
        <w:rPr>
          <w:rFonts w:ascii="Times New Roman" w:hAnsi="Times New Roman"/>
          <w:sz w:val="28"/>
          <w:szCs w:val="28"/>
        </w:rPr>
        <w:t>Sandesc</w:t>
      </w:r>
      <w:proofErr w:type="spellEnd"/>
      <w:r>
        <w:rPr>
          <w:rFonts w:ascii="Times New Roman" w:hAnsi="Times New Roman"/>
          <w:sz w:val="28"/>
          <w:szCs w:val="28"/>
        </w:rPr>
        <w:t xml:space="preserve">. P368 </w:t>
      </w:r>
      <w:proofErr w:type="spellStart"/>
      <w:r>
        <w:rPr>
          <w:rFonts w:ascii="Times New Roman" w:hAnsi="Times New Roman"/>
          <w:sz w:val="28"/>
          <w:szCs w:val="28"/>
        </w:rPr>
        <w:t>Influence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antioxidant</w:t>
      </w:r>
      <w:proofErr w:type="spellEnd"/>
      <w:r>
        <w:rPr>
          <w:rFonts w:ascii="Times New Roman" w:hAnsi="Times New Roman"/>
          <w:sz w:val="28"/>
          <w:szCs w:val="28"/>
        </w:rPr>
        <w:t xml:space="preserve"> </w:t>
      </w:r>
      <w:proofErr w:type="spellStart"/>
      <w:r>
        <w:rPr>
          <w:rFonts w:ascii="Times New Roman" w:hAnsi="Times New Roman"/>
          <w:sz w:val="28"/>
          <w:szCs w:val="28"/>
        </w:rPr>
        <w:t>therapy</w:t>
      </w:r>
      <w:proofErr w:type="spellEnd"/>
      <w:r>
        <w:rPr>
          <w:rFonts w:ascii="Times New Roman" w:hAnsi="Times New Roman"/>
          <w:sz w:val="28"/>
          <w:szCs w:val="28"/>
        </w:rPr>
        <w:t xml:space="preserve"> </w:t>
      </w:r>
      <w:proofErr w:type="spellStart"/>
      <w:r>
        <w:rPr>
          <w:rFonts w:ascii="Times New Roman" w:hAnsi="Times New Roman"/>
          <w:sz w:val="28"/>
          <w:szCs w:val="28"/>
        </w:rPr>
        <w:t>with</w:t>
      </w:r>
      <w:proofErr w:type="spellEnd"/>
      <w:r>
        <w:rPr>
          <w:rFonts w:ascii="Times New Roman" w:hAnsi="Times New Roman"/>
          <w:sz w:val="28"/>
          <w:szCs w:val="28"/>
        </w:rPr>
        <w:t xml:space="preserve"> </w:t>
      </w:r>
      <w:proofErr w:type="spellStart"/>
      <w:r>
        <w:rPr>
          <w:rFonts w:ascii="Times New Roman" w:hAnsi="Times New Roman"/>
          <w:sz w:val="28"/>
          <w:szCs w:val="28"/>
        </w:rPr>
        <w:t>high</w:t>
      </w:r>
      <w:proofErr w:type="spellEnd"/>
      <w:r>
        <w:rPr>
          <w:rFonts w:ascii="Times New Roman" w:hAnsi="Times New Roman"/>
          <w:sz w:val="28"/>
          <w:szCs w:val="28"/>
        </w:rPr>
        <w:t xml:space="preserve"> </w:t>
      </w:r>
      <w:proofErr w:type="spellStart"/>
      <w:r>
        <w:rPr>
          <w:rFonts w:ascii="Times New Roman" w:hAnsi="Times New Roman"/>
          <w:sz w:val="28"/>
          <w:szCs w:val="28"/>
        </w:rPr>
        <w:t>dose</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vitamin</w:t>
      </w:r>
      <w:proofErr w:type="spellEnd"/>
      <w:r>
        <w:rPr>
          <w:rFonts w:ascii="Times New Roman" w:hAnsi="Times New Roman"/>
          <w:sz w:val="28"/>
          <w:szCs w:val="28"/>
        </w:rPr>
        <w:t xml:space="preserve"> c </w:t>
      </w:r>
      <w:proofErr w:type="spellStart"/>
      <w:r>
        <w:rPr>
          <w:rFonts w:ascii="Times New Roman" w:hAnsi="Times New Roman"/>
          <w:sz w:val="28"/>
          <w:szCs w:val="28"/>
        </w:rPr>
        <w:t>on</w:t>
      </w:r>
      <w:proofErr w:type="spellEnd"/>
      <w:r>
        <w:rPr>
          <w:rFonts w:ascii="Times New Roman" w:hAnsi="Times New Roman"/>
          <w:sz w:val="28"/>
          <w:szCs w:val="28"/>
        </w:rPr>
        <w:t xml:space="preserve"> </w:t>
      </w:r>
      <w:proofErr w:type="spellStart"/>
      <w:r>
        <w:rPr>
          <w:rFonts w:ascii="Times New Roman" w:hAnsi="Times New Roman"/>
          <w:sz w:val="28"/>
          <w:szCs w:val="28"/>
        </w:rPr>
        <w:t>mortality</w:t>
      </w:r>
      <w:proofErr w:type="spellEnd"/>
      <w:r>
        <w:rPr>
          <w:rFonts w:ascii="Times New Roman" w:hAnsi="Times New Roman"/>
          <w:sz w:val="28"/>
          <w:szCs w:val="28"/>
        </w:rPr>
        <w:t xml:space="preserve"> </w:t>
      </w:r>
      <w:proofErr w:type="spellStart"/>
      <w:r>
        <w:rPr>
          <w:rFonts w:ascii="Times New Roman" w:hAnsi="Times New Roman"/>
          <w:sz w:val="28"/>
          <w:szCs w:val="28"/>
        </w:rPr>
        <w:t>rates</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critically</w:t>
      </w:r>
      <w:proofErr w:type="spellEnd"/>
      <w:r>
        <w:rPr>
          <w:rFonts w:ascii="Times New Roman" w:hAnsi="Times New Roman"/>
          <w:sz w:val="28"/>
          <w:szCs w:val="28"/>
        </w:rPr>
        <w:t xml:space="preserve"> </w:t>
      </w:r>
      <w:proofErr w:type="spellStart"/>
      <w:r>
        <w:rPr>
          <w:rFonts w:ascii="Times New Roman" w:hAnsi="Times New Roman"/>
          <w:sz w:val="28"/>
          <w:szCs w:val="28"/>
        </w:rPr>
        <w:t>ill</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patients</w:t>
      </w:r>
      <w:proofErr w:type="spellEnd"/>
      <w:r>
        <w:rPr>
          <w:rFonts w:ascii="Times New Roman" w:hAnsi="Times New Roman"/>
          <w:sz w:val="28"/>
          <w:szCs w:val="28"/>
        </w:rPr>
        <w:t xml:space="preserve">. 38th </w:t>
      </w:r>
      <w:proofErr w:type="spellStart"/>
      <w:r>
        <w:rPr>
          <w:rFonts w:ascii="Times New Roman" w:hAnsi="Times New Roman"/>
          <w:sz w:val="28"/>
          <w:szCs w:val="28"/>
        </w:rPr>
        <w:t>International</w:t>
      </w:r>
      <w:proofErr w:type="spellEnd"/>
      <w:r>
        <w:rPr>
          <w:rFonts w:ascii="Times New Roman" w:hAnsi="Times New Roman"/>
          <w:sz w:val="28"/>
          <w:szCs w:val="28"/>
        </w:rPr>
        <w:t xml:space="preserve"> </w:t>
      </w:r>
      <w:proofErr w:type="spellStart"/>
      <w:r>
        <w:rPr>
          <w:rFonts w:ascii="Times New Roman" w:hAnsi="Times New Roman"/>
          <w:sz w:val="28"/>
          <w:szCs w:val="28"/>
        </w:rPr>
        <w:t>Symposium</w:t>
      </w:r>
      <w:proofErr w:type="spellEnd"/>
      <w:r>
        <w:rPr>
          <w:rFonts w:ascii="Times New Roman" w:hAnsi="Times New Roman"/>
          <w:sz w:val="28"/>
          <w:szCs w:val="28"/>
        </w:rPr>
        <w:t xml:space="preserve"> </w:t>
      </w:r>
      <w:proofErr w:type="spellStart"/>
      <w:r>
        <w:rPr>
          <w:rFonts w:ascii="Times New Roman" w:hAnsi="Times New Roman"/>
          <w:sz w:val="28"/>
          <w:szCs w:val="28"/>
        </w:rPr>
        <w:t>on</w:t>
      </w:r>
      <w:proofErr w:type="spellEnd"/>
      <w:r>
        <w:rPr>
          <w:rFonts w:ascii="Times New Roman" w:hAnsi="Times New Roman"/>
          <w:sz w:val="28"/>
          <w:szCs w:val="28"/>
        </w:rPr>
        <w:t xml:space="preserve"> </w:t>
      </w:r>
      <w:proofErr w:type="spellStart"/>
      <w:r>
        <w:rPr>
          <w:rFonts w:ascii="Times New Roman" w:hAnsi="Times New Roman"/>
          <w:sz w:val="28"/>
          <w:szCs w:val="28"/>
        </w:rPr>
        <w:t>Intensive</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Emergency</w:t>
      </w:r>
      <w:proofErr w:type="spellEnd"/>
      <w:r>
        <w:rPr>
          <w:rFonts w:ascii="Times New Roman" w:hAnsi="Times New Roman"/>
          <w:sz w:val="28"/>
          <w:szCs w:val="28"/>
        </w:rPr>
        <w:t xml:space="preserve"> </w:t>
      </w:r>
      <w:proofErr w:type="spellStart"/>
      <w:r>
        <w:rPr>
          <w:rFonts w:ascii="Times New Roman" w:hAnsi="Times New Roman"/>
          <w:sz w:val="28"/>
          <w:szCs w:val="28"/>
        </w:rPr>
        <w:t>Medicine</w:t>
      </w:r>
      <w:proofErr w:type="spellEnd"/>
      <w:r>
        <w:rPr>
          <w:rFonts w:ascii="Times New Roman" w:hAnsi="Times New Roman"/>
          <w:sz w:val="28"/>
          <w:szCs w:val="28"/>
        </w:rPr>
        <w:t xml:space="preserve"> : </w:t>
      </w:r>
      <w:proofErr w:type="spellStart"/>
      <w:r>
        <w:rPr>
          <w:rFonts w:ascii="Times New Roman" w:hAnsi="Times New Roman"/>
          <w:sz w:val="28"/>
          <w:szCs w:val="28"/>
        </w:rPr>
        <w:t>Brussels</w:t>
      </w:r>
      <w:proofErr w:type="spellEnd"/>
      <w:r>
        <w:rPr>
          <w:rFonts w:ascii="Times New Roman" w:hAnsi="Times New Roman"/>
          <w:sz w:val="28"/>
          <w:szCs w:val="28"/>
        </w:rPr>
        <w:t xml:space="preserve">, </w:t>
      </w:r>
      <w:proofErr w:type="spellStart"/>
      <w:r>
        <w:rPr>
          <w:rFonts w:ascii="Times New Roman" w:hAnsi="Times New Roman"/>
          <w:sz w:val="28"/>
          <w:szCs w:val="28"/>
        </w:rPr>
        <w:t>Belgium</w:t>
      </w:r>
      <w:proofErr w:type="spellEnd"/>
      <w:r>
        <w:rPr>
          <w:rFonts w:ascii="Times New Roman" w:hAnsi="Times New Roman"/>
          <w:sz w:val="28"/>
          <w:szCs w:val="28"/>
        </w:rPr>
        <w:t xml:space="preserve">. 20-23 </w:t>
      </w:r>
      <w:proofErr w:type="spellStart"/>
      <w:r>
        <w:rPr>
          <w:rFonts w:ascii="Times New Roman" w:hAnsi="Times New Roman"/>
          <w:sz w:val="28"/>
          <w:szCs w:val="28"/>
        </w:rPr>
        <w:t>March</w:t>
      </w:r>
      <w:proofErr w:type="spellEnd"/>
      <w:r>
        <w:rPr>
          <w:rFonts w:ascii="Times New Roman" w:hAnsi="Times New Roman"/>
          <w:sz w:val="28"/>
          <w:szCs w:val="28"/>
        </w:rPr>
        <w:t xml:space="preserve"> 2018. </w:t>
      </w:r>
      <w:hyperlink r:id="rId24" w:history="1">
        <w:r>
          <w:rPr>
            <w:rStyle w:val="a3"/>
            <w:rFonts w:ascii="Times New Roman" w:hAnsi="Times New Roman"/>
            <w:sz w:val="28"/>
            <w:szCs w:val="28"/>
          </w:rPr>
          <w:t>https://ccforum.biomedcentral.com/articles/10.1186/s13054-018-1973-5</w:t>
        </w:r>
      </w:hyperlink>
      <w:r>
        <w:rPr>
          <w:rFonts w:ascii="Times New Roman" w:hAnsi="Times New Roman"/>
          <w:sz w:val="28"/>
          <w:szCs w:val="28"/>
        </w:rPr>
        <w:t xml:space="preserve"> </w:t>
      </w:r>
    </w:p>
    <w:p w14:paraId="07B31543"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Noe</w:t>
      </w:r>
      <w:proofErr w:type="spellEnd"/>
      <w:r>
        <w:rPr>
          <w:rFonts w:ascii="Times New Roman" w:hAnsi="Times New Roman"/>
          <w:sz w:val="28"/>
          <w:szCs w:val="28"/>
        </w:rPr>
        <w:t xml:space="preserve"> </w:t>
      </w:r>
      <w:proofErr w:type="spellStart"/>
      <w:r>
        <w:rPr>
          <w:rFonts w:ascii="Times New Roman" w:hAnsi="Times New Roman"/>
          <w:sz w:val="28"/>
          <w:szCs w:val="28"/>
        </w:rPr>
        <w:t>Garin</w:t>
      </w:r>
      <w:proofErr w:type="spellEnd"/>
      <w:r>
        <w:rPr>
          <w:rFonts w:ascii="Times New Roman" w:hAnsi="Times New Roman"/>
          <w:sz w:val="28"/>
          <w:szCs w:val="28"/>
        </w:rPr>
        <w:t xml:space="preserve">, </w:t>
      </w:r>
      <w:proofErr w:type="spellStart"/>
      <w:r>
        <w:rPr>
          <w:rFonts w:ascii="Times New Roman" w:hAnsi="Times New Roman"/>
          <w:sz w:val="28"/>
          <w:szCs w:val="28"/>
        </w:rPr>
        <w:t>Nuria</w:t>
      </w:r>
      <w:proofErr w:type="spellEnd"/>
      <w:r>
        <w:rPr>
          <w:rFonts w:ascii="Times New Roman" w:hAnsi="Times New Roman"/>
          <w:sz w:val="28"/>
          <w:szCs w:val="28"/>
        </w:rPr>
        <w:t xml:space="preserve"> </w:t>
      </w:r>
      <w:proofErr w:type="spellStart"/>
      <w:r>
        <w:rPr>
          <w:rFonts w:ascii="Times New Roman" w:hAnsi="Times New Roman"/>
          <w:sz w:val="28"/>
          <w:szCs w:val="28"/>
        </w:rPr>
        <w:t>Sole</w:t>
      </w:r>
      <w:proofErr w:type="spellEnd"/>
      <w:r>
        <w:rPr>
          <w:rFonts w:ascii="Times New Roman" w:hAnsi="Times New Roman"/>
          <w:sz w:val="28"/>
          <w:szCs w:val="28"/>
        </w:rPr>
        <w:t xml:space="preserve">, </w:t>
      </w:r>
      <w:proofErr w:type="spellStart"/>
      <w:r>
        <w:rPr>
          <w:rFonts w:ascii="Times New Roman" w:hAnsi="Times New Roman"/>
          <w:sz w:val="28"/>
          <w:szCs w:val="28"/>
        </w:rPr>
        <w:t>Beatriz</w:t>
      </w:r>
      <w:proofErr w:type="spellEnd"/>
      <w:r>
        <w:rPr>
          <w:rFonts w:ascii="Times New Roman" w:hAnsi="Times New Roman"/>
          <w:sz w:val="28"/>
          <w:szCs w:val="28"/>
        </w:rPr>
        <w:t xml:space="preserve"> </w:t>
      </w:r>
      <w:proofErr w:type="spellStart"/>
      <w:r>
        <w:rPr>
          <w:rFonts w:ascii="Times New Roman" w:hAnsi="Times New Roman"/>
          <w:sz w:val="28"/>
          <w:szCs w:val="28"/>
        </w:rPr>
        <w:t>Lucas</w:t>
      </w:r>
      <w:proofErr w:type="spellEnd"/>
      <w:r>
        <w:rPr>
          <w:rFonts w:ascii="Times New Roman" w:hAnsi="Times New Roman"/>
          <w:sz w:val="28"/>
          <w:szCs w:val="28"/>
        </w:rPr>
        <w:t xml:space="preserve">, </w:t>
      </w:r>
      <w:proofErr w:type="spellStart"/>
      <w:r>
        <w:rPr>
          <w:rFonts w:ascii="Times New Roman" w:hAnsi="Times New Roman"/>
          <w:sz w:val="28"/>
          <w:szCs w:val="28"/>
        </w:rPr>
        <w:t>Laia</w:t>
      </w:r>
      <w:proofErr w:type="spellEnd"/>
      <w:r>
        <w:rPr>
          <w:rFonts w:ascii="Times New Roman" w:hAnsi="Times New Roman"/>
          <w:sz w:val="28"/>
          <w:szCs w:val="28"/>
        </w:rPr>
        <w:t xml:space="preserve"> </w:t>
      </w:r>
      <w:proofErr w:type="spellStart"/>
      <w:r>
        <w:rPr>
          <w:rFonts w:ascii="Times New Roman" w:hAnsi="Times New Roman"/>
          <w:sz w:val="28"/>
          <w:szCs w:val="28"/>
        </w:rPr>
        <w:t>Matas</w:t>
      </w:r>
      <w:proofErr w:type="spellEnd"/>
      <w:r>
        <w:rPr>
          <w:rFonts w:ascii="Times New Roman" w:hAnsi="Times New Roman"/>
          <w:sz w:val="28"/>
          <w:szCs w:val="28"/>
        </w:rPr>
        <w:t xml:space="preserve">, </w:t>
      </w:r>
      <w:proofErr w:type="spellStart"/>
      <w:r>
        <w:rPr>
          <w:rFonts w:ascii="Times New Roman" w:hAnsi="Times New Roman"/>
          <w:sz w:val="28"/>
          <w:szCs w:val="28"/>
        </w:rPr>
        <w:t>Desiree</w:t>
      </w:r>
      <w:proofErr w:type="spellEnd"/>
      <w:r>
        <w:rPr>
          <w:rFonts w:ascii="Times New Roman" w:hAnsi="Times New Roman"/>
          <w:sz w:val="28"/>
          <w:szCs w:val="28"/>
        </w:rPr>
        <w:t xml:space="preserve"> </w:t>
      </w:r>
      <w:proofErr w:type="spellStart"/>
      <w:r>
        <w:rPr>
          <w:rFonts w:ascii="Times New Roman" w:hAnsi="Times New Roman"/>
          <w:sz w:val="28"/>
          <w:szCs w:val="28"/>
        </w:rPr>
        <w:t>Moras</w:t>
      </w:r>
      <w:proofErr w:type="spellEnd"/>
      <w:r>
        <w:rPr>
          <w:rFonts w:ascii="Times New Roman" w:hAnsi="Times New Roman"/>
          <w:sz w:val="28"/>
          <w:szCs w:val="28"/>
        </w:rPr>
        <w:t xml:space="preserve">, </w:t>
      </w:r>
      <w:proofErr w:type="spellStart"/>
      <w:r>
        <w:rPr>
          <w:rFonts w:ascii="Times New Roman" w:hAnsi="Times New Roman"/>
          <w:sz w:val="28"/>
          <w:szCs w:val="28"/>
        </w:rPr>
        <w:t>Ana</w:t>
      </w:r>
      <w:proofErr w:type="spellEnd"/>
      <w:r>
        <w:rPr>
          <w:rFonts w:ascii="Times New Roman" w:hAnsi="Times New Roman"/>
          <w:sz w:val="28"/>
          <w:szCs w:val="28"/>
        </w:rPr>
        <w:t xml:space="preserve"> </w:t>
      </w:r>
      <w:proofErr w:type="spellStart"/>
      <w:r>
        <w:rPr>
          <w:rFonts w:ascii="Times New Roman" w:hAnsi="Times New Roman"/>
          <w:sz w:val="28"/>
          <w:szCs w:val="28"/>
        </w:rPr>
        <w:t>Rodrigo-Troyano</w:t>
      </w:r>
      <w:proofErr w:type="spellEnd"/>
      <w:r>
        <w:rPr>
          <w:rFonts w:ascii="Times New Roman" w:hAnsi="Times New Roman"/>
          <w:sz w:val="28"/>
          <w:szCs w:val="28"/>
        </w:rPr>
        <w:t xml:space="preserve">, </w:t>
      </w:r>
      <w:proofErr w:type="spellStart"/>
      <w:r>
        <w:rPr>
          <w:rFonts w:ascii="Times New Roman" w:hAnsi="Times New Roman"/>
          <w:sz w:val="28"/>
          <w:szCs w:val="28"/>
        </w:rPr>
        <w:t>Laura</w:t>
      </w:r>
      <w:proofErr w:type="spellEnd"/>
      <w:r>
        <w:rPr>
          <w:rFonts w:ascii="Times New Roman" w:hAnsi="Times New Roman"/>
          <w:sz w:val="28"/>
          <w:szCs w:val="28"/>
        </w:rPr>
        <w:t xml:space="preserve"> </w:t>
      </w:r>
      <w:proofErr w:type="spellStart"/>
      <w:r>
        <w:rPr>
          <w:rFonts w:ascii="Times New Roman" w:hAnsi="Times New Roman"/>
          <w:sz w:val="28"/>
          <w:szCs w:val="28"/>
        </w:rPr>
        <w:t>Gras-Martin,Nuria</w:t>
      </w:r>
      <w:proofErr w:type="spellEnd"/>
      <w:r>
        <w:rPr>
          <w:rFonts w:ascii="Times New Roman" w:hAnsi="Times New Roman"/>
          <w:sz w:val="28"/>
          <w:szCs w:val="28"/>
        </w:rPr>
        <w:t xml:space="preserve"> </w:t>
      </w:r>
      <w:proofErr w:type="spellStart"/>
      <w:r>
        <w:rPr>
          <w:rFonts w:ascii="Times New Roman" w:hAnsi="Times New Roman"/>
          <w:sz w:val="28"/>
          <w:szCs w:val="28"/>
        </w:rPr>
        <w:t>Fonts</w:t>
      </w:r>
      <w:proofErr w:type="spellEnd"/>
      <w:r>
        <w:rPr>
          <w:rFonts w:ascii="Times New Roman" w:hAnsi="Times New Roman"/>
          <w:sz w:val="28"/>
          <w:szCs w:val="28"/>
        </w:rPr>
        <w:t xml:space="preserve"> - </w:t>
      </w:r>
      <w:proofErr w:type="spellStart"/>
      <w:r>
        <w:rPr>
          <w:rFonts w:ascii="Times New Roman" w:hAnsi="Times New Roman"/>
          <w:sz w:val="28"/>
          <w:szCs w:val="28"/>
        </w:rPr>
        <w:t>Drug</w:t>
      </w:r>
      <w:proofErr w:type="spellEnd"/>
      <w:r>
        <w:rPr>
          <w:rFonts w:ascii="Times New Roman" w:hAnsi="Times New Roman"/>
          <w:sz w:val="28"/>
          <w:szCs w:val="28"/>
        </w:rPr>
        <w:t xml:space="preserve"> </w:t>
      </w:r>
      <w:proofErr w:type="spellStart"/>
      <w:r>
        <w:rPr>
          <w:rFonts w:ascii="Times New Roman" w:hAnsi="Times New Roman"/>
          <w:sz w:val="28"/>
          <w:szCs w:val="28"/>
        </w:rPr>
        <w:t>related</w:t>
      </w:r>
      <w:proofErr w:type="spellEnd"/>
      <w:r>
        <w:rPr>
          <w:rFonts w:ascii="Times New Roman" w:hAnsi="Times New Roman"/>
          <w:sz w:val="28"/>
          <w:szCs w:val="28"/>
        </w:rPr>
        <w:t xml:space="preserve"> </w:t>
      </w:r>
      <w:proofErr w:type="spellStart"/>
      <w:r>
        <w:rPr>
          <w:rFonts w:ascii="Times New Roman" w:hAnsi="Times New Roman"/>
          <w:sz w:val="28"/>
          <w:szCs w:val="28"/>
        </w:rPr>
        <w:t>problems</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clinical</w:t>
      </w:r>
      <w:proofErr w:type="spellEnd"/>
      <w:r>
        <w:rPr>
          <w:rFonts w:ascii="Times New Roman" w:hAnsi="Times New Roman"/>
          <w:sz w:val="28"/>
          <w:szCs w:val="28"/>
        </w:rPr>
        <w:t xml:space="preserve"> </w:t>
      </w:r>
      <w:proofErr w:type="spellStart"/>
      <w:r>
        <w:rPr>
          <w:rFonts w:ascii="Times New Roman" w:hAnsi="Times New Roman"/>
          <w:sz w:val="28"/>
          <w:szCs w:val="28"/>
        </w:rPr>
        <w:t>practice</w:t>
      </w:r>
      <w:proofErr w:type="spellEnd"/>
      <w:r>
        <w:rPr>
          <w:rFonts w:ascii="Times New Roman" w:hAnsi="Times New Roman"/>
          <w:sz w:val="28"/>
          <w:szCs w:val="28"/>
        </w:rPr>
        <w:t xml:space="preserve">: a </w:t>
      </w:r>
      <w:proofErr w:type="spellStart"/>
      <w:r>
        <w:rPr>
          <w:rFonts w:ascii="Times New Roman" w:hAnsi="Times New Roman"/>
          <w:sz w:val="28"/>
          <w:szCs w:val="28"/>
        </w:rPr>
        <w:t>cross-sectional</w:t>
      </w:r>
      <w:proofErr w:type="spellEnd"/>
      <w:r>
        <w:rPr>
          <w:rFonts w:ascii="Times New Roman" w:hAnsi="Times New Roman"/>
          <w:sz w:val="28"/>
          <w:szCs w:val="28"/>
        </w:rPr>
        <w:t xml:space="preserve"> </w:t>
      </w:r>
      <w:proofErr w:type="spellStart"/>
      <w:r>
        <w:rPr>
          <w:rFonts w:ascii="Times New Roman" w:hAnsi="Times New Roman"/>
          <w:sz w:val="28"/>
          <w:szCs w:val="28"/>
        </w:rPr>
        <w:t>study</w:t>
      </w:r>
      <w:proofErr w:type="spellEnd"/>
      <w:r>
        <w:rPr>
          <w:rFonts w:ascii="Times New Roman" w:hAnsi="Times New Roman"/>
          <w:sz w:val="28"/>
          <w:szCs w:val="28"/>
        </w:rPr>
        <w:t xml:space="preserve"> </w:t>
      </w:r>
      <w:proofErr w:type="spellStart"/>
      <w:r>
        <w:rPr>
          <w:rFonts w:ascii="Times New Roman" w:hAnsi="Times New Roman"/>
          <w:sz w:val="28"/>
          <w:szCs w:val="28"/>
        </w:rPr>
        <w:t>on</w:t>
      </w:r>
      <w:proofErr w:type="spellEnd"/>
      <w:r>
        <w:rPr>
          <w:rFonts w:ascii="Times New Roman" w:hAnsi="Times New Roman"/>
          <w:sz w:val="28"/>
          <w:szCs w:val="28"/>
        </w:rPr>
        <w:t xml:space="preserve"> </w:t>
      </w:r>
      <w:proofErr w:type="spellStart"/>
      <w:r>
        <w:rPr>
          <w:rFonts w:ascii="Times New Roman" w:hAnsi="Times New Roman"/>
          <w:sz w:val="28"/>
          <w:szCs w:val="28"/>
        </w:rPr>
        <w:t>their</w:t>
      </w:r>
      <w:proofErr w:type="spellEnd"/>
      <w:r>
        <w:rPr>
          <w:rFonts w:ascii="Times New Roman" w:hAnsi="Times New Roman"/>
          <w:sz w:val="28"/>
          <w:szCs w:val="28"/>
        </w:rPr>
        <w:t xml:space="preserve"> </w:t>
      </w:r>
      <w:proofErr w:type="spellStart"/>
      <w:r>
        <w:rPr>
          <w:rFonts w:ascii="Times New Roman" w:hAnsi="Times New Roman"/>
          <w:sz w:val="28"/>
          <w:szCs w:val="28"/>
        </w:rPr>
        <w:t>prevalence</w:t>
      </w:r>
      <w:proofErr w:type="spellEnd"/>
      <w:r>
        <w:rPr>
          <w:rFonts w:ascii="Times New Roman" w:hAnsi="Times New Roman"/>
          <w:sz w:val="28"/>
          <w:szCs w:val="28"/>
        </w:rPr>
        <w:t xml:space="preserve">, </w:t>
      </w:r>
      <w:proofErr w:type="spellStart"/>
      <w:r>
        <w:rPr>
          <w:rFonts w:ascii="Times New Roman" w:hAnsi="Times New Roman"/>
          <w:sz w:val="28"/>
          <w:szCs w:val="28"/>
        </w:rPr>
        <w:t>risk</w:t>
      </w:r>
      <w:proofErr w:type="spellEnd"/>
      <w:r>
        <w:rPr>
          <w:rFonts w:ascii="Times New Roman" w:hAnsi="Times New Roman"/>
          <w:sz w:val="28"/>
          <w:szCs w:val="28"/>
        </w:rPr>
        <w:t xml:space="preserve"> </w:t>
      </w:r>
      <w:proofErr w:type="spellStart"/>
      <w:r>
        <w:rPr>
          <w:rFonts w:ascii="Times New Roman" w:hAnsi="Times New Roman"/>
          <w:sz w:val="28"/>
          <w:szCs w:val="28"/>
        </w:rPr>
        <w:t>factors</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associated</w:t>
      </w:r>
      <w:proofErr w:type="spellEnd"/>
      <w:r>
        <w:rPr>
          <w:rFonts w:ascii="Times New Roman" w:hAnsi="Times New Roman"/>
          <w:sz w:val="28"/>
          <w:szCs w:val="28"/>
        </w:rPr>
        <w:t xml:space="preserve"> </w:t>
      </w:r>
      <w:proofErr w:type="spellStart"/>
      <w:r>
        <w:rPr>
          <w:rFonts w:ascii="Times New Roman" w:hAnsi="Times New Roman"/>
          <w:sz w:val="28"/>
          <w:szCs w:val="28"/>
        </w:rPr>
        <w:t>pharmaceutical</w:t>
      </w:r>
      <w:proofErr w:type="spellEnd"/>
      <w:r>
        <w:rPr>
          <w:rFonts w:ascii="Times New Roman" w:hAnsi="Times New Roman"/>
          <w:sz w:val="28"/>
          <w:szCs w:val="28"/>
        </w:rPr>
        <w:t xml:space="preserve"> </w:t>
      </w:r>
      <w:proofErr w:type="spellStart"/>
      <w:r>
        <w:rPr>
          <w:rFonts w:ascii="Times New Roman" w:hAnsi="Times New Roman"/>
          <w:sz w:val="28"/>
          <w:szCs w:val="28"/>
        </w:rPr>
        <w:t>interventions</w:t>
      </w:r>
      <w:proofErr w:type="spellEnd"/>
      <w:r>
        <w:rPr>
          <w:rFonts w:ascii="Times New Roman" w:hAnsi="Times New Roman"/>
          <w:sz w:val="28"/>
          <w:szCs w:val="28"/>
        </w:rPr>
        <w:t xml:space="preserve">. </w:t>
      </w:r>
      <w:proofErr w:type="spellStart"/>
      <w:r>
        <w:rPr>
          <w:rFonts w:ascii="Times New Roman" w:hAnsi="Times New Roman"/>
          <w:sz w:val="28"/>
          <w:szCs w:val="28"/>
        </w:rPr>
        <w:t>Published</w:t>
      </w:r>
      <w:proofErr w:type="spellEnd"/>
      <w:r>
        <w:rPr>
          <w:rFonts w:ascii="Times New Roman" w:hAnsi="Times New Roman"/>
          <w:sz w:val="28"/>
          <w:szCs w:val="28"/>
        </w:rPr>
        <w:t xml:space="preserve"> </w:t>
      </w:r>
      <w:proofErr w:type="spellStart"/>
      <w:r>
        <w:rPr>
          <w:rFonts w:ascii="Times New Roman" w:hAnsi="Times New Roman"/>
          <w:sz w:val="28"/>
          <w:szCs w:val="28"/>
        </w:rPr>
        <w:t>online</w:t>
      </w:r>
      <w:proofErr w:type="spellEnd"/>
      <w:r>
        <w:rPr>
          <w:rFonts w:ascii="Times New Roman" w:hAnsi="Times New Roman"/>
          <w:sz w:val="28"/>
          <w:szCs w:val="28"/>
        </w:rPr>
        <w:t xml:space="preserve"> 2021 </w:t>
      </w:r>
      <w:proofErr w:type="spellStart"/>
      <w:r>
        <w:rPr>
          <w:rFonts w:ascii="Times New Roman" w:hAnsi="Times New Roman"/>
          <w:sz w:val="28"/>
          <w:szCs w:val="28"/>
        </w:rPr>
        <w:t>Jan</w:t>
      </w:r>
      <w:proofErr w:type="spellEnd"/>
      <w:r>
        <w:rPr>
          <w:rFonts w:ascii="Times New Roman" w:hAnsi="Times New Roman"/>
          <w:sz w:val="28"/>
          <w:szCs w:val="28"/>
        </w:rPr>
        <w:t xml:space="preserve">.  </w:t>
      </w:r>
      <w:hyperlink r:id="rId25" w:history="1">
        <w:r>
          <w:rPr>
            <w:rStyle w:val="a5"/>
            <w:rFonts w:ascii="Times New Roman" w:hAnsi="Times New Roman"/>
            <w:sz w:val="28"/>
            <w:szCs w:val="28"/>
          </w:rPr>
          <w:t>https://www.ncbi.nlm.nih.gov/pmc/articles/PMC7807048/</w:t>
        </w:r>
      </w:hyperlink>
      <w:r>
        <w:rPr>
          <w:rFonts w:ascii="Times New Roman" w:hAnsi="Times New Roman"/>
          <w:sz w:val="28"/>
          <w:szCs w:val="28"/>
        </w:rPr>
        <w:t xml:space="preserve"> </w:t>
      </w:r>
    </w:p>
    <w:p w14:paraId="7C43572B"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Kennedy</w:t>
      </w:r>
      <w:proofErr w:type="spellEnd"/>
      <w:r>
        <w:rPr>
          <w:rFonts w:ascii="Times New Roman" w:hAnsi="Times New Roman"/>
          <w:sz w:val="28"/>
          <w:szCs w:val="28"/>
        </w:rPr>
        <w:t xml:space="preserve"> DG, </w:t>
      </w:r>
      <w:proofErr w:type="spellStart"/>
      <w:r>
        <w:rPr>
          <w:rFonts w:ascii="Times New Roman" w:hAnsi="Times New Roman"/>
          <w:sz w:val="28"/>
          <w:szCs w:val="28"/>
        </w:rPr>
        <w:t>O'Mahony</w:t>
      </w:r>
      <w:proofErr w:type="spellEnd"/>
      <w:r>
        <w:rPr>
          <w:rFonts w:ascii="Times New Roman" w:hAnsi="Times New Roman"/>
          <w:sz w:val="28"/>
          <w:szCs w:val="28"/>
        </w:rPr>
        <w:t xml:space="preserve"> AM, </w:t>
      </w:r>
      <w:proofErr w:type="spellStart"/>
      <w:r>
        <w:rPr>
          <w:rFonts w:ascii="Times New Roman" w:hAnsi="Times New Roman"/>
          <w:sz w:val="28"/>
          <w:szCs w:val="28"/>
        </w:rPr>
        <w:t>Culligan</w:t>
      </w:r>
      <w:proofErr w:type="spellEnd"/>
      <w:r>
        <w:rPr>
          <w:rFonts w:ascii="Times New Roman" w:hAnsi="Times New Roman"/>
          <w:sz w:val="28"/>
          <w:szCs w:val="28"/>
        </w:rPr>
        <w:t xml:space="preserve"> EP, </w:t>
      </w:r>
      <w:proofErr w:type="spellStart"/>
      <w:r>
        <w:rPr>
          <w:rFonts w:ascii="Times New Roman" w:hAnsi="Times New Roman"/>
          <w:sz w:val="28"/>
          <w:szCs w:val="28"/>
        </w:rPr>
        <w:t>O'Driscoll</w:t>
      </w:r>
      <w:proofErr w:type="spellEnd"/>
      <w:r>
        <w:rPr>
          <w:rFonts w:ascii="Times New Roman" w:hAnsi="Times New Roman"/>
          <w:sz w:val="28"/>
          <w:szCs w:val="28"/>
        </w:rPr>
        <w:t xml:space="preserve"> CM, </w:t>
      </w:r>
      <w:proofErr w:type="spellStart"/>
      <w:r>
        <w:rPr>
          <w:rFonts w:ascii="Times New Roman" w:hAnsi="Times New Roman"/>
          <w:sz w:val="28"/>
          <w:szCs w:val="28"/>
        </w:rPr>
        <w:t>Ryan</w:t>
      </w:r>
      <w:proofErr w:type="spellEnd"/>
      <w:r>
        <w:rPr>
          <w:rFonts w:ascii="Times New Roman" w:hAnsi="Times New Roman"/>
          <w:sz w:val="28"/>
          <w:szCs w:val="28"/>
        </w:rPr>
        <w:t xml:space="preserve"> KB. </w:t>
      </w:r>
      <w:proofErr w:type="spellStart"/>
      <w:r>
        <w:rPr>
          <w:rFonts w:ascii="Times New Roman" w:hAnsi="Times New Roman"/>
          <w:sz w:val="28"/>
          <w:szCs w:val="28"/>
        </w:rPr>
        <w:t>Strategies</w:t>
      </w:r>
      <w:proofErr w:type="spellEnd"/>
      <w:r>
        <w:rPr>
          <w:rFonts w:ascii="Times New Roman" w:hAnsi="Times New Roman"/>
          <w:sz w:val="28"/>
          <w:szCs w:val="28"/>
        </w:rPr>
        <w:t xml:space="preserve"> </w:t>
      </w:r>
      <w:proofErr w:type="spellStart"/>
      <w:r>
        <w:rPr>
          <w:rFonts w:ascii="Times New Roman" w:hAnsi="Times New Roman"/>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Mitigate</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Treat</w:t>
      </w:r>
      <w:proofErr w:type="spellEnd"/>
      <w:r>
        <w:rPr>
          <w:rFonts w:ascii="Times New Roman" w:hAnsi="Times New Roman"/>
          <w:sz w:val="28"/>
          <w:szCs w:val="28"/>
        </w:rPr>
        <w:t xml:space="preserve"> </w:t>
      </w:r>
      <w:proofErr w:type="spellStart"/>
      <w:r>
        <w:rPr>
          <w:rFonts w:ascii="Times New Roman" w:hAnsi="Times New Roman"/>
          <w:sz w:val="28"/>
          <w:szCs w:val="28"/>
        </w:rPr>
        <w:t>Orthopaedic</w:t>
      </w:r>
      <w:proofErr w:type="spellEnd"/>
      <w:r>
        <w:rPr>
          <w:rFonts w:ascii="Times New Roman" w:hAnsi="Times New Roman"/>
          <w:sz w:val="28"/>
          <w:szCs w:val="28"/>
        </w:rPr>
        <w:t xml:space="preserve"> </w:t>
      </w:r>
      <w:proofErr w:type="spellStart"/>
      <w:r>
        <w:rPr>
          <w:rFonts w:ascii="Times New Roman" w:hAnsi="Times New Roman"/>
          <w:sz w:val="28"/>
          <w:szCs w:val="28"/>
        </w:rPr>
        <w:t>Device-Associated</w:t>
      </w:r>
      <w:proofErr w:type="spellEnd"/>
      <w:r>
        <w:rPr>
          <w:rFonts w:ascii="Times New Roman" w:hAnsi="Times New Roman"/>
          <w:sz w:val="28"/>
          <w:szCs w:val="28"/>
        </w:rPr>
        <w:t xml:space="preserve"> </w:t>
      </w:r>
      <w:proofErr w:type="spellStart"/>
      <w:r>
        <w:rPr>
          <w:rFonts w:ascii="Times New Roman" w:hAnsi="Times New Roman"/>
          <w:sz w:val="28"/>
          <w:szCs w:val="28"/>
        </w:rPr>
        <w:t>Infections</w:t>
      </w:r>
      <w:proofErr w:type="spellEnd"/>
      <w:r>
        <w:rPr>
          <w:rFonts w:ascii="Times New Roman" w:hAnsi="Times New Roman"/>
          <w:sz w:val="28"/>
          <w:szCs w:val="28"/>
        </w:rPr>
        <w:t xml:space="preserve">. </w:t>
      </w:r>
      <w:proofErr w:type="spellStart"/>
      <w:r>
        <w:rPr>
          <w:rFonts w:ascii="Times New Roman" w:hAnsi="Times New Roman"/>
          <w:sz w:val="28"/>
          <w:szCs w:val="28"/>
        </w:rPr>
        <w:t>Antibiotics</w:t>
      </w:r>
      <w:proofErr w:type="spellEnd"/>
      <w:r>
        <w:rPr>
          <w:rFonts w:ascii="Times New Roman" w:hAnsi="Times New Roman"/>
          <w:sz w:val="28"/>
          <w:szCs w:val="28"/>
        </w:rPr>
        <w:t xml:space="preserve"> (</w:t>
      </w:r>
      <w:proofErr w:type="spellStart"/>
      <w:r>
        <w:rPr>
          <w:rFonts w:ascii="Times New Roman" w:hAnsi="Times New Roman"/>
          <w:sz w:val="28"/>
          <w:szCs w:val="28"/>
        </w:rPr>
        <w:t>Basel</w:t>
      </w:r>
      <w:proofErr w:type="spellEnd"/>
      <w:r>
        <w:rPr>
          <w:rFonts w:ascii="Times New Roman" w:hAnsi="Times New Roman"/>
          <w:sz w:val="28"/>
          <w:szCs w:val="28"/>
        </w:rPr>
        <w:t xml:space="preserve">, </w:t>
      </w:r>
      <w:proofErr w:type="spellStart"/>
      <w:r>
        <w:rPr>
          <w:rFonts w:ascii="Times New Roman" w:hAnsi="Times New Roman"/>
          <w:sz w:val="28"/>
          <w:szCs w:val="28"/>
        </w:rPr>
        <w:t>Switzerland</w:t>
      </w:r>
      <w:proofErr w:type="spellEnd"/>
      <w:r>
        <w:rPr>
          <w:rFonts w:ascii="Times New Roman" w:hAnsi="Times New Roman"/>
          <w:sz w:val="28"/>
          <w:szCs w:val="28"/>
        </w:rPr>
        <w:t xml:space="preserve">), 15 </w:t>
      </w:r>
      <w:proofErr w:type="spellStart"/>
      <w:r>
        <w:rPr>
          <w:rFonts w:ascii="Times New Roman" w:hAnsi="Times New Roman"/>
          <w:sz w:val="28"/>
          <w:szCs w:val="28"/>
        </w:rPr>
        <w:t>Dec</w:t>
      </w:r>
      <w:proofErr w:type="spellEnd"/>
      <w:r>
        <w:rPr>
          <w:rFonts w:ascii="Times New Roman" w:hAnsi="Times New Roman"/>
          <w:sz w:val="28"/>
          <w:szCs w:val="28"/>
        </w:rPr>
        <w:t xml:space="preserve"> 2022, 11(12):1822 </w:t>
      </w:r>
      <w:hyperlink r:id="rId26" w:history="1">
        <w:r>
          <w:rPr>
            <w:rStyle w:val="a3"/>
            <w:rFonts w:ascii="Times New Roman" w:hAnsi="Times New Roman"/>
            <w:sz w:val="28"/>
            <w:szCs w:val="28"/>
          </w:rPr>
          <w:t>https://europepmc.org/article/MED/36551479</w:t>
        </w:r>
      </w:hyperlink>
      <w:r>
        <w:rPr>
          <w:rFonts w:ascii="Times New Roman" w:hAnsi="Times New Roman"/>
          <w:sz w:val="28"/>
          <w:szCs w:val="28"/>
        </w:rPr>
        <w:t xml:space="preserve"> </w:t>
      </w:r>
    </w:p>
    <w:p w14:paraId="3E7416CA"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Матеріал з Вікіпедії: </w:t>
      </w:r>
      <w:proofErr w:type="spellStart"/>
      <w:r>
        <w:rPr>
          <w:rFonts w:ascii="Times New Roman" w:hAnsi="Times New Roman"/>
          <w:sz w:val="28"/>
          <w:szCs w:val="28"/>
        </w:rPr>
        <w:t>Коморбідність</w:t>
      </w:r>
      <w:proofErr w:type="spellEnd"/>
      <w:r>
        <w:rPr>
          <w:rFonts w:ascii="Times New Roman" w:hAnsi="Times New Roman"/>
          <w:sz w:val="28"/>
          <w:szCs w:val="28"/>
        </w:rPr>
        <w:t xml:space="preserve">. Востаннє відредаговано 2 травня 2022 </w:t>
      </w:r>
      <w:hyperlink r:id="rId27" w:history="1">
        <w:r>
          <w:rPr>
            <w:rStyle w:val="a3"/>
            <w:rFonts w:ascii="Times New Roman" w:hAnsi="Times New Roman"/>
            <w:sz w:val="28"/>
            <w:szCs w:val="28"/>
          </w:rPr>
          <w:t>https://uk.wikipedia.org/wiki/Коморбідність</w:t>
        </w:r>
      </w:hyperlink>
      <w:r>
        <w:rPr>
          <w:rFonts w:ascii="Times New Roman" w:hAnsi="Times New Roman"/>
          <w:sz w:val="28"/>
          <w:szCs w:val="28"/>
        </w:rPr>
        <w:t xml:space="preserve"> </w:t>
      </w:r>
    </w:p>
    <w:p w14:paraId="069B1B21"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Коваленко В.М., </w:t>
      </w:r>
      <w:proofErr w:type="spellStart"/>
      <w:r>
        <w:rPr>
          <w:rFonts w:ascii="Times New Roman" w:hAnsi="Times New Roman"/>
          <w:sz w:val="28"/>
          <w:szCs w:val="28"/>
        </w:rPr>
        <w:t>Борткевич</w:t>
      </w:r>
      <w:proofErr w:type="spellEnd"/>
      <w:r>
        <w:rPr>
          <w:rFonts w:ascii="Times New Roman" w:hAnsi="Times New Roman"/>
          <w:sz w:val="28"/>
          <w:szCs w:val="28"/>
        </w:rPr>
        <w:t xml:space="preserve"> О.П. КОМОРБІДНІСТЬ: ВИЗНАЧЕННЯ, МОЖЛИВІ НАПРЯМКИ ДІАГНОСТИКИ ТА ЛІКУВАННЯ. Український ревматологічний журнал, №77 (3) 2019. </w:t>
      </w:r>
      <w:hyperlink r:id="rId28" w:history="1">
        <w:r>
          <w:rPr>
            <w:rStyle w:val="a3"/>
            <w:rFonts w:ascii="Times New Roman" w:hAnsi="Times New Roman"/>
            <w:sz w:val="28"/>
            <w:szCs w:val="28"/>
          </w:rPr>
          <w:t>https://www.rheumatology.kiev.ua/article/12426/komorbidnist-viznachennya-mozhlivi-napryamki-diagnostiki-ta-likuvannya</w:t>
        </w:r>
      </w:hyperlink>
      <w:r>
        <w:rPr>
          <w:rFonts w:ascii="Times New Roman" w:hAnsi="Times New Roman"/>
          <w:sz w:val="28"/>
          <w:szCs w:val="28"/>
        </w:rPr>
        <w:t xml:space="preserve"> </w:t>
      </w:r>
    </w:p>
    <w:p w14:paraId="076C6901"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Ioana</w:t>
      </w:r>
      <w:proofErr w:type="spellEnd"/>
      <w:r>
        <w:rPr>
          <w:rFonts w:ascii="Times New Roman" w:hAnsi="Times New Roman"/>
          <w:sz w:val="28"/>
          <w:szCs w:val="28"/>
        </w:rPr>
        <w:t xml:space="preserve"> </w:t>
      </w:r>
      <w:proofErr w:type="spellStart"/>
      <w:r>
        <w:rPr>
          <w:rFonts w:ascii="Times New Roman" w:hAnsi="Times New Roman"/>
          <w:sz w:val="28"/>
          <w:szCs w:val="28"/>
        </w:rPr>
        <w:t>Anamaria</w:t>
      </w:r>
      <w:proofErr w:type="spellEnd"/>
      <w:r>
        <w:rPr>
          <w:rFonts w:ascii="Times New Roman" w:hAnsi="Times New Roman"/>
          <w:sz w:val="28"/>
          <w:szCs w:val="28"/>
        </w:rPr>
        <w:t xml:space="preserve"> </w:t>
      </w:r>
      <w:proofErr w:type="spellStart"/>
      <w:r>
        <w:rPr>
          <w:rFonts w:ascii="Times New Roman" w:hAnsi="Times New Roman"/>
          <w:sz w:val="28"/>
          <w:szCs w:val="28"/>
        </w:rPr>
        <w:t>Mureșanu</w:t>
      </w:r>
      <w:proofErr w:type="spellEnd"/>
      <w:r>
        <w:rPr>
          <w:rFonts w:ascii="Times New Roman" w:hAnsi="Times New Roman"/>
          <w:sz w:val="28"/>
          <w:szCs w:val="28"/>
        </w:rPr>
        <w:t xml:space="preserve">, </w:t>
      </w:r>
      <w:proofErr w:type="spellStart"/>
      <w:r>
        <w:rPr>
          <w:rFonts w:ascii="Times New Roman" w:hAnsi="Times New Roman"/>
          <w:sz w:val="28"/>
          <w:szCs w:val="28"/>
        </w:rPr>
        <w:t>Diana</w:t>
      </w:r>
      <w:proofErr w:type="spellEnd"/>
      <w:r>
        <w:rPr>
          <w:rFonts w:ascii="Times New Roman" w:hAnsi="Times New Roman"/>
          <w:sz w:val="28"/>
          <w:szCs w:val="28"/>
        </w:rPr>
        <w:t xml:space="preserve"> </w:t>
      </w:r>
      <w:proofErr w:type="spellStart"/>
      <w:r>
        <w:rPr>
          <w:rFonts w:ascii="Times New Roman" w:hAnsi="Times New Roman"/>
          <w:sz w:val="28"/>
          <w:szCs w:val="28"/>
        </w:rPr>
        <w:t>Alecsandra</w:t>
      </w:r>
      <w:proofErr w:type="spellEnd"/>
      <w:r>
        <w:rPr>
          <w:rFonts w:ascii="Times New Roman" w:hAnsi="Times New Roman"/>
          <w:sz w:val="28"/>
          <w:szCs w:val="28"/>
        </w:rPr>
        <w:t xml:space="preserve"> </w:t>
      </w:r>
      <w:proofErr w:type="spellStart"/>
      <w:r>
        <w:rPr>
          <w:rFonts w:ascii="Times New Roman" w:hAnsi="Times New Roman"/>
          <w:sz w:val="28"/>
          <w:szCs w:val="28"/>
        </w:rPr>
        <w:t>Grad</w:t>
      </w:r>
      <w:proofErr w:type="spellEnd"/>
      <w:r>
        <w:rPr>
          <w:rFonts w:ascii="Times New Roman" w:hAnsi="Times New Roman"/>
          <w:sz w:val="28"/>
          <w:szCs w:val="28"/>
        </w:rPr>
        <w:t xml:space="preserve">, </w:t>
      </w:r>
      <w:proofErr w:type="spellStart"/>
      <w:r>
        <w:rPr>
          <w:rFonts w:ascii="Times New Roman" w:hAnsi="Times New Roman"/>
          <w:sz w:val="28"/>
          <w:szCs w:val="28"/>
        </w:rPr>
        <w:t>Dafin</w:t>
      </w:r>
      <w:proofErr w:type="spellEnd"/>
      <w:r>
        <w:rPr>
          <w:rFonts w:ascii="Times New Roman" w:hAnsi="Times New Roman"/>
          <w:sz w:val="28"/>
          <w:szCs w:val="28"/>
        </w:rPr>
        <w:t xml:space="preserve"> </w:t>
      </w:r>
      <w:proofErr w:type="spellStart"/>
      <w:r>
        <w:rPr>
          <w:rFonts w:ascii="Times New Roman" w:hAnsi="Times New Roman"/>
          <w:sz w:val="28"/>
          <w:szCs w:val="28"/>
        </w:rPr>
        <w:t>Fior</w:t>
      </w:r>
      <w:proofErr w:type="spellEnd"/>
      <w:r>
        <w:rPr>
          <w:rFonts w:ascii="Times New Roman" w:hAnsi="Times New Roman"/>
          <w:sz w:val="28"/>
          <w:szCs w:val="28"/>
        </w:rPr>
        <w:t xml:space="preserve"> </w:t>
      </w:r>
      <w:proofErr w:type="spellStart"/>
      <w:r>
        <w:rPr>
          <w:rFonts w:ascii="Times New Roman" w:hAnsi="Times New Roman"/>
          <w:sz w:val="28"/>
          <w:szCs w:val="28"/>
        </w:rPr>
        <w:t>Mureșanu</w:t>
      </w:r>
      <w:proofErr w:type="spellEnd"/>
      <w:r>
        <w:rPr>
          <w:rFonts w:ascii="Times New Roman" w:hAnsi="Times New Roman"/>
          <w:sz w:val="28"/>
          <w:szCs w:val="28"/>
        </w:rPr>
        <w:t xml:space="preserve">, </w:t>
      </w:r>
      <w:r>
        <w:rPr>
          <w:rFonts w:ascii="Times New Roman" w:hAnsi="Times New Roman"/>
          <w:sz w:val="28"/>
          <w:szCs w:val="28"/>
          <w:lang w:val="en-US"/>
        </w:rPr>
        <w:t xml:space="preserve">and </w:t>
      </w:r>
      <w:proofErr w:type="spellStart"/>
      <w:r>
        <w:rPr>
          <w:rFonts w:ascii="Times New Roman" w:hAnsi="Times New Roman"/>
          <w:sz w:val="28"/>
          <w:szCs w:val="28"/>
          <w:lang w:val="en-US"/>
        </w:rPr>
        <w:t>oth</w:t>
      </w:r>
      <w:proofErr w:type="spellEnd"/>
      <w:r>
        <w:rPr>
          <w:rFonts w:ascii="Times New Roman" w:hAnsi="Times New Roman"/>
          <w:sz w:val="28"/>
          <w:szCs w:val="28"/>
          <w:lang w:val="en-US"/>
        </w:rPr>
        <w:t xml:space="preserve">. Evaluation of post-traumatic stress disorder (PTSD) and related </w:t>
      </w:r>
      <w:r>
        <w:rPr>
          <w:rFonts w:ascii="Times New Roman" w:hAnsi="Times New Roman"/>
          <w:sz w:val="28"/>
          <w:szCs w:val="28"/>
          <w:lang w:val="en-US"/>
        </w:rPr>
        <w:lastRenderedPageBreak/>
        <w:t>comorbidities in clinical studies</w:t>
      </w:r>
      <w:r>
        <w:rPr>
          <w:rFonts w:ascii="Times New Roman" w:hAnsi="Times New Roman"/>
          <w:sz w:val="28"/>
          <w:szCs w:val="28"/>
        </w:rPr>
        <w:t xml:space="preserve">. J </w:t>
      </w:r>
      <w:proofErr w:type="spellStart"/>
      <w:r>
        <w:rPr>
          <w:rFonts w:ascii="Times New Roman" w:hAnsi="Times New Roman"/>
          <w:sz w:val="28"/>
          <w:szCs w:val="28"/>
        </w:rPr>
        <w:t>Med</w:t>
      </w:r>
      <w:proofErr w:type="spellEnd"/>
      <w:r>
        <w:rPr>
          <w:rFonts w:ascii="Times New Roman" w:hAnsi="Times New Roman"/>
          <w:sz w:val="28"/>
          <w:szCs w:val="28"/>
        </w:rPr>
        <w:t xml:space="preserve"> </w:t>
      </w:r>
      <w:proofErr w:type="spellStart"/>
      <w:r>
        <w:rPr>
          <w:rFonts w:ascii="Times New Roman" w:hAnsi="Times New Roman"/>
          <w:sz w:val="28"/>
          <w:szCs w:val="28"/>
        </w:rPr>
        <w:t>Life</w:t>
      </w:r>
      <w:proofErr w:type="spellEnd"/>
      <w:r>
        <w:rPr>
          <w:rFonts w:ascii="Times New Roman" w:hAnsi="Times New Roman"/>
          <w:sz w:val="28"/>
          <w:szCs w:val="28"/>
        </w:rPr>
        <w:t xml:space="preserve"> v.15(4); 2022 </w:t>
      </w:r>
      <w:proofErr w:type="spellStart"/>
      <w:r>
        <w:rPr>
          <w:rFonts w:ascii="Times New Roman" w:hAnsi="Times New Roman"/>
          <w:sz w:val="28"/>
          <w:szCs w:val="28"/>
        </w:rPr>
        <w:t>Apr</w:t>
      </w:r>
      <w:proofErr w:type="spellEnd"/>
      <w:r>
        <w:rPr>
          <w:rFonts w:ascii="Times New Roman" w:hAnsi="Times New Roman"/>
          <w:sz w:val="28"/>
          <w:szCs w:val="28"/>
        </w:rPr>
        <w:t xml:space="preserve">. </w:t>
      </w:r>
      <w:r>
        <w:rPr>
          <w:rFonts w:ascii="Times New Roman" w:hAnsi="Times New Roman"/>
          <w:sz w:val="28"/>
          <w:szCs w:val="28"/>
          <w:lang w:val="en-US"/>
        </w:rPr>
        <w:t xml:space="preserve"> </w:t>
      </w:r>
      <w:hyperlink r:id="rId29" w:history="1">
        <w:r>
          <w:rPr>
            <w:rStyle w:val="a3"/>
            <w:rFonts w:ascii="Times New Roman" w:hAnsi="Times New Roman"/>
            <w:sz w:val="28"/>
            <w:szCs w:val="28"/>
          </w:rPr>
          <w:t>https://www.ncbi.nlm.nih.gov/pmc/articles/PMC9126456/</w:t>
        </w:r>
      </w:hyperlink>
      <w:r>
        <w:rPr>
          <w:rFonts w:ascii="Times New Roman" w:hAnsi="Times New Roman"/>
          <w:sz w:val="28"/>
          <w:szCs w:val="28"/>
        </w:rPr>
        <w:t xml:space="preserve"> </w:t>
      </w:r>
    </w:p>
    <w:p w14:paraId="6504FEB0"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Baldoni</w:t>
      </w:r>
      <w:proofErr w:type="spellEnd"/>
      <w:r>
        <w:rPr>
          <w:rFonts w:ascii="Times New Roman" w:hAnsi="Times New Roman"/>
          <w:sz w:val="28"/>
          <w:szCs w:val="28"/>
        </w:rPr>
        <w:t xml:space="preserve"> </w:t>
      </w:r>
      <w:proofErr w:type="spellStart"/>
      <w:r>
        <w:rPr>
          <w:rFonts w:ascii="Times New Roman" w:hAnsi="Times New Roman"/>
          <w:sz w:val="28"/>
          <w:szCs w:val="28"/>
        </w:rPr>
        <w:t>Simone</w:t>
      </w:r>
      <w:proofErr w:type="spellEnd"/>
      <w:r>
        <w:rPr>
          <w:rFonts w:ascii="Times New Roman" w:hAnsi="Times New Roman"/>
          <w:sz w:val="28"/>
          <w:szCs w:val="28"/>
        </w:rPr>
        <w:t xml:space="preserve">, </w:t>
      </w:r>
      <w:proofErr w:type="spellStart"/>
      <w:r>
        <w:rPr>
          <w:rFonts w:ascii="Times New Roman" w:hAnsi="Times New Roman"/>
          <w:sz w:val="28"/>
          <w:szCs w:val="28"/>
        </w:rPr>
        <w:t>Amenta</w:t>
      </w:r>
      <w:proofErr w:type="spellEnd"/>
      <w:r>
        <w:rPr>
          <w:rFonts w:ascii="Times New Roman" w:hAnsi="Times New Roman"/>
          <w:sz w:val="28"/>
          <w:szCs w:val="28"/>
        </w:rPr>
        <w:t xml:space="preserve"> </w:t>
      </w:r>
      <w:proofErr w:type="spellStart"/>
      <w:r>
        <w:rPr>
          <w:rFonts w:ascii="Times New Roman" w:hAnsi="Times New Roman"/>
          <w:sz w:val="28"/>
          <w:szCs w:val="28"/>
        </w:rPr>
        <w:t>Francesco</w:t>
      </w:r>
      <w:proofErr w:type="spellEnd"/>
      <w:r>
        <w:rPr>
          <w:rFonts w:ascii="Times New Roman" w:hAnsi="Times New Roman"/>
          <w:sz w:val="28"/>
          <w:szCs w:val="28"/>
        </w:rPr>
        <w:t xml:space="preserve">, </w:t>
      </w:r>
      <w:proofErr w:type="spellStart"/>
      <w:r>
        <w:rPr>
          <w:rFonts w:ascii="Times New Roman" w:hAnsi="Times New Roman"/>
          <w:sz w:val="28"/>
          <w:szCs w:val="28"/>
        </w:rPr>
        <w:t>Ricci</w:t>
      </w:r>
      <w:proofErr w:type="spellEnd"/>
      <w:r>
        <w:rPr>
          <w:rFonts w:ascii="Times New Roman" w:hAnsi="Times New Roman"/>
          <w:sz w:val="28"/>
          <w:szCs w:val="28"/>
        </w:rPr>
        <w:t xml:space="preserve"> </w:t>
      </w:r>
      <w:proofErr w:type="spellStart"/>
      <w:r>
        <w:rPr>
          <w:rFonts w:ascii="Times New Roman" w:hAnsi="Times New Roman"/>
          <w:sz w:val="28"/>
          <w:szCs w:val="28"/>
        </w:rPr>
        <w:t>Giovanna</w:t>
      </w:r>
      <w:proofErr w:type="spellEnd"/>
      <w:r>
        <w:rPr>
          <w:rFonts w:ascii="Times New Roman" w:hAnsi="Times New Roman"/>
          <w:sz w:val="28"/>
          <w:szCs w:val="28"/>
        </w:rPr>
        <w:t xml:space="preserve">. </w:t>
      </w:r>
      <w:proofErr w:type="spellStart"/>
      <w:r>
        <w:rPr>
          <w:rFonts w:ascii="Times New Roman" w:hAnsi="Times New Roman"/>
          <w:sz w:val="28"/>
          <w:szCs w:val="28"/>
        </w:rPr>
        <w:t>Telepharmacy</w:t>
      </w:r>
      <w:proofErr w:type="spellEnd"/>
      <w:r>
        <w:rPr>
          <w:rFonts w:ascii="Times New Roman" w:hAnsi="Times New Roman"/>
          <w:sz w:val="28"/>
          <w:szCs w:val="28"/>
        </w:rPr>
        <w:t xml:space="preserve"> </w:t>
      </w:r>
      <w:proofErr w:type="spellStart"/>
      <w:r>
        <w:rPr>
          <w:rFonts w:ascii="Times New Roman" w:hAnsi="Times New Roman"/>
          <w:sz w:val="28"/>
          <w:szCs w:val="28"/>
        </w:rPr>
        <w:t>Services</w:t>
      </w:r>
      <w:proofErr w:type="spellEnd"/>
      <w:r>
        <w:rPr>
          <w:rFonts w:ascii="Times New Roman" w:hAnsi="Times New Roman"/>
          <w:sz w:val="28"/>
          <w:szCs w:val="28"/>
        </w:rPr>
        <w:t xml:space="preserve">: </w:t>
      </w:r>
      <w:proofErr w:type="spellStart"/>
      <w:r>
        <w:rPr>
          <w:rFonts w:ascii="Times New Roman" w:hAnsi="Times New Roman"/>
          <w:sz w:val="28"/>
          <w:szCs w:val="28"/>
        </w:rPr>
        <w:t>Present</w:t>
      </w:r>
      <w:proofErr w:type="spellEnd"/>
      <w:r>
        <w:rPr>
          <w:rFonts w:ascii="Times New Roman" w:hAnsi="Times New Roman"/>
          <w:sz w:val="28"/>
          <w:szCs w:val="28"/>
        </w:rPr>
        <w:t xml:space="preserve"> </w:t>
      </w:r>
      <w:proofErr w:type="spellStart"/>
      <w:r>
        <w:rPr>
          <w:rFonts w:ascii="Times New Roman" w:hAnsi="Times New Roman"/>
          <w:sz w:val="28"/>
          <w:szCs w:val="28"/>
        </w:rPr>
        <w:t>Status</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Future</w:t>
      </w:r>
      <w:proofErr w:type="spellEnd"/>
      <w:r>
        <w:rPr>
          <w:rFonts w:ascii="Times New Roman" w:hAnsi="Times New Roman"/>
          <w:sz w:val="28"/>
          <w:szCs w:val="28"/>
        </w:rPr>
        <w:t xml:space="preserve"> </w:t>
      </w:r>
      <w:proofErr w:type="spellStart"/>
      <w:r>
        <w:rPr>
          <w:rFonts w:ascii="Times New Roman" w:hAnsi="Times New Roman"/>
          <w:sz w:val="28"/>
          <w:szCs w:val="28"/>
        </w:rPr>
        <w:t>Perspectives</w:t>
      </w:r>
      <w:proofErr w:type="spellEnd"/>
      <w:r>
        <w:rPr>
          <w:rFonts w:ascii="Times New Roman" w:hAnsi="Times New Roman"/>
          <w:sz w:val="28"/>
          <w:szCs w:val="28"/>
        </w:rPr>
        <w:t xml:space="preserve">: A </w:t>
      </w:r>
      <w:proofErr w:type="spellStart"/>
      <w:r>
        <w:rPr>
          <w:rFonts w:ascii="Times New Roman" w:hAnsi="Times New Roman"/>
          <w:sz w:val="28"/>
          <w:szCs w:val="28"/>
        </w:rPr>
        <w:t>Review</w:t>
      </w:r>
      <w:proofErr w:type="spellEnd"/>
      <w:r>
        <w:rPr>
          <w:rFonts w:ascii="Times New Roman" w:hAnsi="Times New Roman"/>
          <w:sz w:val="28"/>
          <w:szCs w:val="28"/>
        </w:rPr>
        <w:t xml:space="preserve">. </w:t>
      </w:r>
      <w:proofErr w:type="spellStart"/>
      <w:r>
        <w:rPr>
          <w:rFonts w:ascii="Times New Roman" w:hAnsi="Times New Roman"/>
          <w:sz w:val="28"/>
          <w:szCs w:val="28"/>
        </w:rPr>
        <w:t>Medicina</w:t>
      </w:r>
      <w:proofErr w:type="spellEnd"/>
      <w:r>
        <w:rPr>
          <w:rFonts w:ascii="Times New Roman" w:hAnsi="Times New Roman"/>
          <w:sz w:val="28"/>
          <w:szCs w:val="28"/>
        </w:rPr>
        <w:t xml:space="preserve"> 2019, 55(7), 327. </w:t>
      </w:r>
      <w:hyperlink r:id="rId30" w:history="1">
        <w:r>
          <w:rPr>
            <w:rStyle w:val="a3"/>
            <w:rFonts w:ascii="Times New Roman" w:hAnsi="Times New Roman"/>
            <w:sz w:val="28"/>
            <w:szCs w:val="28"/>
          </w:rPr>
          <w:t>https://www.mdpi.com/1648-9144/55/7/327</w:t>
        </w:r>
      </w:hyperlink>
      <w:r>
        <w:rPr>
          <w:rFonts w:ascii="Times New Roman" w:hAnsi="Times New Roman"/>
          <w:sz w:val="28"/>
          <w:szCs w:val="28"/>
        </w:rPr>
        <w:t xml:space="preserve">  </w:t>
      </w:r>
    </w:p>
    <w:p w14:paraId="0BAB900A"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Mica</w:t>
      </w:r>
      <w:proofErr w:type="spellEnd"/>
      <w:r>
        <w:rPr>
          <w:rFonts w:ascii="Times New Roman" w:hAnsi="Times New Roman"/>
          <w:sz w:val="28"/>
          <w:szCs w:val="28"/>
        </w:rPr>
        <w:t xml:space="preserve">, </w:t>
      </w:r>
      <w:proofErr w:type="spellStart"/>
      <w:r>
        <w:rPr>
          <w:rFonts w:ascii="Times New Roman" w:hAnsi="Times New Roman"/>
          <w:sz w:val="28"/>
          <w:szCs w:val="28"/>
        </w:rPr>
        <w:t>Ladislav</w:t>
      </w:r>
      <w:proofErr w:type="spellEnd"/>
      <w:r>
        <w:rPr>
          <w:rFonts w:ascii="Times New Roman" w:hAnsi="Times New Roman"/>
          <w:sz w:val="28"/>
          <w:szCs w:val="28"/>
        </w:rPr>
        <w:t xml:space="preserve"> MD, </w:t>
      </w:r>
      <w:proofErr w:type="spellStart"/>
      <w:r>
        <w:rPr>
          <w:rFonts w:ascii="Times New Roman" w:hAnsi="Times New Roman"/>
          <w:sz w:val="28"/>
          <w:szCs w:val="28"/>
        </w:rPr>
        <w:t>PhD</w:t>
      </w:r>
      <w:proofErr w:type="spellEnd"/>
      <w:r>
        <w:rPr>
          <w:rFonts w:ascii="Times New Roman" w:hAnsi="Times New Roman"/>
          <w:sz w:val="28"/>
          <w:szCs w:val="28"/>
        </w:rPr>
        <w:t xml:space="preserve">; </w:t>
      </w:r>
      <w:proofErr w:type="spellStart"/>
      <w:r>
        <w:rPr>
          <w:rFonts w:ascii="Times New Roman" w:hAnsi="Times New Roman"/>
          <w:sz w:val="28"/>
          <w:szCs w:val="28"/>
        </w:rPr>
        <w:t>Keller</w:t>
      </w:r>
      <w:proofErr w:type="spellEnd"/>
      <w:r>
        <w:rPr>
          <w:rFonts w:ascii="Times New Roman" w:hAnsi="Times New Roman"/>
          <w:sz w:val="28"/>
          <w:szCs w:val="28"/>
        </w:rPr>
        <w:t xml:space="preserve">, </w:t>
      </w:r>
      <w:proofErr w:type="spellStart"/>
      <w:r>
        <w:rPr>
          <w:rFonts w:ascii="Times New Roman" w:hAnsi="Times New Roman"/>
          <w:sz w:val="28"/>
          <w:szCs w:val="28"/>
        </w:rPr>
        <w:t>Catharina</w:t>
      </w:r>
      <w:proofErr w:type="spellEnd"/>
      <w:r>
        <w:rPr>
          <w:rFonts w:ascii="Times New Roman" w:hAnsi="Times New Roman"/>
          <w:sz w:val="28"/>
          <w:szCs w:val="28"/>
        </w:rPr>
        <w:t xml:space="preserve"> MD; </w:t>
      </w:r>
      <w:proofErr w:type="spellStart"/>
      <w:r>
        <w:rPr>
          <w:rFonts w:ascii="Times New Roman" w:hAnsi="Times New Roman"/>
          <w:sz w:val="28"/>
          <w:szCs w:val="28"/>
        </w:rPr>
        <w:t>Vomela</w:t>
      </w:r>
      <w:proofErr w:type="spellEnd"/>
      <w:r>
        <w:rPr>
          <w:rFonts w:ascii="Times New Roman" w:hAnsi="Times New Roman"/>
          <w:sz w:val="28"/>
          <w:szCs w:val="28"/>
        </w:rPr>
        <w:t xml:space="preserve">, </w:t>
      </w:r>
      <w:proofErr w:type="spellStart"/>
      <w:r>
        <w:rPr>
          <w:rFonts w:ascii="Times New Roman" w:hAnsi="Times New Roman"/>
          <w:sz w:val="28"/>
          <w:szCs w:val="28"/>
        </w:rPr>
        <w:t>Jindřich</w:t>
      </w:r>
      <w:proofErr w:type="spellEnd"/>
      <w:r>
        <w:rPr>
          <w:rFonts w:ascii="Times New Roman" w:hAnsi="Times New Roman"/>
          <w:sz w:val="28"/>
          <w:szCs w:val="28"/>
        </w:rPr>
        <w:t xml:space="preserve"> MD, </w:t>
      </w:r>
      <w:proofErr w:type="spellStart"/>
      <w:r>
        <w:rPr>
          <w:rFonts w:ascii="Times New Roman" w:hAnsi="Times New Roman"/>
          <w:sz w:val="28"/>
          <w:szCs w:val="28"/>
        </w:rPr>
        <w:t>PhD</w:t>
      </w:r>
      <w:proofErr w:type="spellEnd"/>
      <w:r>
        <w:rPr>
          <w:rFonts w:ascii="Times New Roman" w:hAnsi="Times New Roman"/>
          <w:sz w:val="28"/>
          <w:szCs w:val="28"/>
        </w:rPr>
        <w:t xml:space="preserve">; </w:t>
      </w:r>
      <w:proofErr w:type="spellStart"/>
      <w:r>
        <w:rPr>
          <w:rFonts w:ascii="Times New Roman" w:hAnsi="Times New Roman"/>
          <w:sz w:val="28"/>
          <w:szCs w:val="28"/>
        </w:rPr>
        <w:t>Trentz</w:t>
      </w:r>
      <w:proofErr w:type="spellEnd"/>
      <w:r>
        <w:rPr>
          <w:rFonts w:ascii="Times New Roman" w:hAnsi="Times New Roman"/>
          <w:sz w:val="28"/>
          <w:szCs w:val="28"/>
        </w:rPr>
        <w:t xml:space="preserve">, </w:t>
      </w:r>
      <w:proofErr w:type="spellStart"/>
      <w:r>
        <w:rPr>
          <w:rFonts w:ascii="Times New Roman" w:hAnsi="Times New Roman"/>
          <w:sz w:val="28"/>
          <w:szCs w:val="28"/>
        </w:rPr>
        <w:t>Otmar</w:t>
      </w:r>
      <w:proofErr w:type="spellEnd"/>
      <w:r>
        <w:rPr>
          <w:rFonts w:ascii="Times New Roman" w:hAnsi="Times New Roman"/>
          <w:sz w:val="28"/>
          <w:szCs w:val="28"/>
        </w:rPr>
        <w:t xml:space="preserve"> MD; </w:t>
      </w:r>
      <w:proofErr w:type="spellStart"/>
      <w:r>
        <w:rPr>
          <w:rFonts w:ascii="Times New Roman" w:hAnsi="Times New Roman"/>
          <w:sz w:val="28"/>
          <w:szCs w:val="28"/>
        </w:rPr>
        <w:t>Plecko</w:t>
      </w:r>
      <w:proofErr w:type="spellEnd"/>
      <w:r>
        <w:rPr>
          <w:rFonts w:ascii="Times New Roman" w:hAnsi="Times New Roman"/>
          <w:sz w:val="28"/>
          <w:szCs w:val="28"/>
        </w:rPr>
        <w:t xml:space="preserve">, </w:t>
      </w:r>
      <w:proofErr w:type="spellStart"/>
      <w:r>
        <w:rPr>
          <w:rFonts w:ascii="Times New Roman" w:hAnsi="Times New Roman"/>
          <w:sz w:val="28"/>
          <w:szCs w:val="28"/>
        </w:rPr>
        <w:t>Michael</w:t>
      </w:r>
      <w:proofErr w:type="spellEnd"/>
      <w:r>
        <w:rPr>
          <w:rFonts w:ascii="Times New Roman" w:hAnsi="Times New Roman"/>
          <w:sz w:val="28"/>
          <w:szCs w:val="28"/>
        </w:rPr>
        <w:t xml:space="preserve"> MD; </w:t>
      </w:r>
      <w:proofErr w:type="spellStart"/>
      <w:r>
        <w:rPr>
          <w:rFonts w:ascii="Times New Roman" w:hAnsi="Times New Roman"/>
          <w:sz w:val="28"/>
          <w:szCs w:val="28"/>
        </w:rPr>
        <w:t>Keel</w:t>
      </w:r>
      <w:proofErr w:type="spellEnd"/>
      <w:r>
        <w:rPr>
          <w:rFonts w:ascii="Times New Roman" w:hAnsi="Times New Roman"/>
          <w:sz w:val="28"/>
          <w:szCs w:val="28"/>
        </w:rPr>
        <w:t xml:space="preserve">, </w:t>
      </w:r>
      <w:proofErr w:type="spellStart"/>
      <w:r>
        <w:rPr>
          <w:rFonts w:ascii="Times New Roman" w:hAnsi="Times New Roman"/>
          <w:sz w:val="28"/>
          <w:szCs w:val="28"/>
        </w:rPr>
        <w:t>Marius</w:t>
      </w:r>
      <w:proofErr w:type="spellEnd"/>
      <w:r>
        <w:rPr>
          <w:rFonts w:ascii="Times New Roman" w:hAnsi="Times New Roman"/>
          <w:sz w:val="28"/>
          <w:szCs w:val="28"/>
        </w:rPr>
        <w:t xml:space="preserve"> J. MD. </w:t>
      </w:r>
      <w:proofErr w:type="spellStart"/>
      <w:r>
        <w:rPr>
          <w:rFonts w:ascii="Times New Roman" w:hAnsi="Times New Roman"/>
          <w:sz w:val="28"/>
          <w:szCs w:val="28"/>
        </w:rPr>
        <w:t>Obesity</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overweight</w:t>
      </w:r>
      <w:proofErr w:type="spellEnd"/>
      <w:r>
        <w:rPr>
          <w:rFonts w:ascii="Times New Roman" w:hAnsi="Times New Roman"/>
          <w:sz w:val="28"/>
          <w:szCs w:val="28"/>
        </w:rPr>
        <w:t xml:space="preserve"> </w:t>
      </w:r>
      <w:proofErr w:type="spellStart"/>
      <w:r>
        <w:rPr>
          <w:rFonts w:ascii="Times New Roman" w:hAnsi="Times New Roman"/>
          <w:sz w:val="28"/>
          <w:szCs w:val="28"/>
        </w:rPr>
        <w:t>as</w:t>
      </w:r>
      <w:proofErr w:type="spellEnd"/>
      <w:r>
        <w:rPr>
          <w:rFonts w:ascii="Times New Roman" w:hAnsi="Times New Roman"/>
          <w:sz w:val="28"/>
          <w:szCs w:val="28"/>
        </w:rPr>
        <w:t xml:space="preserve"> a </w:t>
      </w:r>
      <w:proofErr w:type="spellStart"/>
      <w:r>
        <w:rPr>
          <w:rFonts w:ascii="Times New Roman" w:hAnsi="Times New Roman"/>
          <w:sz w:val="28"/>
          <w:szCs w:val="28"/>
        </w:rPr>
        <w:t>risk</w:t>
      </w:r>
      <w:proofErr w:type="spellEnd"/>
      <w:r>
        <w:rPr>
          <w:rFonts w:ascii="Times New Roman" w:hAnsi="Times New Roman"/>
          <w:sz w:val="28"/>
          <w:szCs w:val="28"/>
        </w:rPr>
        <w:t xml:space="preserve"> </w:t>
      </w:r>
      <w:proofErr w:type="spellStart"/>
      <w:r>
        <w:rPr>
          <w:rFonts w:ascii="Times New Roman" w:hAnsi="Times New Roman"/>
          <w:sz w:val="28"/>
          <w:szCs w:val="28"/>
        </w:rPr>
        <w:t>factor</w:t>
      </w:r>
      <w:proofErr w:type="spellEnd"/>
      <w:r>
        <w:rPr>
          <w:rFonts w:ascii="Times New Roman" w:hAnsi="Times New Roman"/>
          <w:sz w:val="28"/>
          <w:szCs w:val="28"/>
        </w:rPr>
        <w:t xml:space="preserve"> </w:t>
      </w:r>
      <w:proofErr w:type="spellStart"/>
      <w:r>
        <w:rPr>
          <w:rFonts w:ascii="Times New Roman" w:hAnsi="Times New Roman"/>
          <w:sz w:val="28"/>
          <w:szCs w:val="28"/>
        </w:rPr>
        <w:t>for</w:t>
      </w:r>
      <w:proofErr w:type="spellEnd"/>
      <w:r>
        <w:rPr>
          <w:rFonts w:ascii="Times New Roman" w:hAnsi="Times New Roman"/>
          <w:sz w:val="28"/>
          <w:szCs w:val="28"/>
        </w:rPr>
        <w:t xml:space="preserve"> </w:t>
      </w:r>
      <w:proofErr w:type="spellStart"/>
      <w:r>
        <w:rPr>
          <w:rFonts w:ascii="Times New Roman" w:hAnsi="Times New Roman"/>
          <w:sz w:val="28"/>
          <w:szCs w:val="28"/>
        </w:rPr>
        <w:t>pneumonia</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polytrauma</w:t>
      </w:r>
      <w:proofErr w:type="spellEnd"/>
      <w:r>
        <w:rPr>
          <w:rFonts w:ascii="Times New Roman" w:hAnsi="Times New Roman"/>
          <w:sz w:val="28"/>
          <w:szCs w:val="28"/>
        </w:rPr>
        <w:t xml:space="preserve"> </w:t>
      </w:r>
      <w:proofErr w:type="spellStart"/>
      <w:r>
        <w:rPr>
          <w:rFonts w:ascii="Times New Roman" w:hAnsi="Times New Roman"/>
          <w:sz w:val="28"/>
          <w:szCs w:val="28"/>
        </w:rPr>
        <w:t>patients</w:t>
      </w:r>
      <w:proofErr w:type="spellEnd"/>
      <w:r>
        <w:rPr>
          <w:rFonts w:ascii="Times New Roman" w:hAnsi="Times New Roman"/>
          <w:sz w:val="28"/>
          <w:szCs w:val="28"/>
        </w:rPr>
        <w:t xml:space="preserve">. </w:t>
      </w:r>
      <w:proofErr w:type="spellStart"/>
      <w:r>
        <w:rPr>
          <w:rFonts w:ascii="Times New Roman" w:hAnsi="Times New Roman"/>
          <w:sz w:val="28"/>
          <w:szCs w:val="28"/>
        </w:rPr>
        <w:t>Journal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Trauma</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Acute</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Surgery</w:t>
      </w:r>
      <w:proofErr w:type="spellEnd"/>
      <w:r>
        <w:rPr>
          <w:rFonts w:ascii="Times New Roman" w:hAnsi="Times New Roman"/>
          <w:sz w:val="28"/>
          <w:szCs w:val="28"/>
        </w:rPr>
        <w:t xml:space="preserve"> 75(4):p 693-698, </w:t>
      </w:r>
      <w:proofErr w:type="spellStart"/>
      <w:r>
        <w:rPr>
          <w:rFonts w:ascii="Times New Roman" w:hAnsi="Times New Roman"/>
          <w:sz w:val="28"/>
          <w:szCs w:val="28"/>
        </w:rPr>
        <w:t>October</w:t>
      </w:r>
      <w:proofErr w:type="spellEnd"/>
      <w:r>
        <w:rPr>
          <w:rFonts w:ascii="Times New Roman" w:hAnsi="Times New Roman"/>
          <w:sz w:val="28"/>
          <w:szCs w:val="28"/>
        </w:rPr>
        <w:t xml:space="preserve"> 2013 </w:t>
      </w:r>
      <w:hyperlink r:id="rId31" w:history="1">
        <w:r>
          <w:rPr>
            <w:rStyle w:val="a3"/>
            <w:rFonts w:ascii="Times New Roman" w:hAnsi="Times New Roman"/>
            <w:sz w:val="28"/>
            <w:szCs w:val="28"/>
          </w:rPr>
          <w:t>https://journals.lww.com/jtrauma/abstract/2013/10000/obesity_and_overweight_as_a_risk_factor_for.22.aspx</w:t>
        </w:r>
      </w:hyperlink>
      <w:r>
        <w:rPr>
          <w:rFonts w:ascii="Times New Roman" w:hAnsi="Times New Roman"/>
          <w:sz w:val="28"/>
          <w:szCs w:val="28"/>
        </w:rPr>
        <w:t xml:space="preserve"> </w:t>
      </w:r>
    </w:p>
    <w:p w14:paraId="4FC18AE7"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Sofie</w:t>
      </w:r>
      <w:proofErr w:type="spellEnd"/>
      <w:r>
        <w:rPr>
          <w:rFonts w:ascii="Times New Roman" w:hAnsi="Times New Roman"/>
          <w:sz w:val="28"/>
          <w:szCs w:val="28"/>
        </w:rPr>
        <w:t xml:space="preserve"> </w:t>
      </w:r>
      <w:proofErr w:type="spellStart"/>
      <w:r>
        <w:rPr>
          <w:rFonts w:ascii="Times New Roman" w:hAnsi="Times New Roman"/>
          <w:sz w:val="28"/>
          <w:szCs w:val="28"/>
        </w:rPr>
        <w:t>Rahman</w:t>
      </w:r>
      <w:proofErr w:type="spellEnd"/>
      <w:r>
        <w:rPr>
          <w:rFonts w:ascii="Times New Roman" w:hAnsi="Times New Roman"/>
          <w:sz w:val="28"/>
          <w:szCs w:val="28"/>
        </w:rPr>
        <w:t xml:space="preserve"> </w:t>
      </w:r>
      <w:proofErr w:type="spellStart"/>
      <w:r>
        <w:rPr>
          <w:rFonts w:ascii="Times New Roman" w:hAnsi="Times New Roman"/>
          <w:sz w:val="28"/>
          <w:szCs w:val="28"/>
        </w:rPr>
        <w:t>Morgan</w:t>
      </w:r>
      <w:proofErr w:type="spellEnd"/>
      <w:r>
        <w:rPr>
          <w:rFonts w:ascii="Times New Roman" w:hAnsi="Times New Roman"/>
          <w:sz w:val="28"/>
          <w:szCs w:val="28"/>
        </w:rPr>
        <w:t xml:space="preserve">, </w:t>
      </w:r>
      <w:proofErr w:type="spellStart"/>
      <w:r>
        <w:rPr>
          <w:rFonts w:ascii="Times New Roman" w:hAnsi="Times New Roman"/>
          <w:sz w:val="28"/>
          <w:szCs w:val="28"/>
        </w:rPr>
        <w:t>Nicole</w:t>
      </w:r>
      <w:proofErr w:type="spellEnd"/>
      <w:r>
        <w:rPr>
          <w:rFonts w:ascii="Times New Roman" w:hAnsi="Times New Roman"/>
          <w:sz w:val="28"/>
          <w:szCs w:val="28"/>
        </w:rPr>
        <w:t xml:space="preserve"> M </w:t>
      </w:r>
      <w:proofErr w:type="spellStart"/>
      <w:r>
        <w:rPr>
          <w:rFonts w:ascii="Times New Roman" w:hAnsi="Times New Roman"/>
          <w:sz w:val="28"/>
          <w:szCs w:val="28"/>
        </w:rPr>
        <w:t>Acquisto</w:t>
      </w:r>
      <w:proofErr w:type="spellEnd"/>
      <w:r>
        <w:rPr>
          <w:rFonts w:ascii="Times New Roman" w:hAnsi="Times New Roman"/>
          <w:sz w:val="28"/>
          <w:szCs w:val="28"/>
        </w:rPr>
        <w:t xml:space="preserve">, </w:t>
      </w:r>
      <w:proofErr w:type="spellStart"/>
      <w:r>
        <w:rPr>
          <w:rFonts w:ascii="Times New Roman" w:hAnsi="Times New Roman"/>
          <w:sz w:val="28"/>
          <w:szCs w:val="28"/>
        </w:rPr>
        <w:t>Zlatan</w:t>
      </w:r>
      <w:proofErr w:type="spellEnd"/>
      <w:r>
        <w:rPr>
          <w:rFonts w:ascii="Times New Roman" w:hAnsi="Times New Roman"/>
          <w:sz w:val="28"/>
          <w:szCs w:val="28"/>
        </w:rPr>
        <w:t xml:space="preserve"> </w:t>
      </w:r>
      <w:proofErr w:type="spellStart"/>
      <w:r>
        <w:rPr>
          <w:rFonts w:ascii="Times New Roman" w:hAnsi="Times New Roman"/>
          <w:sz w:val="28"/>
          <w:szCs w:val="28"/>
        </w:rPr>
        <w:t>Coralic</w:t>
      </w:r>
      <w:proofErr w:type="spellEnd"/>
      <w:r>
        <w:rPr>
          <w:rFonts w:ascii="Times New Roman" w:hAnsi="Times New Roman"/>
          <w:sz w:val="28"/>
          <w:szCs w:val="28"/>
        </w:rPr>
        <w:t xml:space="preserve">, </w:t>
      </w:r>
      <w:proofErr w:type="spellStart"/>
      <w:r>
        <w:rPr>
          <w:rFonts w:ascii="Times New Roman" w:hAnsi="Times New Roman"/>
          <w:sz w:val="28"/>
          <w:szCs w:val="28"/>
        </w:rPr>
        <w:t>Vicki</w:t>
      </w:r>
      <w:proofErr w:type="spellEnd"/>
      <w:r>
        <w:rPr>
          <w:rFonts w:ascii="Times New Roman" w:hAnsi="Times New Roman"/>
          <w:sz w:val="28"/>
          <w:szCs w:val="28"/>
        </w:rPr>
        <w:t xml:space="preserve"> </w:t>
      </w:r>
      <w:proofErr w:type="spellStart"/>
      <w:r>
        <w:rPr>
          <w:rFonts w:ascii="Times New Roman" w:hAnsi="Times New Roman"/>
          <w:sz w:val="28"/>
          <w:szCs w:val="28"/>
        </w:rPr>
        <w:t>Basalyga</w:t>
      </w:r>
      <w:proofErr w:type="spellEnd"/>
      <w:r>
        <w:rPr>
          <w:rFonts w:ascii="Times New Roman" w:hAnsi="Times New Roman"/>
          <w:sz w:val="28"/>
          <w:szCs w:val="28"/>
        </w:rPr>
        <w:t xml:space="preserve">, </w:t>
      </w:r>
      <w:proofErr w:type="spellStart"/>
      <w:r>
        <w:rPr>
          <w:rFonts w:ascii="Times New Roman" w:hAnsi="Times New Roman"/>
          <w:sz w:val="28"/>
          <w:szCs w:val="28"/>
        </w:rPr>
        <w:t>Matthew</w:t>
      </w:r>
      <w:proofErr w:type="spellEnd"/>
      <w:r>
        <w:rPr>
          <w:rFonts w:ascii="Times New Roman" w:hAnsi="Times New Roman"/>
          <w:sz w:val="28"/>
          <w:szCs w:val="28"/>
        </w:rPr>
        <w:t xml:space="preserve"> </w:t>
      </w:r>
      <w:proofErr w:type="spellStart"/>
      <w:r>
        <w:rPr>
          <w:rFonts w:ascii="Times New Roman" w:hAnsi="Times New Roman"/>
          <w:sz w:val="28"/>
          <w:szCs w:val="28"/>
        </w:rPr>
        <w:t>Campbell</w:t>
      </w:r>
      <w:proofErr w:type="spellEnd"/>
      <w:r>
        <w:rPr>
          <w:rFonts w:ascii="Times New Roman" w:hAnsi="Times New Roman"/>
          <w:sz w:val="28"/>
          <w:szCs w:val="28"/>
        </w:rPr>
        <w:t xml:space="preserve">, </w:t>
      </w:r>
      <w:proofErr w:type="spellStart"/>
      <w:r>
        <w:rPr>
          <w:rFonts w:ascii="Times New Roman" w:hAnsi="Times New Roman"/>
          <w:sz w:val="28"/>
          <w:szCs w:val="28"/>
        </w:rPr>
        <w:t>John</w:t>
      </w:r>
      <w:proofErr w:type="spellEnd"/>
      <w:r>
        <w:rPr>
          <w:rFonts w:ascii="Times New Roman" w:hAnsi="Times New Roman"/>
          <w:sz w:val="28"/>
          <w:szCs w:val="28"/>
        </w:rPr>
        <w:t xml:space="preserve"> J </w:t>
      </w:r>
      <w:proofErr w:type="spellStart"/>
      <w:r>
        <w:rPr>
          <w:rFonts w:ascii="Times New Roman" w:hAnsi="Times New Roman"/>
          <w:sz w:val="28"/>
          <w:szCs w:val="28"/>
        </w:rPr>
        <w:t>Kelly</w:t>
      </w:r>
      <w:proofErr w:type="spellEnd"/>
      <w:r>
        <w:rPr>
          <w:rFonts w:ascii="Times New Roman" w:hAnsi="Times New Roman"/>
          <w:sz w:val="28"/>
          <w:szCs w:val="28"/>
        </w:rPr>
        <w:t xml:space="preserve">, </w:t>
      </w:r>
      <w:proofErr w:type="spellStart"/>
      <w:r>
        <w:rPr>
          <w:rFonts w:ascii="Times New Roman" w:hAnsi="Times New Roman"/>
          <w:sz w:val="28"/>
          <w:szCs w:val="28"/>
        </w:rPr>
        <w:t>Kevin</w:t>
      </w:r>
      <w:proofErr w:type="spellEnd"/>
      <w:r>
        <w:rPr>
          <w:rFonts w:ascii="Times New Roman" w:hAnsi="Times New Roman"/>
          <w:sz w:val="28"/>
          <w:szCs w:val="28"/>
        </w:rPr>
        <w:t xml:space="preserve"> </w:t>
      </w:r>
      <w:proofErr w:type="spellStart"/>
      <w:r>
        <w:rPr>
          <w:rFonts w:ascii="Times New Roman" w:hAnsi="Times New Roman"/>
          <w:sz w:val="28"/>
          <w:szCs w:val="28"/>
        </w:rPr>
        <w:t>Langkiet</w:t>
      </w:r>
      <w:proofErr w:type="spellEnd"/>
      <w:r>
        <w:rPr>
          <w:rFonts w:ascii="Times New Roman" w:hAnsi="Times New Roman"/>
          <w:sz w:val="28"/>
          <w:szCs w:val="28"/>
        </w:rPr>
        <w:t xml:space="preserve">, </w:t>
      </w:r>
      <w:proofErr w:type="spellStart"/>
      <w:r>
        <w:rPr>
          <w:rFonts w:ascii="Times New Roman" w:hAnsi="Times New Roman"/>
          <w:sz w:val="28"/>
          <w:szCs w:val="28"/>
        </w:rPr>
        <w:t>Claire</w:t>
      </w:r>
      <w:proofErr w:type="spellEnd"/>
      <w:r>
        <w:rPr>
          <w:rFonts w:ascii="Times New Roman" w:hAnsi="Times New Roman"/>
          <w:sz w:val="28"/>
          <w:szCs w:val="28"/>
        </w:rPr>
        <w:t xml:space="preserve"> </w:t>
      </w:r>
      <w:proofErr w:type="spellStart"/>
      <w:r>
        <w:rPr>
          <w:rFonts w:ascii="Times New Roman" w:hAnsi="Times New Roman"/>
          <w:sz w:val="28"/>
          <w:szCs w:val="28"/>
        </w:rPr>
        <w:t>Pearson</w:t>
      </w:r>
      <w:proofErr w:type="spellEnd"/>
      <w:r>
        <w:rPr>
          <w:rFonts w:ascii="Times New Roman" w:hAnsi="Times New Roman"/>
          <w:sz w:val="28"/>
          <w:szCs w:val="28"/>
        </w:rPr>
        <w:t xml:space="preserve">, </w:t>
      </w:r>
      <w:proofErr w:type="spellStart"/>
      <w:r>
        <w:rPr>
          <w:rFonts w:ascii="Times New Roman" w:hAnsi="Times New Roman"/>
          <w:sz w:val="28"/>
          <w:szCs w:val="28"/>
        </w:rPr>
        <w:t>Erick</w:t>
      </w:r>
      <w:proofErr w:type="spellEnd"/>
      <w:r>
        <w:rPr>
          <w:rFonts w:ascii="Times New Roman" w:hAnsi="Times New Roman"/>
          <w:sz w:val="28"/>
          <w:szCs w:val="28"/>
        </w:rPr>
        <w:t xml:space="preserve"> </w:t>
      </w:r>
      <w:proofErr w:type="spellStart"/>
      <w:r>
        <w:rPr>
          <w:rFonts w:ascii="Times New Roman" w:hAnsi="Times New Roman"/>
          <w:sz w:val="28"/>
          <w:szCs w:val="28"/>
        </w:rPr>
        <w:t>Sokn</w:t>
      </w:r>
      <w:proofErr w:type="spellEnd"/>
      <w:r>
        <w:rPr>
          <w:rFonts w:ascii="Times New Roman" w:hAnsi="Times New Roman"/>
          <w:sz w:val="28"/>
          <w:szCs w:val="28"/>
        </w:rPr>
        <w:t xml:space="preserve">, </w:t>
      </w:r>
      <w:proofErr w:type="spellStart"/>
      <w:r>
        <w:rPr>
          <w:rFonts w:ascii="Times New Roman" w:hAnsi="Times New Roman"/>
          <w:sz w:val="28"/>
          <w:szCs w:val="28"/>
        </w:rPr>
        <w:t>Michael</w:t>
      </w:r>
      <w:proofErr w:type="spellEnd"/>
      <w:r>
        <w:rPr>
          <w:rFonts w:ascii="Times New Roman" w:hAnsi="Times New Roman"/>
          <w:sz w:val="28"/>
          <w:szCs w:val="28"/>
        </w:rPr>
        <w:t xml:space="preserve"> </w:t>
      </w:r>
      <w:proofErr w:type="spellStart"/>
      <w:r>
        <w:rPr>
          <w:rFonts w:ascii="Times New Roman" w:hAnsi="Times New Roman"/>
          <w:sz w:val="28"/>
          <w:szCs w:val="28"/>
        </w:rPr>
        <w:t>Phelan</w:t>
      </w:r>
      <w:proofErr w:type="spellEnd"/>
      <w:r>
        <w:rPr>
          <w:rFonts w:ascii="Times New Roman" w:hAnsi="Times New Roman"/>
          <w:sz w:val="28"/>
          <w:szCs w:val="28"/>
        </w:rPr>
        <w:t xml:space="preserve">. </w:t>
      </w:r>
      <w:proofErr w:type="spellStart"/>
      <w:r>
        <w:rPr>
          <w:rFonts w:ascii="Times New Roman" w:hAnsi="Times New Roman"/>
          <w:sz w:val="28"/>
          <w:szCs w:val="28"/>
        </w:rPr>
        <w:t>Clinical</w:t>
      </w:r>
      <w:proofErr w:type="spellEnd"/>
      <w:r>
        <w:rPr>
          <w:rFonts w:ascii="Times New Roman" w:hAnsi="Times New Roman"/>
          <w:sz w:val="28"/>
          <w:szCs w:val="28"/>
        </w:rPr>
        <w:t xml:space="preserve"> </w:t>
      </w:r>
      <w:proofErr w:type="spellStart"/>
      <w:r>
        <w:rPr>
          <w:rFonts w:ascii="Times New Roman" w:hAnsi="Times New Roman"/>
          <w:sz w:val="28"/>
          <w:szCs w:val="28"/>
        </w:rPr>
        <w:t>pharmacy</w:t>
      </w:r>
      <w:proofErr w:type="spellEnd"/>
      <w:r>
        <w:rPr>
          <w:rFonts w:ascii="Times New Roman" w:hAnsi="Times New Roman"/>
          <w:sz w:val="28"/>
          <w:szCs w:val="28"/>
        </w:rPr>
        <w:t xml:space="preserve"> </w:t>
      </w:r>
      <w:proofErr w:type="spellStart"/>
      <w:r>
        <w:rPr>
          <w:rFonts w:ascii="Times New Roman" w:hAnsi="Times New Roman"/>
          <w:sz w:val="28"/>
          <w:szCs w:val="28"/>
        </w:rPr>
        <w:t>services</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the</w:t>
      </w:r>
      <w:proofErr w:type="spellEnd"/>
      <w:r>
        <w:rPr>
          <w:rFonts w:ascii="Times New Roman" w:hAnsi="Times New Roman"/>
          <w:sz w:val="28"/>
          <w:szCs w:val="28"/>
        </w:rPr>
        <w:t xml:space="preserve"> </w:t>
      </w:r>
      <w:proofErr w:type="spellStart"/>
      <w:r>
        <w:rPr>
          <w:rFonts w:ascii="Times New Roman" w:hAnsi="Times New Roman"/>
          <w:sz w:val="28"/>
          <w:szCs w:val="28"/>
        </w:rPr>
        <w:t>emergency</w:t>
      </w:r>
      <w:proofErr w:type="spellEnd"/>
      <w:r>
        <w:rPr>
          <w:rFonts w:ascii="Times New Roman" w:hAnsi="Times New Roman"/>
          <w:sz w:val="28"/>
          <w:szCs w:val="28"/>
        </w:rPr>
        <w:t xml:space="preserve"> </w:t>
      </w:r>
      <w:proofErr w:type="spellStart"/>
      <w:r>
        <w:rPr>
          <w:rFonts w:ascii="Times New Roman" w:hAnsi="Times New Roman"/>
          <w:sz w:val="28"/>
          <w:szCs w:val="28"/>
        </w:rPr>
        <w:t>department</w:t>
      </w:r>
      <w:proofErr w:type="spellEnd"/>
      <w:r>
        <w:rPr>
          <w:rFonts w:ascii="Times New Roman" w:hAnsi="Times New Roman"/>
          <w:sz w:val="28"/>
          <w:szCs w:val="28"/>
        </w:rPr>
        <w:t xml:space="preserve">. </w:t>
      </w:r>
      <w:proofErr w:type="spellStart"/>
      <w:r>
        <w:rPr>
          <w:rFonts w:ascii="Times New Roman" w:hAnsi="Times New Roman"/>
          <w:sz w:val="28"/>
          <w:szCs w:val="28"/>
        </w:rPr>
        <w:t>American</w:t>
      </w:r>
      <w:proofErr w:type="spellEnd"/>
      <w:r>
        <w:rPr>
          <w:rFonts w:ascii="Times New Roman" w:hAnsi="Times New Roman"/>
          <w:sz w:val="28"/>
          <w:szCs w:val="28"/>
        </w:rPr>
        <w:t xml:space="preserve"> </w:t>
      </w:r>
      <w:proofErr w:type="spellStart"/>
      <w:r>
        <w:rPr>
          <w:rFonts w:ascii="Times New Roman" w:hAnsi="Times New Roman"/>
          <w:sz w:val="28"/>
          <w:szCs w:val="28"/>
        </w:rPr>
        <w:t>Journal</w:t>
      </w:r>
      <w:proofErr w:type="spellEnd"/>
      <w:r>
        <w:rPr>
          <w:rFonts w:ascii="Times New Roman" w:hAnsi="Times New Roman"/>
          <w:sz w:val="28"/>
          <w:szCs w:val="28"/>
        </w:rPr>
        <w:t xml:space="preserve"> </w:t>
      </w:r>
      <w:proofErr w:type="spellStart"/>
      <w:r>
        <w:rPr>
          <w:rFonts w:ascii="Times New Roman" w:hAnsi="Times New Roman"/>
          <w:sz w:val="28"/>
          <w:szCs w:val="28"/>
        </w:rPr>
        <w:t>of</w:t>
      </w:r>
      <w:proofErr w:type="spellEnd"/>
      <w:r>
        <w:rPr>
          <w:rFonts w:ascii="Times New Roman" w:hAnsi="Times New Roman"/>
          <w:sz w:val="28"/>
          <w:szCs w:val="28"/>
        </w:rPr>
        <w:t xml:space="preserve"> </w:t>
      </w:r>
      <w:proofErr w:type="spellStart"/>
      <w:r>
        <w:rPr>
          <w:rFonts w:ascii="Times New Roman" w:hAnsi="Times New Roman"/>
          <w:sz w:val="28"/>
          <w:szCs w:val="28"/>
        </w:rPr>
        <w:t>Emergency</w:t>
      </w:r>
      <w:proofErr w:type="spellEnd"/>
      <w:r>
        <w:rPr>
          <w:rFonts w:ascii="Times New Roman" w:hAnsi="Times New Roman"/>
          <w:sz w:val="28"/>
          <w:szCs w:val="28"/>
        </w:rPr>
        <w:t xml:space="preserve"> </w:t>
      </w:r>
      <w:proofErr w:type="spellStart"/>
      <w:r>
        <w:rPr>
          <w:rFonts w:ascii="Times New Roman" w:hAnsi="Times New Roman"/>
          <w:sz w:val="28"/>
          <w:szCs w:val="28"/>
        </w:rPr>
        <w:t>Medicine</w:t>
      </w:r>
      <w:proofErr w:type="spellEnd"/>
      <w:r>
        <w:rPr>
          <w:rFonts w:ascii="Times New Roman" w:hAnsi="Times New Roman"/>
          <w:sz w:val="28"/>
          <w:szCs w:val="28"/>
        </w:rPr>
        <w:t xml:space="preserve">, 2018 Oct;36(10):1727-1732. </w:t>
      </w:r>
      <w:hyperlink r:id="rId32" w:history="1">
        <w:r>
          <w:rPr>
            <w:rStyle w:val="a3"/>
            <w:rFonts w:ascii="Times New Roman" w:hAnsi="Times New Roman"/>
            <w:sz w:val="28"/>
            <w:szCs w:val="28"/>
          </w:rPr>
          <w:t>https://pubmed.ncbi.nlm.nih.gov/29475633/</w:t>
        </w:r>
      </w:hyperlink>
      <w:r>
        <w:rPr>
          <w:rFonts w:ascii="Times New Roman" w:hAnsi="Times New Roman"/>
          <w:sz w:val="28"/>
          <w:szCs w:val="28"/>
        </w:rPr>
        <w:t xml:space="preserve"> </w:t>
      </w:r>
    </w:p>
    <w:p w14:paraId="4EFA8D65"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Jesús</w:t>
      </w:r>
      <w:proofErr w:type="spellEnd"/>
      <w:r>
        <w:rPr>
          <w:rFonts w:ascii="Times New Roman" w:hAnsi="Times New Roman"/>
          <w:sz w:val="28"/>
          <w:szCs w:val="28"/>
        </w:rPr>
        <w:t xml:space="preserve"> </w:t>
      </w:r>
      <w:proofErr w:type="spellStart"/>
      <w:r>
        <w:rPr>
          <w:rFonts w:ascii="Times New Roman" w:hAnsi="Times New Roman"/>
          <w:sz w:val="28"/>
          <w:szCs w:val="28"/>
        </w:rPr>
        <w:t>Ruiz</w:t>
      </w:r>
      <w:proofErr w:type="spellEnd"/>
      <w:r>
        <w:rPr>
          <w:rFonts w:ascii="Times New Roman" w:hAnsi="Times New Roman"/>
          <w:sz w:val="28"/>
          <w:szCs w:val="28"/>
        </w:rPr>
        <w:t xml:space="preserve"> </w:t>
      </w:r>
      <w:proofErr w:type="spellStart"/>
      <w:r>
        <w:rPr>
          <w:rFonts w:ascii="Times New Roman" w:hAnsi="Times New Roman"/>
          <w:sz w:val="28"/>
          <w:szCs w:val="28"/>
        </w:rPr>
        <w:t>Ramos</w:t>
      </w:r>
      <w:proofErr w:type="spellEnd"/>
      <w:r>
        <w:rPr>
          <w:rFonts w:ascii="Times New Roman" w:hAnsi="Times New Roman"/>
          <w:sz w:val="28"/>
          <w:szCs w:val="28"/>
        </w:rPr>
        <w:t xml:space="preserve">, </w:t>
      </w:r>
      <w:proofErr w:type="spellStart"/>
      <w:r>
        <w:rPr>
          <w:rFonts w:ascii="Times New Roman" w:hAnsi="Times New Roman"/>
          <w:sz w:val="28"/>
          <w:szCs w:val="28"/>
        </w:rPr>
        <w:t>Beatriz</w:t>
      </w:r>
      <w:proofErr w:type="spellEnd"/>
      <w:r>
        <w:rPr>
          <w:rFonts w:ascii="Times New Roman" w:hAnsi="Times New Roman"/>
          <w:sz w:val="28"/>
          <w:szCs w:val="28"/>
        </w:rPr>
        <w:t xml:space="preserve"> </w:t>
      </w:r>
      <w:proofErr w:type="spellStart"/>
      <w:r>
        <w:rPr>
          <w:rFonts w:ascii="Times New Roman" w:hAnsi="Times New Roman"/>
          <w:sz w:val="28"/>
          <w:szCs w:val="28"/>
        </w:rPr>
        <w:t>Calderón</w:t>
      </w:r>
      <w:proofErr w:type="spellEnd"/>
      <w:r>
        <w:rPr>
          <w:rFonts w:ascii="Times New Roman" w:hAnsi="Times New Roman"/>
          <w:sz w:val="28"/>
          <w:szCs w:val="28"/>
        </w:rPr>
        <w:t xml:space="preserve"> </w:t>
      </w:r>
      <w:proofErr w:type="spellStart"/>
      <w:r>
        <w:rPr>
          <w:rFonts w:ascii="Times New Roman" w:hAnsi="Times New Roman"/>
          <w:sz w:val="28"/>
          <w:szCs w:val="28"/>
        </w:rPr>
        <w:t>Hernanz</w:t>
      </w:r>
      <w:proofErr w:type="spellEnd"/>
      <w:r>
        <w:rPr>
          <w:rFonts w:ascii="Times New Roman" w:hAnsi="Times New Roman"/>
          <w:sz w:val="28"/>
          <w:szCs w:val="28"/>
        </w:rPr>
        <w:t>. [</w:t>
      </w:r>
      <w:proofErr w:type="spellStart"/>
      <w:r>
        <w:rPr>
          <w:rFonts w:ascii="Times New Roman" w:hAnsi="Times New Roman"/>
          <w:sz w:val="28"/>
          <w:szCs w:val="28"/>
        </w:rPr>
        <w:t>Translated</w:t>
      </w:r>
      <w:proofErr w:type="spellEnd"/>
      <w:r>
        <w:rPr>
          <w:rFonts w:ascii="Times New Roman" w:hAnsi="Times New Roman"/>
          <w:sz w:val="28"/>
          <w:szCs w:val="28"/>
        </w:rPr>
        <w:t xml:space="preserve"> </w:t>
      </w:r>
      <w:proofErr w:type="spellStart"/>
      <w:r>
        <w:rPr>
          <w:rFonts w:ascii="Times New Roman" w:hAnsi="Times New Roman"/>
          <w:sz w:val="28"/>
          <w:szCs w:val="28"/>
        </w:rPr>
        <w:t>article</w:t>
      </w:r>
      <w:proofErr w:type="spellEnd"/>
      <w:r>
        <w:rPr>
          <w:rFonts w:ascii="Times New Roman" w:hAnsi="Times New Roman"/>
          <w:sz w:val="28"/>
          <w:szCs w:val="28"/>
        </w:rPr>
        <w:t xml:space="preserve">] </w:t>
      </w:r>
      <w:proofErr w:type="spellStart"/>
      <w:r>
        <w:rPr>
          <w:rFonts w:ascii="Times New Roman" w:hAnsi="Times New Roman"/>
          <w:sz w:val="28"/>
          <w:szCs w:val="28"/>
        </w:rPr>
        <w:t>Pharmaceutical</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in</w:t>
      </w:r>
      <w:proofErr w:type="spellEnd"/>
      <w:r>
        <w:rPr>
          <w:rFonts w:ascii="Times New Roman" w:hAnsi="Times New Roman"/>
          <w:sz w:val="28"/>
          <w:szCs w:val="28"/>
        </w:rPr>
        <w:t xml:space="preserve"> </w:t>
      </w:r>
      <w:proofErr w:type="spellStart"/>
      <w:r>
        <w:rPr>
          <w:rFonts w:ascii="Times New Roman" w:hAnsi="Times New Roman"/>
          <w:sz w:val="28"/>
          <w:szCs w:val="28"/>
        </w:rPr>
        <w:t>emergency</w:t>
      </w:r>
      <w:proofErr w:type="spellEnd"/>
      <w:r>
        <w:rPr>
          <w:rFonts w:ascii="Times New Roman" w:hAnsi="Times New Roman"/>
          <w:sz w:val="28"/>
          <w:szCs w:val="28"/>
        </w:rPr>
        <w:t xml:space="preserve"> </w:t>
      </w:r>
      <w:proofErr w:type="spellStart"/>
      <w:r>
        <w:rPr>
          <w:rFonts w:ascii="Times New Roman" w:hAnsi="Times New Roman"/>
          <w:sz w:val="28"/>
          <w:szCs w:val="28"/>
        </w:rPr>
        <w:t>department</w:t>
      </w:r>
      <w:proofErr w:type="spellEnd"/>
      <w:r>
        <w:rPr>
          <w:rFonts w:ascii="Times New Roman" w:hAnsi="Times New Roman"/>
          <w:sz w:val="28"/>
          <w:szCs w:val="28"/>
        </w:rPr>
        <w:t xml:space="preserve">. </w:t>
      </w:r>
      <w:proofErr w:type="spellStart"/>
      <w:r>
        <w:rPr>
          <w:rFonts w:ascii="Times New Roman" w:hAnsi="Times New Roman"/>
          <w:sz w:val="28"/>
          <w:szCs w:val="28"/>
        </w:rPr>
        <w:t>Atención</w:t>
      </w:r>
      <w:proofErr w:type="spellEnd"/>
      <w:r>
        <w:rPr>
          <w:rFonts w:ascii="Times New Roman" w:hAnsi="Times New Roman"/>
          <w:sz w:val="28"/>
          <w:szCs w:val="28"/>
        </w:rPr>
        <w:t xml:space="preserve"> </w:t>
      </w:r>
      <w:proofErr w:type="spellStart"/>
      <w:r>
        <w:rPr>
          <w:rFonts w:ascii="Times New Roman" w:hAnsi="Times New Roman"/>
          <w:sz w:val="28"/>
          <w:szCs w:val="28"/>
        </w:rPr>
        <w:t>Farmacéutica</w:t>
      </w:r>
      <w:proofErr w:type="spellEnd"/>
      <w:r>
        <w:rPr>
          <w:rFonts w:ascii="Times New Roman" w:hAnsi="Times New Roman"/>
          <w:sz w:val="28"/>
          <w:szCs w:val="28"/>
        </w:rPr>
        <w:t xml:space="preserve"> </w:t>
      </w:r>
      <w:proofErr w:type="spellStart"/>
      <w:r>
        <w:rPr>
          <w:rFonts w:ascii="Times New Roman" w:hAnsi="Times New Roman"/>
          <w:sz w:val="28"/>
          <w:szCs w:val="28"/>
        </w:rPr>
        <w:t>en</w:t>
      </w:r>
      <w:proofErr w:type="spellEnd"/>
      <w:r>
        <w:rPr>
          <w:rFonts w:ascii="Times New Roman" w:hAnsi="Times New Roman"/>
          <w:sz w:val="28"/>
          <w:szCs w:val="28"/>
        </w:rPr>
        <w:t xml:space="preserve"> </w:t>
      </w:r>
      <w:proofErr w:type="spellStart"/>
      <w:r>
        <w:rPr>
          <w:rFonts w:ascii="Times New Roman" w:hAnsi="Times New Roman"/>
          <w:sz w:val="28"/>
          <w:szCs w:val="28"/>
        </w:rPr>
        <w:t>los</w:t>
      </w:r>
      <w:proofErr w:type="spellEnd"/>
      <w:r>
        <w:rPr>
          <w:rFonts w:ascii="Times New Roman" w:hAnsi="Times New Roman"/>
          <w:sz w:val="28"/>
          <w:szCs w:val="28"/>
        </w:rPr>
        <w:t xml:space="preserve"> </w:t>
      </w:r>
      <w:proofErr w:type="spellStart"/>
      <w:r>
        <w:rPr>
          <w:rFonts w:ascii="Times New Roman" w:hAnsi="Times New Roman"/>
          <w:sz w:val="28"/>
          <w:szCs w:val="28"/>
        </w:rPr>
        <w:t>servicios</w:t>
      </w:r>
      <w:proofErr w:type="spellEnd"/>
      <w:r>
        <w:rPr>
          <w:rFonts w:ascii="Times New Roman" w:hAnsi="Times New Roman"/>
          <w:sz w:val="28"/>
          <w:szCs w:val="28"/>
        </w:rPr>
        <w:t xml:space="preserve"> </w:t>
      </w:r>
      <w:proofErr w:type="spellStart"/>
      <w:r>
        <w:rPr>
          <w:rFonts w:ascii="Times New Roman" w:hAnsi="Times New Roman"/>
          <w:sz w:val="28"/>
          <w:szCs w:val="28"/>
        </w:rPr>
        <w:t>de</w:t>
      </w:r>
      <w:proofErr w:type="spellEnd"/>
      <w:r>
        <w:rPr>
          <w:rFonts w:ascii="Times New Roman" w:hAnsi="Times New Roman"/>
          <w:sz w:val="28"/>
          <w:szCs w:val="28"/>
        </w:rPr>
        <w:t xml:space="preserve"> </w:t>
      </w:r>
      <w:proofErr w:type="spellStart"/>
      <w:r>
        <w:rPr>
          <w:rFonts w:ascii="Times New Roman" w:hAnsi="Times New Roman"/>
          <w:sz w:val="28"/>
          <w:szCs w:val="28"/>
        </w:rPr>
        <w:t>urgencias</w:t>
      </w:r>
      <w:proofErr w:type="spellEnd"/>
      <w:r>
        <w:rPr>
          <w:rFonts w:ascii="Times New Roman" w:hAnsi="Times New Roman"/>
          <w:sz w:val="28"/>
          <w:szCs w:val="28"/>
        </w:rPr>
        <w:t xml:space="preserve">. </w:t>
      </w:r>
      <w:proofErr w:type="spellStart"/>
      <w:r>
        <w:rPr>
          <w:rFonts w:ascii="Times New Roman" w:hAnsi="Times New Roman"/>
          <w:sz w:val="28"/>
          <w:szCs w:val="28"/>
        </w:rPr>
        <w:t>Farmacia</w:t>
      </w:r>
      <w:proofErr w:type="spellEnd"/>
      <w:r>
        <w:rPr>
          <w:rFonts w:ascii="Times New Roman" w:hAnsi="Times New Roman"/>
          <w:sz w:val="28"/>
          <w:szCs w:val="28"/>
        </w:rPr>
        <w:t xml:space="preserve"> </w:t>
      </w:r>
      <w:proofErr w:type="spellStart"/>
      <w:r>
        <w:rPr>
          <w:rFonts w:ascii="Times New Roman" w:hAnsi="Times New Roman"/>
          <w:sz w:val="28"/>
          <w:szCs w:val="28"/>
        </w:rPr>
        <w:t>Hospitalaria</w:t>
      </w:r>
      <w:proofErr w:type="spellEnd"/>
      <w:r>
        <w:rPr>
          <w:rFonts w:ascii="Times New Roman" w:hAnsi="Times New Roman"/>
          <w:sz w:val="28"/>
          <w:szCs w:val="28"/>
        </w:rPr>
        <w:t xml:space="preserve">, </w:t>
      </w:r>
      <w:proofErr w:type="spellStart"/>
      <w:r>
        <w:rPr>
          <w:rFonts w:ascii="Times New Roman" w:hAnsi="Times New Roman"/>
          <w:sz w:val="28"/>
          <w:szCs w:val="28"/>
        </w:rPr>
        <w:t>Volume</w:t>
      </w:r>
      <w:proofErr w:type="spellEnd"/>
      <w:r>
        <w:rPr>
          <w:rFonts w:ascii="Times New Roman" w:hAnsi="Times New Roman"/>
          <w:sz w:val="28"/>
          <w:szCs w:val="28"/>
        </w:rPr>
        <w:t xml:space="preserve"> 47, </w:t>
      </w:r>
      <w:proofErr w:type="spellStart"/>
      <w:r>
        <w:rPr>
          <w:rFonts w:ascii="Times New Roman" w:hAnsi="Times New Roman"/>
          <w:sz w:val="28"/>
          <w:szCs w:val="28"/>
        </w:rPr>
        <w:t>Issue</w:t>
      </w:r>
      <w:proofErr w:type="spellEnd"/>
      <w:r>
        <w:rPr>
          <w:rFonts w:ascii="Times New Roman" w:hAnsi="Times New Roman"/>
          <w:sz w:val="28"/>
          <w:szCs w:val="28"/>
        </w:rPr>
        <w:t xml:space="preserve"> 3, </w:t>
      </w:r>
      <w:proofErr w:type="spellStart"/>
      <w:r>
        <w:rPr>
          <w:rFonts w:ascii="Times New Roman" w:hAnsi="Times New Roman"/>
          <w:sz w:val="28"/>
          <w:szCs w:val="28"/>
        </w:rPr>
        <w:t>May</w:t>
      </w:r>
      <w:proofErr w:type="spellEnd"/>
      <w:r>
        <w:rPr>
          <w:rFonts w:ascii="Times New Roman" w:hAnsi="Times New Roman"/>
          <w:sz w:val="28"/>
          <w:szCs w:val="28"/>
        </w:rPr>
        <w:t>–</w:t>
      </w:r>
      <w:proofErr w:type="spellStart"/>
      <w:r>
        <w:rPr>
          <w:rFonts w:ascii="Times New Roman" w:hAnsi="Times New Roman"/>
          <w:sz w:val="28"/>
          <w:szCs w:val="28"/>
        </w:rPr>
        <w:t>June</w:t>
      </w:r>
      <w:proofErr w:type="spellEnd"/>
      <w:r>
        <w:rPr>
          <w:rFonts w:ascii="Times New Roman" w:hAnsi="Times New Roman"/>
          <w:sz w:val="28"/>
          <w:szCs w:val="28"/>
        </w:rPr>
        <w:t xml:space="preserve"> 2023, </w:t>
      </w:r>
      <w:proofErr w:type="spellStart"/>
      <w:r>
        <w:rPr>
          <w:rFonts w:ascii="Times New Roman" w:hAnsi="Times New Roman"/>
          <w:sz w:val="28"/>
          <w:szCs w:val="28"/>
        </w:rPr>
        <w:t>Pages</w:t>
      </w:r>
      <w:proofErr w:type="spellEnd"/>
      <w:r>
        <w:rPr>
          <w:rFonts w:ascii="Times New Roman" w:hAnsi="Times New Roman"/>
          <w:sz w:val="28"/>
          <w:szCs w:val="28"/>
        </w:rPr>
        <w:t xml:space="preserve"> T97-T99 </w:t>
      </w:r>
      <w:hyperlink r:id="rId33" w:history="1">
        <w:r>
          <w:rPr>
            <w:rStyle w:val="a3"/>
            <w:rFonts w:ascii="Times New Roman" w:hAnsi="Times New Roman"/>
            <w:sz w:val="28"/>
            <w:szCs w:val="28"/>
          </w:rPr>
          <w:t>https://www.sciencedirect.com/science/article/pii/S113063432300048X</w:t>
        </w:r>
      </w:hyperlink>
      <w:r>
        <w:rPr>
          <w:rFonts w:ascii="Times New Roman" w:hAnsi="Times New Roman"/>
          <w:sz w:val="28"/>
          <w:szCs w:val="28"/>
        </w:rPr>
        <w:t xml:space="preserve">  </w:t>
      </w:r>
    </w:p>
    <w:p w14:paraId="7D0F2E7C" w14:textId="77777777" w:rsidR="001B37C3" w:rsidRDefault="001B37C3" w:rsidP="001B37C3">
      <w:pPr>
        <w:pStyle w:val="a4"/>
        <w:numPr>
          <w:ilvl w:val="0"/>
          <w:numId w:val="3"/>
        </w:numPr>
        <w:spacing w:line="360" w:lineRule="auto"/>
        <w:rPr>
          <w:rFonts w:ascii="Times New Roman" w:hAnsi="Times New Roman" w:cs="Times New Roman"/>
          <w:sz w:val="28"/>
          <w:szCs w:val="28"/>
        </w:rPr>
      </w:pPr>
      <w:proofErr w:type="spellStart"/>
      <w:r>
        <w:rPr>
          <w:rFonts w:ascii="Times New Roman" w:hAnsi="Times New Roman"/>
          <w:sz w:val="28"/>
          <w:szCs w:val="28"/>
        </w:rPr>
        <w:t>Tinne</w:t>
      </w:r>
      <w:proofErr w:type="spellEnd"/>
      <w:r>
        <w:rPr>
          <w:rFonts w:ascii="Times New Roman" w:hAnsi="Times New Roman"/>
          <w:sz w:val="28"/>
          <w:szCs w:val="28"/>
        </w:rPr>
        <w:t xml:space="preserve"> </w:t>
      </w:r>
      <w:proofErr w:type="spellStart"/>
      <w:r>
        <w:rPr>
          <w:rFonts w:ascii="Times New Roman" w:hAnsi="Times New Roman"/>
          <w:sz w:val="28"/>
          <w:szCs w:val="28"/>
        </w:rPr>
        <w:t>Dilles</w:t>
      </w:r>
      <w:proofErr w:type="spellEnd"/>
      <w:r>
        <w:rPr>
          <w:rFonts w:ascii="Times New Roman" w:hAnsi="Times New Roman"/>
          <w:sz w:val="28"/>
          <w:szCs w:val="28"/>
        </w:rPr>
        <w:t xml:space="preserve">, </w:t>
      </w:r>
      <w:proofErr w:type="spellStart"/>
      <w:r>
        <w:rPr>
          <w:rFonts w:ascii="Times New Roman" w:hAnsi="Times New Roman"/>
          <w:sz w:val="28"/>
          <w:szCs w:val="28"/>
        </w:rPr>
        <w:t>Jana</w:t>
      </w:r>
      <w:proofErr w:type="spellEnd"/>
      <w:r>
        <w:rPr>
          <w:rFonts w:ascii="Times New Roman" w:hAnsi="Times New Roman"/>
          <w:sz w:val="28"/>
          <w:szCs w:val="28"/>
        </w:rPr>
        <w:t xml:space="preserve"> </w:t>
      </w:r>
      <w:proofErr w:type="spellStart"/>
      <w:r>
        <w:rPr>
          <w:rFonts w:ascii="Times New Roman" w:hAnsi="Times New Roman"/>
          <w:sz w:val="28"/>
          <w:szCs w:val="28"/>
        </w:rPr>
        <w:t>Heczkova</w:t>
      </w:r>
      <w:proofErr w:type="spellEnd"/>
      <w:r>
        <w:rPr>
          <w:rFonts w:ascii="Times New Roman" w:hAnsi="Times New Roman"/>
          <w:sz w:val="28"/>
          <w:szCs w:val="28"/>
        </w:rPr>
        <w:t xml:space="preserve">, </w:t>
      </w:r>
      <w:proofErr w:type="spellStart"/>
      <w:r>
        <w:rPr>
          <w:rFonts w:ascii="Times New Roman" w:hAnsi="Times New Roman"/>
          <w:sz w:val="28"/>
          <w:szCs w:val="28"/>
        </w:rPr>
        <w:t>Styliani</w:t>
      </w:r>
      <w:proofErr w:type="spellEnd"/>
      <w:r>
        <w:rPr>
          <w:rFonts w:ascii="Times New Roman" w:hAnsi="Times New Roman"/>
          <w:sz w:val="28"/>
          <w:szCs w:val="28"/>
        </w:rPr>
        <w:t xml:space="preserve"> </w:t>
      </w:r>
      <w:proofErr w:type="spellStart"/>
      <w:r>
        <w:rPr>
          <w:rFonts w:ascii="Times New Roman" w:hAnsi="Times New Roman"/>
          <w:sz w:val="28"/>
          <w:szCs w:val="28"/>
        </w:rPr>
        <w:t>Tziaferi</w:t>
      </w:r>
      <w:proofErr w:type="spellEnd"/>
      <w:r>
        <w:rPr>
          <w:rFonts w:ascii="Times New Roman" w:hAnsi="Times New Roman"/>
          <w:sz w:val="28"/>
          <w:szCs w:val="28"/>
        </w:rPr>
        <w:t xml:space="preserve">, </w:t>
      </w:r>
      <w:proofErr w:type="spellStart"/>
      <w:r>
        <w:rPr>
          <w:rFonts w:ascii="Times New Roman" w:hAnsi="Times New Roman"/>
          <w:sz w:val="28"/>
          <w:szCs w:val="28"/>
        </w:rPr>
        <w:t>Ann</w:t>
      </w:r>
      <w:proofErr w:type="spellEnd"/>
      <w:r>
        <w:rPr>
          <w:rFonts w:ascii="Times New Roman" w:hAnsi="Times New Roman"/>
          <w:sz w:val="28"/>
          <w:szCs w:val="28"/>
        </w:rPr>
        <w:t xml:space="preserve"> </w:t>
      </w:r>
      <w:proofErr w:type="spellStart"/>
      <w:r>
        <w:rPr>
          <w:rFonts w:ascii="Times New Roman" w:hAnsi="Times New Roman"/>
          <w:sz w:val="28"/>
          <w:szCs w:val="28"/>
        </w:rPr>
        <w:t>Karin</w:t>
      </w:r>
      <w:proofErr w:type="spellEnd"/>
      <w:r>
        <w:rPr>
          <w:rFonts w:ascii="Times New Roman" w:hAnsi="Times New Roman"/>
          <w:sz w:val="28"/>
          <w:szCs w:val="28"/>
        </w:rPr>
        <w:t xml:space="preserve"> </w:t>
      </w:r>
      <w:proofErr w:type="spellStart"/>
      <w:r>
        <w:rPr>
          <w:rFonts w:ascii="Times New Roman" w:hAnsi="Times New Roman"/>
          <w:sz w:val="28"/>
          <w:szCs w:val="28"/>
        </w:rPr>
        <w:t>Helgesen</w:t>
      </w:r>
      <w:proofErr w:type="spellEnd"/>
      <w:r>
        <w:rPr>
          <w:rFonts w:ascii="Times New Roman" w:hAnsi="Times New Roman"/>
          <w:sz w:val="28"/>
          <w:szCs w:val="28"/>
        </w:rPr>
        <w:t xml:space="preserve"> , </w:t>
      </w:r>
      <w:proofErr w:type="spellStart"/>
      <w:r>
        <w:rPr>
          <w:rFonts w:ascii="Times New Roman" w:hAnsi="Times New Roman"/>
          <w:sz w:val="28"/>
          <w:szCs w:val="28"/>
        </w:rPr>
        <w:t>Vigdis</w:t>
      </w:r>
      <w:proofErr w:type="spellEnd"/>
      <w:r>
        <w:rPr>
          <w:rFonts w:ascii="Times New Roman" w:hAnsi="Times New Roman"/>
          <w:sz w:val="28"/>
          <w:szCs w:val="28"/>
        </w:rPr>
        <w:t xml:space="preserve"> </w:t>
      </w:r>
      <w:proofErr w:type="spellStart"/>
      <w:r>
        <w:rPr>
          <w:rFonts w:ascii="Times New Roman" w:hAnsi="Times New Roman"/>
          <w:sz w:val="28"/>
          <w:szCs w:val="28"/>
        </w:rPr>
        <w:t>Abrahamsen</w:t>
      </w:r>
      <w:proofErr w:type="spellEnd"/>
      <w:r>
        <w:rPr>
          <w:rFonts w:ascii="Times New Roman" w:hAnsi="Times New Roman"/>
          <w:sz w:val="28"/>
          <w:szCs w:val="28"/>
        </w:rPr>
        <w:t xml:space="preserve"> </w:t>
      </w:r>
      <w:proofErr w:type="spellStart"/>
      <w:r>
        <w:rPr>
          <w:rFonts w:ascii="Times New Roman" w:hAnsi="Times New Roman"/>
          <w:sz w:val="28"/>
          <w:szCs w:val="28"/>
        </w:rPr>
        <w:t>Grøndah</w:t>
      </w:r>
      <w:proofErr w:type="spellEnd"/>
      <w:r>
        <w:rPr>
          <w:rFonts w:ascii="Times New Roman" w:hAnsi="Times New Roman"/>
          <w:sz w:val="28"/>
          <w:szCs w:val="28"/>
        </w:rPr>
        <w:t xml:space="preserve">, </w:t>
      </w:r>
      <w:proofErr w:type="spellStart"/>
      <w:r>
        <w:rPr>
          <w:rFonts w:ascii="Times New Roman" w:hAnsi="Times New Roman"/>
          <w:sz w:val="28"/>
          <w:szCs w:val="28"/>
        </w:rPr>
        <w:t>Bart</w:t>
      </w:r>
      <w:proofErr w:type="spellEnd"/>
      <w:r>
        <w:rPr>
          <w:rFonts w:ascii="Times New Roman" w:hAnsi="Times New Roman"/>
          <w:sz w:val="28"/>
          <w:szCs w:val="28"/>
        </w:rPr>
        <w:t xml:space="preserve"> </w:t>
      </w:r>
      <w:proofErr w:type="spellStart"/>
      <w:r>
        <w:rPr>
          <w:rFonts w:ascii="Times New Roman" w:hAnsi="Times New Roman"/>
          <w:sz w:val="28"/>
          <w:szCs w:val="28"/>
        </w:rPr>
        <w:t>Van</w:t>
      </w:r>
      <w:proofErr w:type="spellEnd"/>
      <w:r>
        <w:rPr>
          <w:rFonts w:ascii="Times New Roman" w:hAnsi="Times New Roman"/>
          <w:sz w:val="28"/>
          <w:szCs w:val="28"/>
        </w:rPr>
        <w:t xml:space="preserve"> </w:t>
      </w:r>
      <w:proofErr w:type="spellStart"/>
      <w:r>
        <w:rPr>
          <w:rFonts w:ascii="Times New Roman" w:hAnsi="Times New Roman"/>
          <w:sz w:val="28"/>
          <w:szCs w:val="28"/>
        </w:rPr>
        <w:t>Rompaey</w:t>
      </w:r>
      <w:proofErr w:type="spellEnd"/>
      <w:r>
        <w:rPr>
          <w:rFonts w:ascii="Times New Roman" w:hAnsi="Times New Roman"/>
          <w:sz w:val="28"/>
          <w:szCs w:val="28"/>
        </w:rPr>
        <w:t xml:space="preserve"> ,</w:t>
      </w:r>
      <w:proofErr w:type="spellStart"/>
      <w:r>
        <w:rPr>
          <w:rFonts w:ascii="Times New Roman" w:hAnsi="Times New Roman"/>
          <w:sz w:val="28"/>
          <w:szCs w:val="28"/>
        </w:rPr>
        <w:t>Carolien</w:t>
      </w:r>
      <w:proofErr w:type="spellEnd"/>
      <w:r>
        <w:rPr>
          <w:rFonts w:ascii="Times New Roman" w:hAnsi="Times New Roman"/>
          <w:sz w:val="28"/>
          <w:szCs w:val="28"/>
        </w:rPr>
        <w:t xml:space="preserve"> G. </w:t>
      </w:r>
      <w:proofErr w:type="spellStart"/>
      <w:r>
        <w:rPr>
          <w:rFonts w:ascii="Times New Roman" w:hAnsi="Times New Roman"/>
          <w:sz w:val="28"/>
          <w:szCs w:val="28"/>
        </w:rPr>
        <w:t>Sino</w:t>
      </w:r>
      <w:proofErr w:type="spellEnd"/>
      <w:r>
        <w:rPr>
          <w:rFonts w:ascii="Times New Roman" w:hAnsi="Times New Roman"/>
          <w:sz w:val="28"/>
          <w:szCs w:val="28"/>
        </w:rPr>
        <w:t xml:space="preserve">, </w:t>
      </w:r>
      <w:proofErr w:type="spellStart"/>
      <w:r>
        <w:rPr>
          <w:rFonts w:ascii="Times New Roman" w:hAnsi="Times New Roman"/>
          <w:sz w:val="28"/>
          <w:szCs w:val="28"/>
        </w:rPr>
        <w:t>Sue</w:t>
      </w:r>
      <w:proofErr w:type="spellEnd"/>
      <w:r>
        <w:rPr>
          <w:rFonts w:ascii="Times New Roman" w:hAnsi="Times New Roman"/>
          <w:sz w:val="28"/>
          <w:szCs w:val="28"/>
        </w:rPr>
        <w:t xml:space="preserve"> </w:t>
      </w:r>
      <w:proofErr w:type="spellStart"/>
      <w:r>
        <w:rPr>
          <w:rFonts w:ascii="Times New Roman" w:hAnsi="Times New Roman"/>
          <w:sz w:val="28"/>
          <w:szCs w:val="28"/>
        </w:rPr>
        <w:t>Jordan</w:t>
      </w:r>
      <w:proofErr w:type="spellEnd"/>
      <w:r>
        <w:rPr>
          <w:rFonts w:ascii="Times New Roman" w:hAnsi="Times New Roman"/>
          <w:sz w:val="28"/>
          <w:szCs w:val="28"/>
        </w:rPr>
        <w:t xml:space="preserve">. </w:t>
      </w:r>
      <w:proofErr w:type="spellStart"/>
      <w:r>
        <w:rPr>
          <w:rFonts w:ascii="Times New Roman" w:hAnsi="Times New Roman"/>
          <w:sz w:val="28"/>
          <w:szCs w:val="28"/>
        </w:rPr>
        <w:t>Nurses</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Pharmaceutical</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Interprofessional</w:t>
      </w:r>
      <w:proofErr w:type="spellEnd"/>
      <w:r>
        <w:rPr>
          <w:rFonts w:ascii="Times New Roman" w:hAnsi="Times New Roman"/>
          <w:sz w:val="28"/>
          <w:szCs w:val="28"/>
        </w:rPr>
        <w:t xml:space="preserve">, </w:t>
      </w:r>
      <w:proofErr w:type="spellStart"/>
      <w:r>
        <w:rPr>
          <w:rFonts w:ascii="Times New Roman" w:hAnsi="Times New Roman"/>
          <w:sz w:val="28"/>
          <w:szCs w:val="28"/>
        </w:rPr>
        <w:t>Evidence-Based</w:t>
      </w:r>
      <w:proofErr w:type="spellEnd"/>
      <w:r>
        <w:rPr>
          <w:rFonts w:ascii="Times New Roman" w:hAnsi="Times New Roman"/>
          <w:sz w:val="28"/>
          <w:szCs w:val="28"/>
        </w:rPr>
        <w:t xml:space="preserve"> </w:t>
      </w:r>
      <w:proofErr w:type="spellStart"/>
      <w:r>
        <w:rPr>
          <w:rFonts w:ascii="Times New Roman" w:hAnsi="Times New Roman"/>
          <w:sz w:val="28"/>
          <w:szCs w:val="28"/>
        </w:rPr>
        <w:t>Working</w:t>
      </w:r>
      <w:proofErr w:type="spellEnd"/>
      <w:r>
        <w:rPr>
          <w:rFonts w:ascii="Times New Roman" w:hAnsi="Times New Roman"/>
          <w:sz w:val="28"/>
          <w:szCs w:val="28"/>
        </w:rPr>
        <w:t xml:space="preserve"> </w:t>
      </w:r>
      <w:proofErr w:type="spellStart"/>
      <w:r>
        <w:rPr>
          <w:rFonts w:ascii="Times New Roman" w:hAnsi="Times New Roman"/>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Improve</w:t>
      </w:r>
      <w:proofErr w:type="spellEnd"/>
      <w:r>
        <w:rPr>
          <w:rFonts w:ascii="Times New Roman" w:hAnsi="Times New Roman"/>
          <w:sz w:val="28"/>
          <w:szCs w:val="28"/>
        </w:rPr>
        <w:t xml:space="preserve"> </w:t>
      </w:r>
      <w:proofErr w:type="spellStart"/>
      <w:r>
        <w:rPr>
          <w:rFonts w:ascii="Times New Roman" w:hAnsi="Times New Roman"/>
          <w:sz w:val="28"/>
          <w:szCs w:val="28"/>
        </w:rPr>
        <w:t>Patient</w:t>
      </w:r>
      <w:proofErr w:type="spellEnd"/>
      <w:r>
        <w:rPr>
          <w:rFonts w:ascii="Times New Roman" w:hAnsi="Times New Roman"/>
          <w:sz w:val="28"/>
          <w:szCs w:val="28"/>
        </w:rPr>
        <w:t xml:space="preserve"> </w:t>
      </w:r>
      <w:proofErr w:type="spellStart"/>
      <w:r>
        <w:rPr>
          <w:rFonts w:ascii="Times New Roman" w:hAnsi="Times New Roman"/>
          <w:sz w:val="28"/>
          <w:szCs w:val="28"/>
        </w:rPr>
        <w:t>Care</w:t>
      </w:r>
      <w:proofErr w:type="spellEnd"/>
      <w:r>
        <w:rPr>
          <w:rFonts w:ascii="Times New Roman" w:hAnsi="Times New Roman"/>
          <w:sz w:val="28"/>
          <w:szCs w:val="28"/>
        </w:rPr>
        <w:t xml:space="preserve"> </w:t>
      </w:r>
      <w:proofErr w:type="spellStart"/>
      <w:r>
        <w:rPr>
          <w:rFonts w:ascii="Times New Roman" w:hAnsi="Times New Roman"/>
          <w:sz w:val="28"/>
          <w:szCs w:val="28"/>
        </w:rPr>
        <w:t>and</w:t>
      </w:r>
      <w:proofErr w:type="spellEnd"/>
      <w:r>
        <w:rPr>
          <w:rFonts w:ascii="Times New Roman" w:hAnsi="Times New Roman"/>
          <w:sz w:val="28"/>
          <w:szCs w:val="28"/>
        </w:rPr>
        <w:t xml:space="preserve"> </w:t>
      </w:r>
      <w:proofErr w:type="spellStart"/>
      <w:r>
        <w:rPr>
          <w:rFonts w:ascii="Times New Roman" w:hAnsi="Times New Roman"/>
          <w:sz w:val="28"/>
          <w:szCs w:val="28"/>
        </w:rPr>
        <w:t>Outcomes</w:t>
      </w:r>
      <w:proofErr w:type="spellEnd"/>
      <w:r>
        <w:rPr>
          <w:rFonts w:ascii="Times New Roman" w:hAnsi="Times New Roman"/>
          <w:sz w:val="28"/>
          <w:szCs w:val="28"/>
        </w:rPr>
        <w:t xml:space="preserve">. </w:t>
      </w:r>
      <w:proofErr w:type="spellStart"/>
      <w:r>
        <w:rPr>
          <w:rFonts w:ascii="Times New Roman" w:hAnsi="Times New Roman"/>
          <w:sz w:val="28"/>
          <w:szCs w:val="28"/>
        </w:rPr>
        <w:t>Int</w:t>
      </w:r>
      <w:proofErr w:type="spellEnd"/>
      <w:r>
        <w:rPr>
          <w:rFonts w:ascii="Times New Roman" w:hAnsi="Times New Roman"/>
          <w:sz w:val="28"/>
          <w:szCs w:val="28"/>
        </w:rPr>
        <w:t xml:space="preserve">. J. </w:t>
      </w:r>
      <w:proofErr w:type="spellStart"/>
      <w:r>
        <w:rPr>
          <w:rFonts w:ascii="Times New Roman" w:hAnsi="Times New Roman"/>
          <w:sz w:val="28"/>
          <w:szCs w:val="28"/>
        </w:rPr>
        <w:t>Environ</w:t>
      </w:r>
      <w:proofErr w:type="spellEnd"/>
      <w:r>
        <w:rPr>
          <w:rFonts w:ascii="Times New Roman" w:hAnsi="Times New Roman"/>
          <w:sz w:val="28"/>
          <w:szCs w:val="28"/>
        </w:rPr>
        <w:t xml:space="preserve">. </w:t>
      </w:r>
      <w:proofErr w:type="spellStart"/>
      <w:r>
        <w:rPr>
          <w:rFonts w:ascii="Times New Roman" w:hAnsi="Times New Roman"/>
          <w:sz w:val="28"/>
          <w:szCs w:val="28"/>
        </w:rPr>
        <w:t>Res</w:t>
      </w:r>
      <w:proofErr w:type="spellEnd"/>
      <w:r>
        <w:rPr>
          <w:rFonts w:ascii="Times New Roman" w:hAnsi="Times New Roman"/>
          <w:sz w:val="28"/>
          <w:szCs w:val="28"/>
        </w:rPr>
        <w:t xml:space="preserve">. </w:t>
      </w:r>
      <w:proofErr w:type="spellStart"/>
      <w:r>
        <w:rPr>
          <w:rFonts w:ascii="Times New Roman" w:hAnsi="Times New Roman"/>
          <w:sz w:val="28"/>
          <w:szCs w:val="28"/>
        </w:rPr>
        <w:t>Public</w:t>
      </w:r>
      <w:proofErr w:type="spellEnd"/>
      <w:r>
        <w:rPr>
          <w:rFonts w:ascii="Times New Roman" w:hAnsi="Times New Roman"/>
          <w:sz w:val="28"/>
          <w:szCs w:val="28"/>
        </w:rPr>
        <w:t xml:space="preserve"> </w:t>
      </w:r>
      <w:proofErr w:type="spellStart"/>
      <w:r>
        <w:rPr>
          <w:rFonts w:ascii="Times New Roman" w:hAnsi="Times New Roman"/>
          <w:sz w:val="28"/>
          <w:szCs w:val="28"/>
        </w:rPr>
        <w:t>Health</w:t>
      </w:r>
      <w:proofErr w:type="spellEnd"/>
      <w:r>
        <w:rPr>
          <w:rFonts w:ascii="Times New Roman" w:hAnsi="Times New Roman"/>
          <w:sz w:val="28"/>
          <w:szCs w:val="28"/>
        </w:rPr>
        <w:t xml:space="preserve"> 2021, 18(11), 5973. </w:t>
      </w:r>
      <w:hyperlink r:id="rId34" w:history="1">
        <w:r>
          <w:rPr>
            <w:rStyle w:val="a5"/>
            <w:rFonts w:ascii="Times New Roman" w:hAnsi="Times New Roman"/>
            <w:sz w:val="28"/>
            <w:szCs w:val="28"/>
          </w:rPr>
          <w:t>https://www.mdpi.com/1660-4601/18/11/5973</w:t>
        </w:r>
      </w:hyperlink>
      <w:r>
        <w:rPr>
          <w:rFonts w:ascii="Times New Roman" w:hAnsi="Times New Roman"/>
          <w:sz w:val="28"/>
          <w:szCs w:val="28"/>
        </w:rPr>
        <w:t xml:space="preserve"> </w:t>
      </w:r>
    </w:p>
    <w:p w14:paraId="4A77403C"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Уніфікований клінічний протокол екстреної медичної допомоги "Політравма". Укладачі: </w:t>
      </w:r>
      <w:proofErr w:type="spellStart"/>
      <w:r>
        <w:rPr>
          <w:rFonts w:ascii="Times New Roman" w:hAnsi="Times New Roman"/>
          <w:sz w:val="28"/>
          <w:szCs w:val="28"/>
        </w:rPr>
        <w:t>Хобзей</w:t>
      </w:r>
      <w:proofErr w:type="spellEnd"/>
      <w:r>
        <w:rPr>
          <w:rFonts w:ascii="Times New Roman" w:hAnsi="Times New Roman"/>
          <w:sz w:val="28"/>
          <w:szCs w:val="28"/>
        </w:rPr>
        <w:t xml:space="preserve"> М.К., Юрченко В.Д., Гур’єв С.О., Новіков Ф.М.  Дата публікації 15.01.2014 </w:t>
      </w:r>
      <w:hyperlink r:id="rId35" w:history="1">
        <w:r>
          <w:rPr>
            <w:rStyle w:val="a5"/>
            <w:rFonts w:ascii="Times New Roman" w:hAnsi="Times New Roman"/>
            <w:sz w:val="28"/>
            <w:szCs w:val="28"/>
          </w:rPr>
          <w:t>https://www.webcardio.org/unifikovanyj-klinichnyj-protokol-ekstrenoji-medychnoji-dopomoghy-politravma.aspx</w:t>
        </w:r>
      </w:hyperlink>
      <w:r>
        <w:rPr>
          <w:rFonts w:ascii="Times New Roman" w:hAnsi="Times New Roman"/>
          <w:sz w:val="28"/>
          <w:szCs w:val="28"/>
        </w:rPr>
        <w:t xml:space="preserve"> </w:t>
      </w:r>
    </w:p>
    <w:p w14:paraId="5BE81AEE"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Інструкції лікарських засобів, що надаються онлайн </w:t>
      </w:r>
      <w:proofErr w:type="spellStart"/>
      <w:r>
        <w:rPr>
          <w:rFonts w:ascii="Times New Roman" w:hAnsi="Times New Roman"/>
          <w:sz w:val="28"/>
          <w:szCs w:val="28"/>
        </w:rPr>
        <w:t>агрегатором</w:t>
      </w:r>
      <w:proofErr w:type="spellEnd"/>
      <w:r>
        <w:rPr>
          <w:rFonts w:ascii="Times New Roman" w:hAnsi="Times New Roman"/>
          <w:sz w:val="28"/>
          <w:szCs w:val="28"/>
        </w:rPr>
        <w:t xml:space="preserve"> аптек, медичних препаратів тощо “Таблетки.</w:t>
      </w:r>
      <w:proofErr w:type="spellStart"/>
      <w:r>
        <w:rPr>
          <w:rFonts w:ascii="Times New Roman" w:hAnsi="Times New Roman"/>
          <w:sz w:val="28"/>
          <w:szCs w:val="28"/>
          <w:lang w:val="en-US"/>
        </w:rPr>
        <w:t>ua</w:t>
      </w:r>
      <w:proofErr w:type="spellEnd"/>
      <w:r>
        <w:rPr>
          <w:rFonts w:ascii="Times New Roman" w:hAnsi="Times New Roman"/>
          <w:sz w:val="28"/>
          <w:szCs w:val="28"/>
        </w:rPr>
        <w:t xml:space="preserve">” - </w:t>
      </w:r>
      <w:hyperlink r:id="rId36" w:history="1">
        <w:r>
          <w:rPr>
            <w:rStyle w:val="a3"/>
            <w:rFonts w:ascii="Times New Roman" w:hAnsi="Times New Roman"/>
            <w:sz w:val="28"/>
            <w:szCs w:val="28"/>
          </w:rPr>
          <w:t>https://tabletki.ua/</w:t>
        </w:r>
      </w:hyperlink>
      <w:r>
        <w:rPr>
          <w:rFonts w:ascii="Times New Roman" w:hAnsi="Times New Roman"/>
          <w:sz w:val="28"/>
          <w:szCs w:val="28"/>
        </w:rPr>
        <w:t xml:space="preserve"> </w:t>
      </w:r>
    </w:p>
    <w:p w14:paraId="725E1432"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Міжнародна фармацевтична база знань “</w:t>
      </w:r>
      <w:proofErr w:type="spellStart"/>
      <w:r>
        <w:rPr>
          <w:rFonts w:ascii="Times New Roman" w:hAnsi="Times New Roman"/>
          <w:sz w:val="28"/>
          <w:szCs w:val="28"/>
        </w:rPr>
        <w:t>DrugBank</w:t>
      </w:r>
      <w:proofErr w:type="spellEnd"/>
      <w:r>
        <w:rPr>
          <w:rFonts w:ascii="Times New Roman" w:hAnsi="Times New Roman"/>
          <w:sz w:val="28"/>
          <w:szCs w:val="28"/>
        </w:rPr>
        <w:t xml:space="preserve"> </w:t>
      </w:r>
      <w:proofErr w:type="spellStart"/>
      <w:r>
        <w:rPr>
          <w:rFonts w:ascii="Times New Roman" w:hAnsi="Times New Roman"/>
          <w:sz w:val="28"/>
          <w:szCs w:val="28"/>
        </w:rPr>
        <w:t>Online</w:t>
      </w:r>
      <w:proofErr w:type="spellEnd"/>
      <w:r>
        <w:rPr>
          <w:rFonts w:ascii="Times New Roman" w:hAnsi="Times New Roman"/>
          <w:sz w:val="28"/>
          <w:szCs w:val="28"/>
        </w:rPr>
        <w:t xml:space="preserve">” -  </w:t>
      </w:r>
      <w:hyperlink r:id="rId37" w:history="1">
        <w:r>
          <w:rPr>
            <w:rStyle w:val="a3"/>
            <w:rFonts w:ascii="Times New Roman" w:hAnsi="Times New Roman"/>
            <w:sz w:val="28"/>
            <w:szCs w:val="28"/>
          </w:rPr>
          <w:t>https://go.drugbank.com/drug-interaction-checker</w:t>
        </w:r>
      </w:hyperlink>
      <w:r>
        <w:rPr>
          <w:rFonts w:ascii="Times New Roman" w:hAnsi="Times New Roman"/>
          <w:sz w:val="28"/>
          <w:szCs w:val="28"/>
        </w:rPr>
        <w:t xml:space="preserve"> </w:t>
      </w:r>
    </w:p>
    <w:p w14:paraId="1E39A60C"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Стандарт медичної допомоги “Раціональне застосування антибактеріальних і </w:t>
      </w:r>
      <w:proofErr w:type="spellStart"/>
      <w:r>
        <w:rPr>
          <w:rFonts w:ascii="Times New Roman" w:hAnsi="Times New Roman"/>
          <w:sz w:val="28"/>
          <w:szCs w:val="28"/>
        </w:rPr>
        <w:t>антифунгальних</w:t>
      </w:r>
      <w:proofErr w:type="spellEnd"/>
      <w:r>
        <w:rPr>
          <w:rFonts w:ascii="Times New Roman" w:hAnsi="Times New Roman"/>
          <w:sz w:val="28"/>
          <w:szCs w:val="28"/>
        </w:rPr>
        <w:t xml:space="preserve"> препаратів з лікувальною та профілактичною метою” 2023, </w:t>
      </w:r>
      <w:hyperlink r:id="rId38" w:history="1">
        <w:r>
          <w:rPr>
            <w:rStyle w:val="a3"/>
            <w:rFonts w:ascii="Times New Roman" w:hAnsi="Times New Roman"/>
            <w:sz w:val="28"/>
            <w:szCs w:val="28"/>
          </w:rPr>
          <w:t>https://moz.gov.ua/uploads/9/49094-dn_1513_23082023_dod.pdf</w:t>
        </w:r>
      </w:hyperlink>
      <w:r>
        <w:rPr>
          <w:rFonts w:ascii="Times New Roman" w:hAnsi="Times New Roman"/>
          <w:sz w:val="28"/>
          <w:szCs w:val="28"/>
        </w:rPr>
        <w:t xml:space="preserve"> </w:t>
      </w:r>
    </w:p>
    <w:p w14:paraId="24A3D2C8" w14:textId="77777777" w:rsidR="001B37C3" w:rsidRDefault="001B37C3" w:rsidP="001B37C3">
      <w:pPr>
        <w:pStyle w:val="a4"/>
        <w:numPr>
          <w:ilvl w:val="0"/>
          <w:numId w:val="3"/>
        </w:numPr>
        <w:spacing w:line="360" w:lineRule="auto"/>
        <w:rPr>
          <w:rFonts w:ascii="Times New Roman" w:hAnsi="Times New Roman" w:cs="Times New Roman"/>
          <w:sz w:val="28"/>
          <w:szCs w:val="28"/>
        </w:rPr>
      </w:pPr>
      <w:r>
        <w:rPr>
          <w:rFonts w:ascii="Times New Roman" w:hAnsi="Times New Roman"/>
          <w:sz w:val="28"/>
          <w:szCs w:val="28"/>
        </w:rPr>
        <w:t xml:space="preserve">Наказ МОЗ України від 17.05.2022 № 822 </w:t>
      </w:r>
      <w:hyperlink r:id="rId39" w:history="1">
        <w:r>
          <w:rPr>
            <w:rStyle w:val="a3"/>
            <w:rFonts w:ascii="Times New Roman" w:hAnsi="Times New Roman"/>
            <w:sz w:val="28"/>
            <w:szCs w:val="28"/>
          </w:rPr>
          <w:t>https://moz.gov.ua/uploads/7/37015-dn_822_17_05_2022.pdf</w:t>
        </w:r>
      </w:hyperlink>
      <w:r>
        <w:rPr>
          <w:rFonts w:ascii="Times New Roman" w:hAnsi="Times New Roman"/>
          <w:sz w:val="28"/>
          <w:szCs w:val="28"/>
        </w:rPr>
        <w:t xml:space="preserve"> </w:t>
      </w:r>
    </w:p>
    <w:p w14:paraId="3BDA13E1" w14:textId="77777777" w:rsidR="001B37C3" w:rsidRDefault="001B37C3" w:rsidP="001B37C3">
      <w:pPr>
        <w:rPr>
          <w:rFonts w:ascii="Times New Roman" w:hAnsi="Times New Roman"/>
          <w:sz w:val="28"/>
          <w:szCs w:val="28"/>
        </w:rPr>
      </w:pPr>
      <w:r>
        <w:rPr>
          <w:rFonts w:ascii="Times New Roman" w:hAnsi="Times New Roman"/>
          <w:sz w:val="28"/>
          <w:szCs w:val="28"/>
        </w:rPr>
        <w:br w:type="page"/>
      </w:r>
    </w:p>
    <w:p w14:paraId="383974AF" w14:textId="77777777" w:rsidR="001B37C3" w:rsidRPr="004018C3" w:rsidRDefault="001B37C3" w:rsidP="001B37C3">
      <w:pPr>
        <w:spacing w:after="0" w:line="240" w:lineRule="auto"/>
        <w:rPr>
          <w:rFonts w:ascii="Times New Roman" w:hAnsi="Times New Roman" w:cs="Times New Roman"/>
          <w:b/>
          <w:color w:val="000000" w:themeColor="text1"/>
          <w:sz w:val="28"/>
          <w:szCs w:val="28"/>
        </w:rPr>
      </w:pPr>
    </w:p>
    <w:p w14:paraId="0F3E1E2A" w14:textId="77777777" w:rsidR="001B37C3" w:rsidRDefault="001B37C3" w:rsidP="001B37C3">
      <w:pPr>
        <w:spacing w:after="0" w:line="360" w:lineRule="auto"/>
        <w:ind w:right="709"/>
        <w:jc w:val="center"/>
        <w:outlineLvl w:val="0"/>
        <w:rPr>
          <w:rFonts w:ascii="Times New Roman" w:hAnsi="Times New Roman" w:cs="Times New Roman"/>
          <w:b/>
          <w:color w:val="000000" w:themeColor="text1"/>
          <w:sz w:val="28"/>
          <w:szCs w:val="28"/>
          <w:lang w:val="en-US"/>
        </w:rPr>
      </w:pPr>
      <w:bookmarkStart w:id="10" w:name="_Toc156484887"/>
      <w:r>
        <w:rPr>
          <w:rFonts w:ascii="Times New Roman" w:hAnsi="Times New Roman" w:cs="Times New Roman"/>
          <w:b/>
          <w:color w:val="000000" w:themeColor="text1"/>
          <w:sz w:val="28"/>
          <w:szCs w:val="28"/>
          <w:lang w:val="en-US"/>
        </w:rPr>
        <w:t>SUMMARY</w:t>
      </w:r>
      <w:bookmarkEnd w:id="10"/>
    </w:p>
    <w:p w14:paraId="5D17FAC3" w14:textId="77777777" w:rsidR="001B37C3" w:rsidRDefault="001B37C3" w:rsidP="001B37C3">
      <w:pPr>
        <w:spacing w:after="0" w:line="360" w:lineRule="auto"/>
        <w:ind w:right="709"/>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Yevheniia </w:t>
      </w:r>
      <w:proofErr w:type="spellStart"/>
      <w:r>
        <w:rPr>
          <w:rFonts w:ascii="Times New Roman" w:hAnsi="Times New Roman" w:cs="Times New Roman"/>
          <w:b/>
          <w:color w:val="000000" w:themeColor="text1"/>
          <w:sz w:val="28"/>
          <w:szCs w:val="28"/>
          <w:lang w:val="en-US"/>
        </w:rPr>
        <w:t>Bondarieva</w:t>
      </w:r>
      <w:proofErr w:type="spellEnd"/>
    </w:p>
    <w:p w14:paraId="7BFBEBF2" w14:textId="77777777" w:rsidR="001B37C3" w:rsidRDefault="001B37C3" w:rsidP="001B37C3">
      <w:pPr>
        <w:spacing w:after="0" w:line="360" w:lineRule="auto"/>
        <w:ind w:right="709"/>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PHARMACEUTICAL CARE FOR POLYTRAUMA PATIENTS WITH COMORBIDITY</w:t>
      </w:r>
    </w:p>
    <w:p w14:paraId="0A978C57" w14:textId="77777777" w:rsidR="001B37C3" w:rsidRDefault="001B37C3" w:rsidP="001B37C3">
      <w:pPr>
        <w:spacing w:after="0" w:line="360" w:lineRule="auto"/>
        <w:ind w:right="709"/>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Bogomolets National Medical University. Faculty of Pharmacy. </w:t>
      </w:r>
      <w:r>
        <w:rPr>
          <w:rFonts w:ascii="Times New Roman" w:hAnsi="Times New Roman" w:cs="Times New Roman"/>
          <w:color w:val="000000" w:themeColor="text1"/>
          <w:sz w:val="28"/>
          <w:szCs w:val="28"/>
          <w:lang w:val="en-US"/>
        </w:rPr>
        <w:t>Department of Clinical Pharmacology and Clinical Pharmacy</w:t>
      </w:r>
      <w:r>
        <w:rPr>
          <w:rFonts w:ascii="Times New Roman" w:hAnsi="Times New Roman" w:cs="Times New Roman"/>
          <w:bCs/>
          <w:color w:val="000000" w:themeColor="text1"/>
          <w:sz w:val="28"/>
          <w:szCs w:val="28"/>
          <w:lang w:val="en-US"/>
        </w:rPr>
        <w:t>.</w:t>
      </w:r>
    </w:p>
    <w:p w14:paraId="72EFAEF5" w14:textId="77777777" w:rsidR="001B37C3" w:rsidRDefault="001B37C3" w:rsidP="001B37C3">
      <w:pPr>
        <w:spacing w:after="0" w:line="360" w:lineRule="auto"/>
        <w:ind w:right="709"/>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Supervisor: MD, prof. M.V. Khaitovych</w:t>
      </w:r>
    </w:p>
    <w:p w14:paraId="7017E689" w14:textId="77777777" w:rsidR="001B37C3" w:rsidRDefault="001B37C3" w:rsidP="001B37C3">
      <w:pPr>
        <w:spacing w:after="0" w:line="360" w:lineRule="auto"/>
        <w:ind w:right="709"/>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Keywords: polytrauma, comorbidity, risks of pharmacotherapy, pharmaceutical care</w:t>
      </w:r>
    </w:p>
    <w:p w14:paraId="5FF40796" w14:textId="77777777" w:rsidR="001B37C3" w:rsidRDefault="001B37C3" w:rsidP="001B37C3">
      <w:pPr>
        <w:spacing w:after="0" w:line="360" w:lineRule="auto"/>
        <w:ind w:right="709"/>
        <w:jc w:val="both"/>
        <w:rPr>
          <w:rFonts w:ascii="Times New Roman" w:hAnsi="Times New Roman" w:cs="Times New Roman"/>
          <w:bCs/>
          <w:color w:val="000000" w:themeColor="text1"/>
          <w:sz w:val="28"/>
          <w:szCs w:val="28"/>
          <w:lang w:val="en-US"/>
        </w:rPr>
      </w:pPr>
    </w:p>
    <w:p w14:paraId="2FD3DC09" w14:textId="77777777" w:rsidR="001B37C3" w:rsidRDefault="001B37C3" w:rsidP="001B37C3">
      <w:pPr>
        <w:spacing w:after="0" w:line="360" w:lineRule="auto"/>
        <w:ind w:right="709" w:firstLineChars="235" w:firstLine="661"/>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Introduction.</w:t>
      </w:r>
    </w:p>
    <w:p w14:paraId="6DAD173D" w14:textId="77777777" w:rsidR="001B37C3" w:rsidRDefault="001B37C3" w:rsidP="001B37C3">
      <w:pPr>
        <w:spacing w:after="0" w:line="360" w:lineRule="auto"/>
        <w:ind w:right="-108" w:firstLineChars="235" w:firstLine="658"/>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 xml:space="preserve">According to the World Health Organization, </w:t>
      </w:r>
      <w:r>
        <w:rPr>
          <w:rFonts w:ascii="Times New Roman" w:hAnsi="Times New Roman" w:cs="Times New Roman"/>
          <w:color w:val="000000" w:themeColor="text1"/>
          <w:sz w:val="28"/>
          <w:szCs w:val="28"/>
          <w:lang w:val="en-US"/>
        </w:rPr>
        <w:t xml:space="preserve">fatal injuries annually claim the lives of 4.4 million people worldwide, constituting almost </w:t>
      </w:r>
      <w:r>
        <w:rPr>
          <w:rFonts w:ascii="Times New Roman" w:hAnsi="Times New Roman" w:cs="Times New Roman"/>
          <w:bCs/>
          <w:color w:val="000000" w:themeColor="text1"/>
          <w:sz w:val="28"/>
          <w:szCs w:val="28"/>
          <w:lang w:val="en-US"/>
        </w:rPr>
        <w:t xml:space="preserve">8% </w:t>
      </w:r>
      <w:r>
        <w:rPr>
          <w:rFonts w:ascii="Times New Roman" w:hAnsi="Times New Roman" w:cs="Times New Roman"/>
          <w:color w:val="000000" w:themeColor="text1"/>
          <w:sz w:val="28"/>
          <w:szCs w:val="28"/>
          <w:lang w:val="en-US"/>
        </w:rPr>
        <w:t>of total mortality</w:t>
      </w:r>
      <w:r>
        <w:rPr>
          <w:rFonts w:ascii="Times New Roman" w:hAnsi="Times New Roman" w:cs="Times New Roman"/>
          <w:bCs/>
          <w:color w:val="000000" w:themeColor="text1"/>
          <w:sz w:val="28"/>
          <w:szCs w:val="28"/>
          <w:lang w:val="en-US"/>
        </w:rPr>
        <w:t xml:space="preserve"> [6]. The </w:t>
      </w:r>
      <w:r>
        <w:rPr>
          <w:rFonts w:ascii="Times New Roman" w:hAnsi="Times New Roman" w:cs="Times New Roman"/>
          <w:color w:val="000000" w:themeColor="text1"/>
          <w:sz w:val="28"/>
          <w:szCs w:val="28"/>
          <w:shd w:val="clear" w:color="auto" w:fill="FFFFFF"/>
          <w:lang w:val="en-US"/>
        </w:rPr>
        <w:t>probability of </w:t>
      </w:r>
      <w:r>
        <w:rPr>
          <w:rStyle w:val="a6"/>
          <w:rFonts w:ascii="Times New Roman" w:hAnsi="Times New Roman" w:cs="Times New Roman"/>
          <w:bCs/>
          <w:color w:val="000000" w:themeColor="text1"/>
          <w:sz w:val="28"/>
          <w:szCs w:val="28"/>
          <w:shd w:val="clear" w:color="auto" w:fill="FFFFFF"/>
          <w:lang w:val="en-US"/>
        </w:rPr>
        <w:t>death</w:t>
      </w:r>
      <w:r>
        <w:rPr>
          <w:rFonts w:ascii="Times New Roman" w:hAnsi="Times New Roman" w:cs="Times New Roman"/>
          <w:color w:val="000000" w:themeColor="text1"/>
          <w:sz w:val="28"/>
          <w:szCs w:val="28"/>
          <w:shd w:val="clear" w:color="auto" w:fill="FFFFFF"/>
          <w:lang w:val="en-US"/>
        </w:rPr>
        <w:t> after </w:t>
      </w:r>
      <w:r>
        <w:rPr>
          <w:rStyle w:val="a6"/>
          <w:rFonts w:ascii="Times New Roman" w:hAnsi="Times New Roman" w:cs="Times New Roman"/>
          <w:bCs/>
          <w:color w:val="000000" w:themeColor="text1"/>
          <w:sz w:val="28"/>
          <w:szCs w:val="28"/>
          <w:shd w:val="clear" w:color="auto" w:fill="FFFFFF"/>
          <w:lang w:val="en-US"/>
        </w:rPr>
        <w:t xml:space="preserve">polytrauma is </w:t>
      </w:r>
      <w:r>
        <w:rPr>
          <w:rFonts w:ascii="Times New Roman" w:hAnsi="Times New Roman" w:cs="Times New Roman"/>
          <w:color w:val="000000" w:themeColor="text1"/>
          <w:sz w:val="28"/>
          <w:szCs w:val="28"/>
          <w:lang w:val="en-US"/>
        </w:rPr>
        <w:t xml:space="preserve">approximately </w:t>
      </w:r>
      <w:r>
        <w:rPr>
          <w:rFonts w:ascii="Times New Roman" w:hAnsi="Times New Roman" w:cs="Times New Roman"/>
          <w:bCs/>
          <w:color w:val="000000" w:themeColor="text1"/>
          <w:sz w:val="28"/>
          <w:szCs w:val="28"/>
          <w:lang w:val="en-US"/>
        </w:rPr>
        <w:t>22-34% [35].</w:t>
      </w:r>
      <w:r>
        <w:rPr>
          <w:rFonts w:ascii="Times New Roman" w:hAnsi="Times New Roman" w:cs="Times New Roman"/>
          <w:color w:val="000000" w:themeColor="text1"/>
          <w:sz w:val="28"/>
          <w:szCs w:val="28"/>
          <w:lang w:val="en-US"/>
        </w:rPr>
        <w:t xml:space="preserve"> T</w:t>
      </w:r>
      <w:r>
        <w:rPr>
          <w:rFonts w:ascii="Times New Roman" w:hAnsi="Times New Roman" w:cs="Times New Roman"/>
          <w:bCs/>
          <w:color w:val="000000" w:themeColor="text1"/>
          <w:sz w:val="28"/>
          <w:szCs w:val="28"/>
          <w:lang w:val="en-US"/>
        </w:rPr>
        <w:t xml:space="preserve">his </w:t>
      </w:r>
      <w:r>
        <w:rPr>
          <w:rFonts w:ascii="Times New Roman" w:hAnsi="Times New Roman" w:cs="Times New Roman"/>
          <w:color w:val="000000" w:themeColor="text1"/>
          <w:sz w:val="28"/>
          <w:szCs w:val="28"/>
          <w:lang w:val="en-US"/>
        </w:rPr>
        <w:t xml:space="preserve">topic becomes particularly relevant </w:t>
      </w:r>
      <w:r>
        <w:rPr>
          <w:rFonts w:ascii="Times New Roman" w:hAnsi="Times New Roman" w:cs="Times New Roman"/>
          <w:bCs/>
          <w:color w:val="000000" w:themeColor="text1"/>
          <w:sz w:val="28"/>
          <w:szCs w:val="28"/>
          <w:lang w:val="en-US"/>
        </w:rPr>
        <w:t xml:space="preserve">in Ukraine </w:t>
      </w:r>
      <w:r>
        <w:rPr>
          <w:rFonts w:ascii="Times New Roman" w:hAnsi="Times New Roman" w:cs="Times New Roman"/>
          <w:color w:val="000000" w:themeColor="text1"/>
          <w:sz w:val="28"/>
          <w:szCs w:val="28"/>
          <w:lang w:val="en-US"/>
        </w:rPr>
        <w:t xml:space="preserve">due to the ongoing war. Treatment often occurs alongside comorbid conditions, as the most common pathologies affect up to 70% of the entire population </w:t>
      </w:r>
      <w:r>
        <w:rPr>
          <w:rFonts w:ascii="Times New Roman" w:hAnsi="Times New Roman" w:cs="Times New Roman"/>
          <w:bCs/>
          <w:color w:val="000000" w:themeColor="text1"/>
          <w:sz w:val="28"/>
          <w:szCs w:val="28"/>
          <w:lang w:val="en-US"/>
        </w:rPr>
        <w:t xml:space="preserve">[28]. </w:t>
      </w:r>
      <w:r>
        <w:rPr>
          <w:rFonts w:ascii="Times New Roman" w:hAnsi="Times New Roman" w:cs="Times New Roman"/>
          <w:color w:val="000000" w:themeColor="text1"/>
          <w:sz w:val="28"/>
          <w:szCs w:val="28"/>
          <w:lang w:val="en-US"/>
        </w:rPr>
        <w:t xml:space="preserve">Combined injuries in conjunction with comorbid diseases can lead to cases of incompatible therapy or polypharmacy </w:t>
      </w:r>
      <w:r>
        <w:rPr>
          <w:rFonts w:ascii="Times New Roman" w:hAnsi="Times New Roman" w:cs="Times New Roman"/>
          <w:bCs/>
          <w:color w:val="000000" w:themeColor="text1"/>
          <w:sz w:val="28"/>
          <w:szCs w:val="28"/>
          <w:lang w:val="en-US"/>
        </w:rPr>
        <w:t xml:space="preserve">[25]. </w:t>
      </w:r>
      <w:r>
        <w:rPr>
          <w:rFonts w:ascii="Times New Roman" w:hAnsi="Times New Roman" w:cs="Times New Roman"/>
          <w:color w:val="000000" w:themeColor="text1"/>
          <w:sz w:val="28"/>
          <w:szCs w:val="28"/>
          <w:lang w:val="en-US"/>
        </w:rPr>
        <w:t>This requires new approaches to pharmaceutical care in the treatment of such conditions.</w:t>
      </w:r>
    </w:p>
    <w:p w14:paraId="2461746D" w14:textId="77777777" w:rsidR="001B37C3" w:rsidRDefault="001B37C3" w:rsidP="001B37C3">
      <w:pPr>
        <w:spacing w:after="0" w:line="360" w:lineRule="auto"/>
        <w:ind w:right="-108" w:firstLineChars="235" w:firstLine="661"/>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Materials and methods.</w:t>
      </w:r>
    </w:p>
    <w:p w14:paraId="49BC376A" w14:textId="77777777" w:rsidR="001B37C3" w:rsidRDefault="001B37C3" w:rsidP="001B37C3">
      <w:pPr>
        <w:spacing w:after="0" w:line="360" w:lineRule="auto"/>
        <w:ind w:right="-108" w:firstLineChars="235" w:firstLine="658"/>
        <w:jc w:val="both"/>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 xml:space="preserve">The main materials for the research were the patients` medical histories admitted to the Polytrauma Department of the Kyiv City Clinical Emergency Hospital. Additional research materials include online resources. We have also used drug manufacturers` instructions </w:t>
      </w:r>
      <w:r>
        <w:rPr>
          <w:rFonts w:ascii="Times New Roman" w:hAnsi="Times New Roman" w:cs="Times New Roman"/>
          <w:bCs/>
          <w:color w:val="000000" w:themeColor="text1"/>
          <w:sz w:val="28"/>
          <w:szCs w:val="28"/>
          <w:lang w:val="en-US"/>
        </w:rPr>
        <w:t xml:space="preserve">(https://tabletki.ua), and a </w:t>
      </w:r>
      <w:r>
        <w:rPr>
          <w:rFonts w:ascii="Times New Roman" w:hAnsi="Times New Roman" w:cs="Times New Roman"/>
          <w:color w:val="000000" w:themeColor="text1"/>
          <w:sz w:val="28"/>
          <w:szCs w:val="28"/>
          <w:lang w:val="en-US"/>
        </w:rPr>
        <w:t>pharmaceutical knowledge base</w:t>
      </w:r>
      <w:r>
        <w:rPr>
          <w:rFonts w:ascii="Times New Roman" w:hAnsi="Times New Roman" w:cs="Times New Roman"/>
          <w:bCs/>
          <w:color w:val="000000" w:themeColor="text1"/>
          <w:sz w:val="28"/>
          <w:szCs w:val="28"/>
          <w:lang w:val="en-US"/>
        </w:rPr>
        <w:t xml:space="preserve"> (</w:t>
      </w:r>
      <w:proofErr w:type="spellStart"/>
      <w:r>
        <w:rPr>
          <w:rFonts w:ascii="Times New Roman" w:hAnsi="Times New Roman" w:cs="Times New Roman"/>
          <w:bCs/>
          <w:color w:val="000000" w:themeColor="text1"/>
          <w:sz w:val="28"/>
          <w:szCs w:val="28"/>
          <w:lang w:val="en-US"/>
        </w:rPr>
        <w:t>DrugBank</w:t>
      </w:r>
      <w:proofErr w:type="spellEnd"/>
      <w:r>
        <w:rPr>
          <w:rFonts w:ascii="Times New Roman" w:hAnsi="Times New Roman" w:cs="Times New Roman"/>
          <w:bCs/>
          <w:color w:val="000000" w:themeColor="text1"/>
          <w:sz w:val="28"/>
          <w:szCs w:val="28"/>
          <w:lang w:val="en-US"/>
        </w:rPr>
        <w:t xml:space="preserve"> Online).</w:t>
      </w:r>
    </w:p>
    <w:p w14:paraId="54A6B1BA" w14:textId="77777777" w:rsidR="001B37C3" w:rsidRDefault="001B37C3" w:rsidP="001B37C3">
      <w:pPr>
        <w:spacing w:after="0" w:line="360" w:lineRule="auto"/>
        <w:ind w:right="-108" w:firstLineChars="235" w:firstLine="658"/>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Methods: literature monitoring, retrospective analysis of pharmaceutical prescriptions, graphical method.</w:t>
      </w:r>
    </w:p>
    <w:p w14:paraId="19FD0CB5" w14:textId="77777777" w:rsidR="001B37C3" w:rsidRDefault="001B37C3" w:rsidP="001B37C3">
      <w:pPr>
        <w:spacing w:after="0" w:line="360" w:lineRule="auto"/>
        <w:ind w:right="-108" w:firstLineChars="235" w:firstLine="661"/>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Results.</w:t>
      </w:r>
    </w:p>
    <w:p w14:paraId="1BDD30F5" w14:textId="77777777" w:rsidR="001B37C3" w:rsidRDefault="001B37C3" w:rsidP="001B37C3">
      <w:pPr>
        <w:spacing w:after="0" w:line="360" w:lineRule="auto"/>
        <w:ind w:right="-108" w:firstLineChars="235" w:firstLine="658"/>
        <w:jc w:val="both"/>
        <w:rPr>
          <w:rFonts w:ascii="Times New Roman" w:hAnsi="Times New Roman" w:cs="Times New Roman"/>
          <w:bCs/>
          <w:color w:val="000000" w:themeColor="text1"/>
          <w:sz w:val="28"/>
          <w:szCs w:val="28"/>
          <w:lang w:val="en-US"/>
        </w:rPr>
      </w:pPr>
      <w:r>
        <w:rPr>
          <w:rFonts w:ascii="Times New Roman" w:hAnsi="Times New Roman" w:cs="Times New Roman"/>
          <w:bCs/>
          <w:color w:val="000000" w:themeColor="text1"/>
          <w:sz w:val="28"/>
          <w:szCs w:val="28"/>
          <w:lang w:val="en-US"/>
        </w:rPr>
        <w:t>The following data are summarized:</w:t>
      </w:r>
    </w:p>
    <w:p w14:paraId="0FABD922" w14:textId="77777777" w:rsidR="001B37C3" w:rsidRDefault="001B37C3" w:rsidP="001B37C3">
      <w:pPr>
        <w:numPr>
          <w:ilvl w:val="0"/>
          <w:numId w:val="4"/>
        </w:numPr>
        <w:spacing w:after="0" w:line="360" w:lineRule="auto"/>
        <w:ind w:right="-108"/>
        <w:jc w:val="both"/>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lastRenderedPageBreak/>
        <w:t>In the polytrauma department a patient receives</w:t>
      </w:r>
      <w:r>
        <w:rPr>
          <w:rFonts w:ascii="Times New Roman" w:hAnsi="Times New Roman" w:cs="Times New Roman"/>
          <w:color w:val="000000" w:themeColor="text1"/>
          <w:sz w:val="28"/>
          <w:szCs w:val="28"/>
        </w:rPr>
        <w:t xml:space="preserve"> 3…15 </w:t>
      </w:r>
      <w:r>
        <w:rPr>
          <w:rFonts w:ascii="Times New Roman" w:hAnsi="Times New Roman" w:cs="Times New Roman"/>
          <w:color w:val="000000" w:themeColor="text1"/>
          <w:sz w:val="28"/>
          <w:szCs w:val="28"/>
          <w:lang w:val="en-US"/>
        </w:rPr>
        <w:t>medications</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On average</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it is 7 per patient, 8.9 per comorbid patient and 5.9 per another</w:t>
      </w:r>
      <w:r w:rsidRPr="00615D51">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patient. These data are an evidence of potential polypharmacy risk especially for comorbidities.</w:t>
      </w:r>
    </w:p>
    <w:p w14:paraId="4EB5B4AF" w14:textId="77777777" w:rsidR="001B37C3" w:rsidRDefault="001B37C3" w:rsidP="001B37C3">
      <w:pPr>
        <w:spacing w:after="0" w:line="360" w:lineRule="auto"/>
        <w:ind w:left="426" w:right="-108"/>
        <w:jc w:val="both"/>
        <w:rPr>
          <w:rFonts w:ascii="Times New Roman" w:hAnsi="Times New Roman" w:cs="Times New Roman"/>
          <w:color w:val="000000" w:themeColor="text1"/>
          <w:sz w:val="28"/>
          <w:szCs w:val="28"/>
          <w:lang w:val="en-US"/>
        </w:rPr>
      </w:pPr>
      <w:r w:rsidRPr="00615D51">
        <w:rPr>
          <w:rFonts w:ascii="Times New Roman" w:hAnsi="Times New Roman" w:cs="Times New Roman"/>
          <w:color w:val="000000" w:themeColor="text1"/>
          <w:sz w:val="28"/>
          <w:szCs w:val="28"/>
          <w:lang w:val="en-US"/>
        </w:rPr>
        <w:t>The most commonly prescribed medications include: antimicrobial agents</w:t>
      </w:r>
      <w:r w:rsidRPr="00615D51">
        <w:rPr>
          <w:rFonts w:ascii="Times New Roman" w:hAnsi="Times New Roman" w:cs="Times New Roman"/>
          <w:bCs/>
          <w:color w:val="000000" w:themeColor="text1"/>
          <w:sz w:val="28"/>
          <w:szCs w:val="28"/>
          <w:lang w:val="en-US"/>
        </w:rPr>
        <w:t xml:space="preserve"> (c</w:t>
      </w:r>
      <w:r w:rsidRPr="00615D51">
        <w:rPr>
          <w:rFonts w:ascii="Times New Roman" w:hAnsi="Times New Roman" w:cs="Times New Roman"/>
          <w:color w:val="000000" w:themeColor="text1"/>
          <w:sz w:val="28"/>
          <w:szCs w:val="28"/>
          <w:lang w:val="en-US"/>
        </w:rPr>
        <w:t>eftriaxone, levofloxacin</w:t>
      </w:r>
      <w:r w:rsidRPr="00615D51">
        <w:rPr>
          <w:rFonts w:ascii="Times New Roman" w:hAnsi="Times New Roman" w:cs="Times New Roman"/>
          <w:bCs/>
          <w:color w:val="000000" w:themeColor="text1"/>
          <w:sz w:val="28"/>
          <w:szCs w:val="28"/>
          <w:lang w:val="en-US"/>
        </w:rPr>
        <w:t>), a</w:t>
      </w:r>
      <w:r w:rsidRPr="00615D51">
        <w:rPr>
          <w:rFonts w:ascii="Times New Roman" w:hAnsi="Times New Roman" w:cs="Times New Roman"/>
          <w:color w:val="000000" w:themeColor="text1"/>
          <w:sz w:val="28"/>
          <w:szCs w:val="28"/>
          <w:lang w:val="en-US"/>
        </w:rPr>
        <w:t xml:space="preserve">nalgesics (NSAIDs, opioids), anticoagulants (enoxaparin), peristalsis stimulants (metoclopramide), </w:t>
      </w:r>
      <w:r>
        <w:rPr>
          <w:rFonts w:ascii="Times New Roman" w:hAnsi="Times New Roman" w:cs="Times New Roman"/>
          <w:color w:val="000000" w:themeColor="text1"/>
          <w:sz w:val="28"/>
          <w:szCs w:val="28"/>
          <w:lang w:val="en-US"/>
        </w:rPr>
        <w:t>v</w:t>
      </w:r>
      <w:r w:rsidRPr="00615D51">
        <w:rPr>
          <w:rFonts w:ascii="Times New Roman" w:hAnsi="Times New Roman" w:cs="Times New Roman"/>
          <w:color w:val="000000" w:themeColor="text1"/>
          <w:sz w:val="28"/>
          <w:szCs w:val="28"/>
          <w:lang w:val="en-US"/>
        </w:rPr>
        <w:t>asodilators (pentoxifylline).</w:t>
      </w:r>
    </w:p>
    <w:p w14:paraId="2BE1746B" w14:textId="77777777" w:rsidR="001B37C3" w:rsidRPr="007653DE" w:rsidRDefault="001B37C3" w:rsidP="001B37C3">
      <w:pPr>
        <w:numPr>
          <w:ilvl w:val="0"/>
          <w:numId w:val="4"/>
        </w:numPr>
        <w:tabs>
          <w:tab w:val="clear" w:pos="420"/>
        </w:tabs>
        <w:spacing w:after="0" w:line="360" w:lineRule="auto"/>
        <w:ind w:right="-108"/>
        <w:jc w:val="both"/>
        <w:rPr>
          <w:rFonts w:ascii="Times New Roman" w:hAnsi="Times New Roman" w:cs="Times New Roman"/>
          <w:color w:val="000000" w:themeColor="text1"/>
          <w:sz w:val="28"/>
          <w:szCs w:val="28"/>
          <w:lang w:val="en-US"/>
        </w:rPr>
      </w:pPr>
      <w:r w:rsidRPr="007653DE">
        <w:rPr>
          <w:rFonts w:ascii="Times New Roman" w:hAnsi="Times New Roman" w:cs="Times New Roman"/>
          <w:color w:val="000000" w:themeColor="text1"/>
          <w:sz w:val="28"/>
          <w:szCs w:val="28"/>
          <w:lang w:val="en-US"/>
        </w:rPr>
        <w:t xml:space="preserve">Patients </w:t>
      </w:r>
      <w:r>
        <w:rPr>
          <w:rFonts w:ascii="Times New Roman" w:hAnsi="Times New Roman" w:cs="Times New Roman"/>
          <w:color w:val="000000" w:themeColor="text1"/>
          <w:sz w:val="28"/>
          <w:szCs w:val="28"/>
          <w:lang w:val="en-US"/>
        </w:rPr>
        <w:t>in</w:t>
      </w:r>
      <w:r w:rsidRPr="007653DE">
        <w:rPr>
          <w:rFonts w:ascii="Times New Roman" w:hAnsi="Times New Roman" w:cs="Times New Roman"/>
          <w:color w:val="000000" w:themeColor="text1"/>
          <w:sz w:val="28"/>
          <w:szCs w:val="28"/>
          <w:lang w:val="en-US"/>
        </w:rPr>
        <w:t xml:space="preserve"> comorbid conditions (type 2 diabetes mellitus, arterial hypertension) received biguanides, sulfonylurea derivatives, angiotensin-converting enzyme inhibitors, β-blockers, respectively</w:t>
      </w:r>
    </w:p>
    <w:p w14:paraId="033BF45B" w14:textId="77777777" w:rsidR="001B37C3" w:rsidRPr="007653DE" w:rsidRDefault="001B37C3" w:rsidP="001B37C3">
      <w:pPr>
        <w:numPr>
          <w:ilvl w:val="0"/>
          <w:numId w:val="4"/>
        </w:numPr>
        <w:spacing w:after="0" w:line="360" w:lineRule="auto"/>
        <w:ind w:right="-108"/>
        <w:jc w:val="both"/>
        <w:rPr>
          <w:rFonts w:ascii="Times New Roman" w:hAnsi="Times New Roman" w:cs="Times New Roman"/>
          <w:bCs/>
          <w:color w:val="000000" w:themeColor="text1"/>
          <w:sz w:val="28"/>
          <w:szCs w:val="28"/>
          <w:lang w:val="en-US"/>
        </w:rPr>
      </w:pPr>
      <w:r>
        <w:rPr>
          <w:rFonts w:ascii="Times New Roman" w:hAnsi="Times New Roman" w:cs="Times New Roman"/>
          <w:color w:val="000000" w:themeColor="text1"/>
          <w:sz w:val="28"/>
          <w:szCs w:val="28"/>
          <w:lang w:val="en-US"/>
        </w:rPr>
        <w:t xml:space="preserve">In the treatment of polytrauma with comorbid type 2 diabetes </w:t>
      </w:r>
      <w:r w:rsidRPr="007653DE">
        <w:rPr>
          <w:rFonts w:ascii="Times New Roman" w:hAnsi="Times New Roman" w:cs="Times New Roman"/>
          <w:color w:val="000000" w:themeColor="text1"/>
          <w:sz w:val="28"/>
          <w:szCs w:val="28"/>
          <w:lang w:val="en-US"/>
        </w:rPr>
        <w:t>mellitus</w:t>
      </w:r>
      <w:r>
        <w:rPr>
          <w:rFonts w:ascii="Times New Roman" w:hAnsi="Times New Roman" w:cs="Times New Roman"/>
          <w:color w:val="000000" w:themeColor="text1"/>
          <w:sz w:val="28"/>
          <w:szCs w:val="28"/>
          <w:lang w:val="en-US"/>
        </w:rPr>
        <w:t xml:space="preserve"> and arterial hypertension, a relatively low (moderate) level of drug interactions is observed when using </w:t>
      </w:r>
      <w:r w:rsidRPr="007653DE">
        <w:rPr>
          <w:rFonts w:ascii="Times New Roman" w:hAnsi="Times New Roman" w:cs="Times New Roman"/>
          <w:color w:val="000000" w:themeColor="text1"/>
          <w:sz w:val="28"/>
          <w:szCs w:val="28"/>
          <w:lang w:val="en-US"/>
        </w:rPr>
        <w:t>β-blockers and ACE inhibitors with low molecular weight heparins (risk of hyperkalemia);</w:t>
      </w:r>
      <w:r>
        <w:rPr>
          <w:rFonts w:ascii="Times New Roman" w:hAnsi="Times New Roman" w:cs="Times New Roman"/>
          <w:bCs/>
          <w:color w:val="000000" w:themeColor="text1"/>
          <w:sz w:val="28"/>
          <w:szCs w:val="28"/>
          <w:lang w:val="en-US"/>
        </w:rPr>
        <w:t xml:space="preserve"> </w:t>
      </w:r>
      <w:r w:rsidRPr="007653DE">
        <w:rPr>
          <w:rFonts w:ascii="Times New Roman" w:hAnsi="Times New Roman" w:cs="Times New Roman"/>
          <w:color w:val="000000" w:themeColor="text1"/>
          <w:sz w:val="28"/>
          <w:szCs w:val="28"/>
          <w:lang w:val="en-US"/>
        </w:rPr>
        <w:t>NSAIDs and antibiotics with metformin (risk of lactic acidosis);</w:t>
      </w:r>
      <w:r>
        <w:rPr>
          <w:rFonts w:ascii="Times New Roman" w:hAnsi="Times New Roman" w:cs="Times New Roman"/>
          <w:bCs/>
          <w:color w:val="000000" w:themeColor="text1"/>
          <w:sz w:val="28"/>
          <w:szCs w:val="28"/>
          <w:lang w:val="en-US"/>
        </w:rPr>
        <w:t xml:space="preserve"> </w:t>
      </w:r>
      <w:r w:rsidRPr="007653DE">
        <w:rPr>
          <w:rFonts w:ascii="Times New Roman" w:hAnsi="Times New Roman" w:cs="Times New Roman"/>
          <w:color w:val="000000" w:themeColor="text1"/>
          <w:sz w:val="28"/>
          <w:szCs w:val="28"/>
          <w:lang w:val="en-US"/>
        </w:rPr>
        <w:t>NSAIDs with antidiabetic agents (risk of hypoglycemia);</w:t>
      </w:r>
      <w:r>
        <w:rPr>
          <w:rFonts w:ascii="Times New Roman" w:hAnsi="Times New Roman" w:cs="Times New Roman"/>
          <w:bCs/>
          <w:color w:val="000000" w:themeColor="text1"/>
          <w:sz w:val="28"/>
          <w:szCs w:val="28"/>
          <w:lang w:val="en-US"/>
        </w:rPr>
        <w:t xml:space="preserve"> </w:t>
      </w:r>
      <w:r w:rsidRPr="007653DE">
        <w:rPr>
          <w:rFonts w:ascii="Times New Roman" w:hAnsi="Times New Roman" w:cs="Times New Roman"/>
          <w:color w:val="000000" w:themeColor="text1"/>
          <w:sz w:val="28"/>
          <w:szCs w:val="28"/>
          <w:lang w:val="en-US"/>
        </w:rPr>
        <w:t>β-blockers, ACE inhibitors, thiazide diuretics with antibiotics (risk of nephrotoxicity);</w:t>
      </w:r>
      <w:r>
        <w:rPr>
          <w:rFonts w:ascii="Times New Roman" w:hAnsi="Times New Roman" w:cs="Times New Roman"/>
          <w:bCs/>
          <w:color w:val="000000" w:themeColor="text1"/>
          <w:sz w:val="28"/>
          <w:szCs w:val="28"/>
          <w:lang w:val="en-US"/>
        </w:rPr>
        <w:t xml:space="preserve"> p</w:t>
      </w:r>
      <w:r w:rsidRPr="007653DE">
        <w:rPr>
          <w:rFonts w:ascii="Times New Roman" w:eastAsia="Times New Roman" w:hAnsi="Times New Roman" w:cs="Times New Roman"/>
          <w:color w:val="000000" w:themeColor="text1"/>
          <w:sz w:val="28"/>
          <w:szCs w:val="28"/>
          <w:lang w:val="en-US" w:eastAsia="ru-RU"/>
        </w:rPr>
        <w:t>eristalsis stimulants with ACE inhibitors (risks of myopathy, rhabdomyolysis, myoglobinuria).</w:t>
      </w:r>
    </w:p>
    <w:p w14:paraId="2E1A057A" w14:textId="77777777" w:rsidR="001B37C3" w:rsidRDefault="001B37C3" w:rsidP="001B37C3">
      <w:pPr>
        <w:pBdr>
          <w:bottom w:val="single" w:sz="6" w:space="1" w:color="auto"/>
        </w:pBdr>
        <w:spacing w:after="0" w:line="240" w:lineRule="auto"/>
        <w:jc w:val="center"/>
        <w:rPr>
          <w:rFonts w:ascii="Times New Roman" w:eastAsia="Times New Roman" w:hAnsi="Times New Roman" w:cs="Times New Roman"/>
          <w:vanish/>
          <w:color w:val="000000" w:themeColor="text1"/>
          <w:sz w:val="28"/>
          <w:szCs w:val="28"/>
          <w:lang w:val="en-US" w:eastAsia="ru-RU"/>
        </w:rPr>
      </w:pPr>
      <w:r>
        <w:rPr>
          <w:rFonts w:ascii="Times New Roman" w:eastAsia="Times New Roman" w:hAnsi="Times New Roman" w:cs="Times New Roman"/>
          <w:vanish/>
          <w:color w:val="000000" w:themeColor="text1"/>
          <w:sz w:val="28"/>
          <w:szCs w:val="28"/>
          <w:lang w:val="en-US" w:eastAsia="ru-RU"/>
        </w:rPr>
        <w:t>Начало формы</w:t>
      </w:r>
    </w:p>
    <w:p w14:paraId="3750D890" w14:textId="77777777" w:rsidR="001B37C3" w:rsidRDefault="001B37C3" w:rsidP="001B37C3">
      <w:pPr>
        <w:spacing w:after="0" w:line="360" w:lineRule="auto"/>
        <w:ind w:right="-108" w:firstLineChars="235" w:firstLine="658"/>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For convenience and clarity of prescriptions analysis, we have developed a tabular analysis form as a triangular matrix template for pharmacists.</w:t>
      </w:r>
    </w:p>
    <w:p w14:paraId="3390E27B" w14:textId="77777777" w:rsidR="001B37C3" w:rsidRDefault="001B37C3" w:rsidP="001B37C3">
      <w:pPr>
        <w:spacing w:after="0" w:line="360" w:lineRule="auto"/>
        <w:ind w:right="-108" w:firstLineChars="235" w:firstLine="661"/>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Conclusions.</w:t>
      </w:r>
    </w:p>
    <w:p w14:paraId="584D5E2D" w14:textId="77777777" w:rsidR="001B37C3" w:rsidRPr="009D4DB1" w:rsidRDefault="001B37C3" w:rsidP="001B37C3">
      <w:pPr>
        <w:spacing w:after="0" w:line="360" w:lineRule="auto"/>
        <w:ind w:right="-108" w:firstLineChars="235" w:firstLine="658"/>
        <w:jc w:val="both"/>
        <w:rPr>
          <w:rFonts w:ascii="Times New Roman" w:hAnsi="Times New Roman" w:cs="Times New Roman"/>
          <w:color w:val="000000" w:themeColor="text1"/>
          <w:sz w:val="28"/>
          <w:szCs w:val="28"/>
          <w:lang w:val="en-US"/>
        </w:rPr>
      </w:pPr>
      <w:r>
        <w:rPr>
          <w:rFonts w:ascii="Times New Roman" w:hAnsi="Times New Roman" w:cs="Times New Roman"/>
          <w:bCs/>
          <w:color w:val="000000" w:themeColor="text1"/>
          <w:sz w:val="28"/>
          <w:szCs w:val="28"/>
          <w:lang w:val="en-US"/>
        </w:rPr>
        <w:t xml:space="preserve"> </w:t>
      </w:r>
      <w:r>
        <w:rPr>
          <w:rFonts w:ascii="Times New Roman" w:hAnsi="Times New Roman" w:cs="Times New Roman"/>
          <w:color w:val="000000" w:themeColor="text1"/>
          <w:sz w:val="28"/>
          <w:szCs w:val="28"/>
          <w:lang w:val="en-US"/>
        </w:rPr>
        <w:t>The results of the study can be used by pharmacists involved in pharmaceutical care for the treatment of patients with polytrauma in the presence of comorbid conditions such as diabetes and arterial hypertension.</w:t>
      </w:r>
    </w:p>
    <w:p w14:paraId="2B22C7DB" w14:textId="77777777" w:rsidR="001B37C3" w:rsidRPr="008E769C" w:rsidRDefault="001B37C3" w:rsidP="001B37C3">
      <w:pPr>
        <w:tabs>
          <w:tab w:val="left" w:pos="1320"/>
        </w:tabs>
        <w:spacing w:after="0" w:line="360" w:lineRule="auto"/>
        <w:ind w:right="-108"/>
        <w:jc w:val="both"/>
        <w:rPr>
          <w:rFonts w:ascii="Times New Roman" w:hAnsi="Times New Roman"/>
          <w:bCs/>
          <w:sz w:val="28"/>
          <w:szCs w:val="28"/>
        </w:rPr>
      </w:pPr>
    </w:p>
    <w:p w14:paraId="7059D86C" w14:textId="77777777" w:rsidR="00BA0E38" w:rsidRDefault="00BA0E38"/>
    <w:sectPr w:rsidR="00BA0E38" w:rsidSect="001B37C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E4D8433"/>
    <w:multiLevelType w:val="singleLevel"/>
    <w:tmpl w:val="AE4D8433"/>
    <w:lvl w:ilvl="0">
      <w:start w:val="1"/>
      <w:numFmt w:val="decimal"/>
      <w:lvlText w:val="%1."/>
      <w:lvlJc w:val="left"/>
      <w:pPr>
        <w:tabs>
          <w:tab w:val="left" w:pos="425"/>
        </w:tabs>
        <w:ind w:left="425" w:hanging="425"/>
      </w:pPr>
      <w:rPr>
        <w:rFonts w:hint="default"/>
      </w:rPr>
    </w:lvl>
  </w:abstractNum>
  <w:abstractNum w:abstractNumId="1" w15:restartNumberingAfterBreak="0">
    <w:nsid w:val="1F400A7A"/>
    <w:multiLevelType w:val="hybridMultilevel"/>
    <w:tmpl w:val="20F482F0"/>
    <w:lvl w:ilvl="0" w:tplc="0422000F">
      <w:start w:val="1"/>
      <w:numFmt w:val="decimal"/>
      <w:lvlText w:val="%1."/>
      <w:lvlJc w:val="left"/>
      <w:pPr>
        <w:ind w:left="1378" w:hanging="360"/>
      </w:pPr>
    </w:lvl>
    <w:lvl w:ilvl="1" w:tplc="04220019" w:tentative="1">
      <w:start w:val="1"/>
      <w:numFmt w:val="lowerLetter"/>
      <w:lvlText w:val="%2."/>
      <w:lvlJc w:val="left"/>
      <w:pPr>
        <w:ind w:left="2098" w:hanging="360"/>
      </w:pPr>
    </w:lvl>
    <w:lvl w:ilvl="2" w:tplc="0422001B" w:tentative="1">
      <w:start w:val="1"/>
      <w:numFmt w:val="lowerRoman"/>
      <w:lvlText w:val="%3."/>
      <w:lvlJc w:val="right"/>
      <w:pPr>
        <w:ind w:left="2818" w:hanging="180"/>
      </w:pPr>
    </w:lvl>
    <w:lvl w:ilvl="3" w:tplc="0422000F" w:tentative="1">
      <w:start w:val="1"/>
      <w:numFmt w:val="decimal"/>
      <w:lvlText w:val="%4."/>
      <w:lvlJc w:val="left"/>
      <w:pPr>
        <w:ind w:left="3538" w:hanging="360"/>
      </w:pPr>
    </w:lvl>
    <w:lvl w:ilvl="4" w:tplc="04220019" w:tentative="1">
      <w:start w:val="1"/>
      <w:numFmt w:val="lowerLetter"/>
      <w:lvlText w:val="%5."/>
      <w:lvlJc w:val="left"/>
      <w:pPr>
        <w:ind w:left="4258" w:hanging="360"/>
      </w:pPr>
    </w:lvl>
    <w:lvl w:ilvl="5" w:tplc="0422001B" w:tentative="1">
      <w:start w:val="1"/>
      <w:numFmt w:val="lowerRoman"/>
      <w:lvlText w:val="%6."/>
      <w:lvlJc w:val="right"/>
      <w:pPr>
        <w:ind w:left="4978" w:hanging="180"/>
      </w:pPr>
    </w:lvl>
    <w:lvl w:ilvl="6" w:tplc="0422000F" w:tentative="1">
      <w:start w:val="1"/>
      <w:numFmt w:val="decimal"/>
      <w:lvlText w:val="%7."/>
      <w:lvlJc w:val="left"/>
      <w:pPr>
        <w:ind w:left="5698" w:hanging="360"/>
      </w:pPr>
    </w:lvl>
    <w:lvl w:ilvl="7" w:tplc="04220019" w:tentative="1">
      <w:start w:val="1"/>
      <w:numFmt w:val="lowerLetter"/>
      <w:lvlText w:val="%8."/>
      <w:lvlJc w:val="left"/>
      <w:pPr>
        <w:ind w:left="6418" w:hanging="360"/>
      </w:pPr>
    </w:lvl>
    <w:lvl w:ilvl="8" w:tplc="0422001B" w:tentative="1">
      <w:start w:val="1"/>
      <w:numFmt w:val="lowerRoman"/>
      <w:lvlText w:val="%9."/>
      <w:lvlJc w:val="right"/>
      <w:pPr>
        <w:ind w:left="7138" w:hanging="180"/>
      </w:pPr>
    </w:lvl>
  </w:abstractNum>
  <w:abstractNum w:abstractNumId="2" w15:restartNumberingAfterBreak="0">
    <w:nsid w:val="51407732"/>
    <w:multiLevelType w:val="singleLevel"/>
    <w:tmpl w:val="51407732"/>
    <w:lvl w:ilvl="0">
      <w:start w:val="1"/>
      <w:numFmt w:val="bullet"/>
      <w:lvlText w:val="o"/>
      <w:lvlJc w:val="left"/>
      <w:pPr>
        <w:tabs>
          <w:tab w:val="left" w:pos="420"/>
        </w:tabs>
        <w:ind w:left="420" w:hanging="420"/>
      </w:pPr>
      <w:rPr>
        <w:rFonts w:ascii="Symbol" w:hAnsi="Symbol" w:cs="Symbol" w:hint="default"/>
      </w:rPr>
    </w:lvl>
  </w:abstractNum>
  <w:abstractNum w:abstractNumId="3" w15:restartNumberingAfterBreak="0">
    <w:nsid w:val="7A69E931"/>
    <w:multiLevelType w:val="singleLevel"/>
    <w:tmpl w:val="7A69E931"/>
    <w:lvl w:ilvl="0">
      <w:start w:val="1"/>
      <w:numFmt w:val="bullet"/>
      <w:lvlText w:val="̶"/>
      <w:lvlJc w:val="left"/>
      <w:pPr>
        <w:tabs>
          <w:tab w:val="left" w:pos="420"/>
        </w:tabs>
        <w:ind w:left="420" w:hanging="420"/>
      </w:pPr>
      <w:rPr>
        <w:rFonts w:ascii="Arial" w:hAnsi="Arial" w:cs="Arial"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C3"/>
    <w:rsid w:val="001B37C3"/>
    <w:rsid w:val="002A471C"/>
    <w:rsid w:val="00BA0E38"/>
    <w:rsid w:val="00D4414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4DCD7"/>
  <w15:chartTrackingRefBased/>
  <w15:docId w15:val="{5FCFDAF9-9596-4F20-8992-6A9D0C3A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7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37C3"/>
    <w:rPr>
      <w:color w:val="0563C1" w:themeColor="hyperlink"/>
      <w:u w:val="single"/>
    </w:rPr>
  </w:style>
  <w:style w:type="paragraph" w:styleId="1">
    <w:name w:val="toc 1"/>
    <w:basedOn w:val="a"/>
    <w:next w:val="a"/>
    <w:uiPriority w:val="39"/>
    <w:unhideWhenUsed/>
    <w:qFormat/>
    <w:rsid w:val="001B37C3"/>
    <w:pPr>
      <w:spacing w:after="100"/>
    </w:pPr>
    <w:rPr>
      <w:rFonts w:eastAsiaTheme="minorEastAsia"/>
    </w:rPr>
  </w:style>
  <w:style w:type="paragraph" w:styleId="2">
    <w:name w:val="toc 2"/>
    <w:basedOn w:val="a"/>
    <w:next w:val="a"/>
    <w:uiPriority w:val="39"/>
    <w:unhideWhenUsed/>
    <w:qFormat/>
    <w:rsid w:val="001B37C3"/>
    <w:pPr>
      <w:spacing w:after="100"/>
      <w:ind w:left="220"/>
    </w:pPr>
    <w:rPr>
      <w:rFonts w:eastAsiaTheme="minorEastAsia"/>
    </w:rPr>
  </w:style>
  <w:style w:type="paragraph" w:styleId="a4">
    <w:name w:val="List Paragraph"/>
    <w:basedOn w:val="a"/>
    <w:uiPriority w:val="34"/>
    <w:qFormat/>
    <w:rsid w:val="001B37C3"/>
    <w:pPr>
      <w:ind w:left="720"/>
      <w:contextualSpacing/>
    </w:pPr>
  </w:style>
  <w:style w:type="paragraph" w:customStyle="1" w:styleId="s21">
    <w:name w:val="s21"/>
    <w:basedOn w:val="a"/>
    <w:qFormat/>
    <w:rsid w:val="001B37C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5">
    <w:name w:val="FollowedHyperlink"/>
    <w:basedOn w:val="a0"/>
    <w:uiPriority w:val="99"/>
    <w:semiHidden/>
    <w:unhideWhenUsed/>
    <w:qFormat/>
    <w:rsid w:val="001B37C3"/>
    <w:rPr>
      <w:color w:val="954F72" w:themeColor="followedHyperlink"/>
      <w:u w:val="single"/>
    </w:rPr>
  </w:style>
  <w:style w:type="character" w:styleId="a6">
    <w:name w:val="Emphasis"/>
    <w:basedOn w:val="a0"/>
    <w:uiPriority w:val="20"/>
    <w:qFormat/>
    <w:rsid w:val="001B37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po.knmu.edu.ua/bitstream/123456789/8583/1/&#1055;&#1086;&#1083;&#1110;&#1090;&#1088;&#1072;&#1074;&#1084;&#1072;%20&#1091;&#1082;&#1088;%20.pdf" TargetMode="External"/><Relationship Id="rId18" Type="http://schemas.openxmlformats.org/officeDocument/2006/relationships/hyperlink" Target="https://pubmed.ncbi.nlm.nih.gov/31711614/" TargetMode="External"/><Relationship Id="rId26" Type="http://schemas.openxmlformats.org/officeDocument/2006/relationships/hyperlink" Target="https://europepmc.org/article/MED/36551479" TargetMode="External"/><Relationship Id="rId39" Type="http://schemas.openxmlformats.org/officeDocument/2006/relationships/hyperlink" Target="https://moz.gov.ua/uploads/7/37015-dn_822_17_05_2022.pdf" TargetMode="External"/><Relationship Id="rId21" Type="http://schemas.openxmlformats.org/officeDocument/2006/relationships/hyperlink" Target="https://www.cigota.rs/sites/default/files/medicinski_glasnik_02.pdf" TargetMode="External"/><Relationship Id="rId34" Type="http://schemas.openxmlformats.org/officeDocument/2006/relationships/hyperlink" Target="https://www.mdpi.com/1660-4601/18/11/5973" TargetMode="External"/><Relationship Id="rId7" Type="http://schemas.openxmlformats.org/officeDocument/2006/relationships/hyperlink" Target="https://clinpharm.nuph.edu.ua/wp-content/uploads/2023/04/tezi_kf_30_rokiv_2023.pdf" TargetMode="External"/><Relationship Id="rId2" Type="http://schemas.openxmlformats.org/officeDocument/2006/relationships/styles" Target="styles.xml"/><Relationship Id="rId16" Type="http://schemas.openxmlformats.org/officeDocument/2006/relationships/hyperlink" Target="https://www.ncbi.nlm.nih.gov/pmc/articles/PMC10039633/" TargetMode="External"/><Relationship Id="rId20" Type="http://schemas.openxmlformats.org/officeDocument/2006/relationships/hyperlink" Target="https://www.facs.org/media/k45gikqv/spine_injury_guidelines.pdf" TargetMode="External"/><Relationship Id="rId29" Type="http://schemas.openxmlformats.org/officeDocument/2006/relationships/hyperlink" Target="https://www.ncbi.nlm.nih.gov/pmc/articles/PMC9126456/"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news-room/fact-sheets/detail/injuries-and-violence" TargetMode="External"/><Relationship Id="rId11" Type="http://schemas.openxmlformats.org/officeDocument/2006/relationships/hyperlink" Target="https://journals.lww.com/jtrauma/abstract/2021/04000/evaluation_of_the_berlin_polytrauma_definition__a.12.aspx" TargetMode="External"/><Relationship Id="rId24" Type="http://schemas.openxmlformats.org/officeDocument/2006/relationships/hyperlink" Target="https://ccforum.biomedcentral.com/articles/10.1186/s13054-018-1973-5" TargetMode="External"/><Relationship Id="rId32" Type="http://schemas.openxmlformats.org/officeDocument/2006/relationships/hyperlink" Target="https://pubmed.ncbi.nlm.nih.gov/29475633/" TargetMode="External"/><Relationship Id="rId37" Type="http://schemas.openxmlformats.org/officeDocument/2006/relationships/hyperlink" Target="https://go.drugbank.com/drug-interaction-checker" TargetMode="External"/><Relationship Id="rId40" Type="http://schemas.openxmlformats.org/officeDocument/2006/relationships/fontTable" Target="fontTable.xml"/><Relationship Id="rId5" Type="http://schemas.openxmlformats.org/officeDocument/2006/relationships/hyperlink" Target="https://zakon.rada.gov.ua/rada/show/va117282-02" TargetMode="External"/><Relationship Id="rId15" Type="http://schemas.openxmlformats.org/officeDocument/2006/relationships/hyperlink" Target="http://dspace.zsmu.edu.ua/bitstream/123456789/13911/1/&#1042;&#1110;&#1081;&#1089;&#1100;&#1082;&#1086;&#1074;&#1072;%20&#1090;&#1077;&#1088;&#1072;&#1087;&#1110;&#1103;_&#1095;2_2020.pdf" TargetMode="External"/><Relationship Id="rId23" Type="http://schemas.openxmlformats.org/officeDocument/2006/relationships/hyperlink" Target="https://journals.sagepub.com/doi/10.1177/0885066612448732" TargetMode="External"/><Relationship Id="rId28" Type="http://schemas.openxmlformats.org/officeDocument/2006/relationships/hyperlink" Target="https://www.rheumatology.kiev.ua/article/12426/komorbidnist-viznachennya-mozhlivi-napryamki-diagnostiki-ta-likuvannya" TargetMode="External"/><Relationship Id="rId36" Type="http://schemas.openxmlformats.org/officeDocument/2006/relationships/hyperlink" Target="https://tabletki.ua/" TargetMode="External"/><Relationship Id="rId10" Type="http://schemas.openxmlformats.org/officeDocument/2006/relationships/hyperlink" Target="https://core.ac.uk/download/pdf/14059592.pdf" TargetMode="External"/><Relationship Id="rId19" Type="http://schemas.openxmlformats.org/officeDocument/2006/relationships/hyperlink" Target="https://pubmed.ncbi.nlm.nih.gov/26985786/" TargetMode="External"/><Relationship Id="rId31" Type="http://schemas.openxmlformats.org/officeDocument/2006/relationships/hyperlink" Target="https://journals.lww.com/jtrauma/abstract/2013/10000/obesity_and_overweight_as_a_risk_factor_for.22.aspx" TargetMode="External"/><Relationship Id="rId4" Type="http://schemas.openxmlformats.org/officeDocument/2006/relationships/webSettings" Target="webSettings.xml"/><Relationship Id="rId9" Type="http://schemas.openxmlformats.org/officeDocument/2006/relationships/hyperlink" Target="http://www.mif-ua.com/archive/article/36574" TargetMode="External"/><Relationship Id="rId14" Type="http://schemas.openxmlformats.org/officeDocument/2006/relationships/hyperlink" Target="https://nmu.ua/wp-content/uploads/2016/06/4_Politravma-u-ditej.doc" TargetMode="External"/><Relationship Id="rId22" Type="http://schemas.openxmlformats.org/officeDocument/2006/relationships/hyperlink" Target="https://www.youtube.com/watch?v=53mPKjRgqsA" TargetMode="External"/><Relationship Id="rId27" Type="http://schemas.openxmlformats.org/officeDocument/2006/relationships/hyperlink" Target="https://uk.wikipedia.org/wiki/&#1050;&#1086;&#1084;&#1086;&#1088;&#1073;&#1110;&#1076;&#1085;&#1110;&#1089;&#1090;&#1100;" TargetMode="External"/><Relationship Id="rId30" Type="http://schemas.openxmlformats.org/officeDocument/2006/relationships/hyperlink" Target="https://www.mdpi.com/1648-9144/55/7/327" TargetMode="External"/><Relationship Id="rId35" Type="http://schemas.openxmlformats.org/officeDocument/2006/relationships/hyperlink" Target="https://www.webcardio.org/unifikovanyj-klinichnyj-protokol-ekstrenoji-medychnoji-dopomoghy-politravma.aspx" TargetMode="External"/><Relationship Id="rId8" Type="http://schemas.openxmlformats.org/officeDocument/2006/relationships/hyperlink" Target="https://doaj.org/article/b736ca643020428c81f37f749e06b032" TargetMode="External"/><Relationship Id="rId3" Type="http://schemas.openxmlformats.org/officeDocument/2006/relationships/settings" Target="settings.xml"/><Relationship Id="rId12" Type="http://schemas.openxmlformats.org/officeDocument/2006/relationships/hyperlink" Target="https://pubmed.ncbi.nlm.nih.gov/25494433/" TargetMode="External"/><Relationship Id="rId17" Type="http://schemas.openxmlformats.org/officeDocument/2006/relationships/hyperlink" Target="https://pubmed.ncbi.nlm.nih.gov/35643732/" TargetMode="External"/><Relationship Id="rId25" Type="http://schemas.openxmlformats.org/officeDocument/2006/relationships/hyperlink" Target="https://www.ncbi.nlm.nih.gov/pmc/articles/PMC7807048/" TargetMode="External"/><Relationship Id="rId33" Type="http://schemas.openxmlformats.org/officeDocument/2006/relationships/hyperlink" Target="https://www.sciencedirect.com/science/article/pii/S113063432300048X" TargetMode="External"/><Relationship Id="rId38" Type="http://schemas.openxmlformats.org/officeDocument/2006/relationships/hyperlink" Target="https://moz.gov.ua/uploads/9/49094-dn_1513_23082023_do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16704</Words>
  <Characters>9522</Characters>
  <Application>Microsoft Office Word</Application>
  <DocSecurity>0</DocSecurity>
  <Lines>79</Lines>
  <Paragraphs>52</Paragraphs>
  <ScaleCrop>false</ScaleCrop>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khaitovych nik</cp:lastModifiedBy>
  <cp:revision>2</cp:revision>
  <dcterms:created xsi:type="dcterms:W3CDTF">2024-06-19T19:25:00Z</dcterms:created>
  <dcterms:modified xsi:type="dcterms:W3CDTF">2024-06-22T04:49:00Z</dcterms:modified>
</cp:coreProperties>
</file>