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DB70" w14:textId="77777777" w:rsidR="008B35F1" w:rsidRPr="00407337" w:rsidRDefault="008B35F1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0D2F1B93" w14:textId="77777777" w:rsidR="008B35F1" w:rsidRPr="00407337" w:rsidRDefault="008B35F1" w:rsidP="00E5715A">
      <w:pPr>
        <w:jc w:val="center"/>
        <w:rPr>
          <w:rFonts w:cs="Times New Roman"/>
          <w:szCs w:val="28"/>
        </w:rPr>
      </w:pPr>
      <w:r w:rsidRPr="00407337">
        <w:rPr>
          <w:rFonts w:cs="Times New Roman"/>
          <w:bCs/>
          <w:szCs w:val="28"/>
          <w:lang w:val="uk-UA"/>
        </w:rPr>
        <w:t>МІНІСТЕРСТВО ОХОРОНИ ЗДОРОВ`Я</w:t>
      </w:r>
    </w:p>
    <w:p w14:paraId="63419F9C" w14:textId="77777777" w:rsidR="00361991" w:rsidRPr="00407337" w:rsidRDefault="008B35F1" w:rsidP="00E5715A">
      <w:pPr>
        <w:jc w:val="center"/>
        <w:rPr>
          <w:rFonts w:cs="Times New Roman"/>
          <w:bCs/>
          <w:szCs w:val="28"/>
          <w:lang w:val="uk-UA"/>
        </w:rPr>
      </w:pPr>
      <w:r w:rsidRPr="00407337">
        <w:rPr>
          <w:rFonts w:cs="Times New Roman"/>
          <w:bCs/>
          <w:szCs w:val="28"/>
          <w:lang w:val="uk-UA"/>
        </w:rPr>
        <w:t>НАЦІОНАЛЬНИЙ МЕДИЧНИЙ УНІВЕРСИТЕТ</w:t>
      </w:r>
    </w:p>
    <w:p w14:paraId="6794FFE6" w14:textId="77777777" w:rsidR="008B35F1" w:rsidRPr="00407337" w:rsidRDefault="008B35F1" w:rsidP="00E5715A">
      <w:pPr>
        <w:jc w:val="center"/>
        <w:rPr>
          <w:rFonts w:cs="Times New Roman"/>
          <w:bCs/>
          <w:szCs w:val="28"/>
          <w:lang w:val="uk-UA"/>
        </w:rPr>
      </w:pPr>
      <w:r w:rsidRPr="00407337">
        <w:rPr>
          <w:rFonts w:cs="Times New Roman"/>
          <w:bCs/>
          <w:szCs w:val="28"/>
          <w:lang w:val="uk-UA"/>
        </w:rPr>
        <w:t>ІМЕНІ О.О.БОГОМОЛЬЦЯ</w:t>
      </w:r>
    </w:p>
    <w:p w14:paraId="5A29FC1C" w14:textId="77777777" w:rsidR="008B35F1" w:rsidRPr="00407337" w:rsidRDefault="008B35F1" w:rsidP="00E5715A">
      <w:pPr>
        <w:jc w:val="center"/>
        <w:rPr>
          <w:rFonts w:cs="Times New Roman"/>
          <w:bCs/>
          <w:szCs w:val="28"/>
          <w:lang w:val="uk-UA"/>
        </w:rPr>
      </w:pPr>
      <w:r w:rsidRPr="00407337">
        <w:rPr>
          <w:rFonts w:cs="Times New Roman"/>
          <w:bCs/>
          <w:szCs w:val="28"/>
          <w:lang w:val="uk-UA"/>
        </w:rPr>
        <w:t>ФАРМАЦЕВТИЧНИЙ ФАКУЛЬТЕТ</w:t>
      </w:r>
    </w:p>
    <w:p w14:paraId="17B9AB0C" w14:textId="77777777" w:rsidR="008B35F1" w:rsidRPr="00407337" w:rsidRDefault="008B35F1" w:rsidP="00E5715A">
      <w:pPr>
        <w:jc w:val="center"/>
        <w:rPr>
          <w:rFonts w:cs="Times New Roman"/>
          <w:bCs/>
          <w:szCs w:val="28"/>
          <w:lang w:val="uk-UA"/>
        </w:rPr>
      </w:pPr>
      <w:r w:rsidRPr="00407337">
        <w:rPr>
          <w:rFonts w:cs="Times New Roman"/>
          <w:bCs/>
          <w:szCs w:val="28"/>
          <w:lang w:val="uk-UA"/>
        </w:rPr>
        <w:t>Кафедра клінічної фармакології та клінічної фармації</w:t>
      </w:r>
    </w:p>
    <w:p w14:paraId="48E39BEA" w14:textId="77777777" w:rsidR="008B35F1" w:rsidRPr="00407337" w:rsidRDefault="008B35F1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5EE12E75" w14:textId="77777777" w:rsidR="008B35F1" w:rsidRPr="00407337" w:rsidRDefault="008B35F1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7FC01F28" w14:textId="77777777" w:rsidR="006D6640" w:rsidRPr="00407337" w:rsidRDefault="006D6640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08784DE0" w14:textId="77777777" w:rsidR="006D6640" w:rsidRPr="00407337" w:rsidRDefault="006D6640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0A504619" w14:textId="77777777" w:rsidR="006D6640" w:rsidRPr="00407337" w:rsidRDefault="006D6640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449DD7A4" w14:textId="77777777" w:rsidR="006D6640" w:rsidRPr="00407337" w:rsidRDefault="006D6640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76668F02" w14:textId="77777777" w:rsidR="008B35F1" w:rsidRPr="00407337" w:rsidRDefault="008B35F1" w:rsidP="00E5715A">
      <w:pPr>
        <w:rPr>
          <w:rFonts w:cs="Times New Roman"/>
          <w:szCs w:val="28"/>
          <w:shd w:val="clear" w:color="auto" w:fill="FFFFFF"/>
          <w:lang w:val="uk-UA" w:eastAsia="ru-RU"/>
        </w:rPr>
      </w:pPr>
    </w:p>
    <w:p w14:paraId="57893729" w14:textId="77777777" w:rsidR="008B35F1" w:rsidRPr="00407337" w:rsidRDefault="008B35F1" w:rsidP="00E5715A">
      <w:pPr>
        <w:jc w:val="center"/>
        <w:rPr>
          <w:rFonts w:cs="Times New Roman"/>
          <w:b/>
          <w:bCs/>
          <w:sz w:val="36"/>
          <w:szCs w:val="36"/>
          <w:lang w:val="uk-UA"/>
        </w:rPr>
      </w:pPr>
      <w:r w:rsidRPr="00407337">
        <w:rPr>
          <w:rFonts w:cs="Times New Roman"/>
          <w:b/>
          <w:bCs/>
          <w:sz w:val="36"/>
          <w:szCs w:val="36"/>
          <w:lang w:val="uk-UA"/>
        </w:rPr>
        <w:t>ВИПУСКНА МАГІСТЕРСЬКА РОБОТА</w:t>
      </w:r>
    </w:p>
    <w:p w14:paraId="46160E6A" w14:textId="77777777" w:rsidR="008B35F1" w:rsidRPr="00407337" w:rsidRDefault="008B35F1" w:rsidP="00E5715A">
      <w:pPr>
        <w:rPr>
          <w:rFonts w:cs="Times New Roman"/>
          <w:bCs/>
          <w:szCs w:val="28"/>
          <w:lang w:val="uk-UA"/>
        </w:rPr>
      </w:pPr>
    </w:p>
    <w:p w14:paraId="5733CF46" w14:textId="77777777" w:rsidR="008B35F1" w:rsidRPr="00407337" w:rsidRDefault="008B35F1" w:rsidP="00E5715A">
      <w:pPr>
        <w:jc w:val="center"/>
        <w:rPr>
          <w:rFonts w:cs="Times New Roman"/>
          <w:szCs w:val="28"/>
          <w:shd w:val="clear" w:color="auto" w:fill="FFFFFF"/>
          <w:lang w:val="uk-UA" w:eastAsia="ru-RU"/>
        </w:rPr>
      </w:pPr>
      <w:r w:rsidRPr="00407337">
        <w:rPr>
          <w:rFonts w:cs="Times New Roman"/>
          <w:szCs w:val="28"/>
          <w:lang w:val="uk-UA" w:eastAsia="ru-RU"/>
        </w:rPr>
        <w:t>на тему «</w:t>
      </w:r>
      <w:r w:rsidR="00361991" w:rsidRPr="00407337">
        <w:rPr>
          <w:rFonts w:cs="Times New Roman"/>
          <w:szCs w:val="28"/>
          <w:shd w:val="clear" w:color="auto" w:fill="FFFFFF"/>
          <w:lang w:val="uk-UA" w:eastAsia="ru-RU"/>
        </w:rPr>
        <w:t xml:space="preserve">Фармацевтична опіка пацієнта із </w:t>
      </w:r>
      <w:proofErr w:type="spellStart"/>
      <w:r w:rsidR="00361991" w:rsidRPr="00407337">
        <w:rPr>
          <w:rFonts w:cs="Times New Roman"/>
          <w:szCs w:val="28"/>
          <w:shd w:val="clear" w:color="auto" w:fill="FFFFFF"/>
          <w:lang w:val="uk-UA" w:eastAsia="ru-RU"/>
        </w:rPr>
        <w:t>імплант</w:t>
      </w:r>
      <w:proofErr w:type="spellEnd"/>
      <w:r w:rsidR="00361991" w:rsidRPr="00407337">
        <w:rPr>
          <w:rFonts w:cs="Times New Roman"/>
          <w:szCs w:val="28"/>
          <w:shd w:val="clear" w:color="auto" w:fill="FFFFFF"/>
          <w:lang w:val="uk-UA" w:eastAsia="ru-RU"/>
        </w:rPr>
        <w:t>-асоційованою інфекцією</w:t>
      </w:r>
      <w:r w:rsidRPr="00407337">
        <w:rPr>
          <w:rFonts w:cs="Times New Roman"/>
          <w:szCs w:val="28"/>
          <w:lang w:val="uk-UA" w:eastAsia="ru-RU"/>
        </w:rPr>
        <w:t>»</w:t>
      </w:r>
    </w:p>
    <w:p w14:paraId="79A3974E" w14:textId="77777777" w:rsidR="008B35F1" w:rsidRPr="00407337" w:rsidRDefault="008B35F1" w:rsidP="00E5715A">
      <w:pPr>
        <w:rPr>
          <w:rFonts w:cs="Times New Roman"/>
          <w:bCs/>
          <w:szCs w:val="28"/>
          <w:lang w:val="uk-UA"/>
        </w:rPr>
      </w:pPr>
    </w:p>
    <w:p w14:paraId="13F0743D" w14:textId="77777777" w:rsidR="008B35F1" w:rsidRPr="00407337" w:rsidRDefault="008B35F1" w:rsidP="00E5715A">
      <w:pPr>
        <w:rPr>
          <w:rFonts w:cs="Times New Roman"/>
          <w:bCs/>
          <w:szCs w:val="28"/>
          <w:lang w:val="uk-UA"/>
        </w:rPr>
      </w:pPr>
    </w:p>
    <w:p w14:paraId="0AA80707" w14:textId="77777777" w:rsidR="008B35F1" w:rsidRPr="00407337" w:rsidRDefault="008B35F1" w:rsidP="00E5715A">
      <w:pPr>
        <w:rPr>
          <w:rFonts w:cs="Times New Roman"/>
          <w:bCs/>
          <w:szCs w:val="28"/>
          <w:lang w:val="uk-UA"/>
        </w:rPr>
      </w:pPr>
    </w:p>
    <w:p w14:paraId="6B225A3A" w14:textId="77777777" w:rsidR="008B35F1" w:rsidRPr="00407337" w:rsidRDefault="008B35F1" w:rsidP="00E5715A">
      <w:pPr>
        <w:ind w:left="4395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Виконала</w:t>
      </w:r>
      <w:proofErr w:type="spellEnd"/>
      <w:r w:rsidRPr="00407337">
        <w:rPr>
          <w:rFonts w:cs="Times New Roman"/>
          <w:szCs w:val="28"/>
        </w:rPr>
        <w:t xml:space="preserve">: </w:t>
      </w:r>
      <w:proofErr w:type="spellStart"/>
      <w:r w:rsidRPr="00407337">
        <w:rPr>
          <w:rFonts w:cs="Times New Roman"/>
          <w:szCs w:val="28"/>
        </w:rPr>
        <w:t>здобувач</w:t>
      </w:r>
      <w:proofErr w:type="spellEnd"/>
      <w:r w:rsidR="006D6640" w:rsidRPr="00407337">
        <w:rPr>
          <w:rFonts w:cs="Times New Roman"/>
          <w:szCs w:val="28"/>
          <w:lang w:val="uk-UA"/>
        </w:rPr>
        <w:t>ка</w:t>
      </w:r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вищої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освіти</w:t>
      </w:r>
      <w:proofErr w:type="spellEnd"/>
    </w:p>
    <w:p w14:paraId="1FEC563D" w14:textId="77777777" w:rsidR="008B35F1" w:rsidRPr="00407337" w:rsidRDefault="008B35F1" w:rsidP="00E5715A">
      <w:pPr>
        <w:ind w:left="4395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5</w:t>
      </w:r>
      <w:r w:rsidRPr="00407337">
        <w:rPr>
          <w:rFonts w:cs="Times New Roman"/>
          <w:szCs w:val="28"/>
        </w:rPr>
        <w:t xml:space="preserve"> курсу, </w:t>
      </w:r>
      <w:proofErr w:type="spellStart"/>
      <w:r w:rsidRPr="00407337">
        <w:rPr>
          <w:rFonts w:cs="Times New Roman"/>
          <w:szCs w:val="28"/>
        </w:rPr>
        <w:t>групи</w:t>
      </w:r>
      <w:proofErr w:type="spellEnd"/>
      <w:r w:rsidRPr="00407337">
        <w:rPr>
          <w:rFonts w:cs="Times New Roman"/>
          <w:szCs w:val="28"/>
        </w:rPr>
        <w:t xml:space="preserve"> </w:t>
      </w:r>
      <w:r w:rsidRPr="00407337">
        <w:rPr>
          <w:rFonts w:cs="Times New Roman"/>
          <w:szCs w:val="28"/>
          <w:lang w:val="uk-UA"/>
        </w:rPr>
        <w:t>В-1-</w:t>
      </w:r>
      <w:r w:rsidR="00361991" w:rsidRPr="00407337">
        <w:rPr>
          <w:rFonts w:cs="Times New Roman"/>
          <w:szCs w:val="28"/>
          <w:lang w:val="uk-UA"/>
        </w:rPr>
        <w:t>А</w:t>
      </w:r>
    </w:p>
    <w:p w14:paraId="48B51CAE" w14:textId="77777777" w:rsidR="008B35F1" w:rsidRPr="00407337" w:rsidRDefault="008B35F1" w:rsidP="00E5715A">
      <w:pPr>
        <w:ind w:left="4395"/>
        <w:rPr>
          <w:rFonts w:cs="Times New Roman"/>
          <w:szCs w:val="28"/>
        </w:rPr>
      </w:pPr>
      <w:r w:rsidRPr="00407337">
        <w:rPr>
          <w:rFonts w:cs="Times New Roman"/>
          <w:szCs w:val="28"/>
        </w:rPr>
        <w:t xml:space="preserve">226 </w:t>
      </w:r>
      <w:proofErr w:type="spellStart"/>
      <w:r w:rsidRPr="00407337">
        <w:rPr>
          <w:rFonts w:cs="Times New Roman"/>
          <w:szCs w:val="28"/>
        </w:rPr>
        <w:t>Фармація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промислова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фармація</w:t>
      </w:r>
      <w:proofErr w:type="spellEnd"/>
    </w:p>
    <w:p w14:paraId="671A13BA" w14:textId="77777777" w:rsidR="008B35F1" w:rsidRPr="00407337" w:rsidRDefault="008B35F1" w:rsidP="00E5715A">
      <w:pPr>
        <w:ind w:left="4395"/>
        <w:rPr>
          <w:rFonts w:cs="Times New Roman"/>
          <w:szCs w:val="28"/>
          <w:lang w:val="uk-UA"/>
        </w:rPr>
      </w:pPr>
      <w:proofErr w:type="spellStart"/>
      <w:r w:rsidRPr="00407337">
        <w:rPr>
          <w:rFonts w:cs="Times New Roman"/>
          <w:szCs w:val="28"/>
          <w:lang w:val="uk-UA"/>
        </w:rPr>
        <w:t>Аряєва</w:t>
      </w:r>
      <w:proofErr w:type="spellEnd"/>
      <w:r w:rsidRPr="00407337">
        <w:rPr>
          <w:rFonts w:cs="Times New Roman"/>
          <w:szCs w:val="28"/>
          <w:lang w:val="uk-UA"/>
        </w:rPr>
        <w:t xml:space="preserve"> Надія Валеріївна</w:t>
      </w:r>
    </w:p>
    <w:p w14:paraId="6E73C293" w14:textId="77777777" w:rsidR="008B35F1" w:rsidRPr="00407337" w:rsidRDefault="008B35F1" w:rsidP="00E5715A">
      <w:pPr>
        <w:ind w:left="4395"/>
        <w:rPr>
          <w:rFonts w:cs="Times New Roman"/>
          <w:szCs w:val="28"/>
          <w:lang w:val="uk-UA"/>
        </w:rPr>
      </w:pPr>
      <w:proofErr w:type="spellStart"/>
      <w:r w:rsidRPr="00407337">
        <w:rPr>
          <w:rFonts w:cs="Times New Roman"/>
          <w:szCs w:val="28"/>
        </w:rPr>
        <w:t>Керівник</w:t>
      </w:r>
      <w:proofErr w:type="spellEnd"/>
      <w:r w:rsidRPr="00407337">
        <w:rPr>
          <w:rFonts w:cs="Times New Roman"/>
          <w:szCs w:val="28"/>
        </w:rPr>
        <w:t xml:space="preserve">: </w:t>
      </w:r>
      <w:proofErr w:type="spellStart"/>
      <w:r w:rsidRPr="00407337">
        <w:rPr>
          <w:rFonts w:cs="Times New Roman"/>
          <w:szCs w:val="28"/>
          <w:lang w:val="uk-UA"/>
        </w:rPr>
        <w:t>д</w:t>
      </w:r>
      <w:r w:rsidR="001D3C33" w:rsidRPr="00407337">
        <w:rPr>
          <w:rFonts w:cs="Times New Roman"/>
          <w:szCs w:val="28"/>
          <w:lang w:val="uk-UA"/>
        </w:rPr>
        <w:t>.мед.н</w:t>
      </w:r>
      <w:proofErr w:type="spellEnd"/>
      <w:r w:rsidR="001D3C33" w:rsidRPr="00407337">
        <w:rPr>
          <w:rFonts w:cs="Times New Roman"/>
          <w:szCs w:val="28"/>
          <w:lang w:val="uk-UA"/>
        </w:rPr>
        <w:t>., проф. Хайтович М.В.</w:t>
      </w:r>
    </w:p>
    <w:p w14:paraId="69FC72D7" w14:textId="168AFD72" w:rsidR="008B35F1" w:rsidRPr="00686679" w:rsidRDefault="008B35F1" w:rsidP="00E5715A">
      <w:pPr>
        <w:ind w:left="4395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</w:rPr>
        <w:t>Рецензент:</w:t>
      </w:r>
      <w:r w:rsidR="00686679">
        <w:rPr>
          <w:rFonts w:cs="Times New Roman"/>
          <w:szCs w:val="28"/>
          <w:lang w:val="uk-UA"/>
        </w:rPr>
        <w:t xml:space="preserve"> </w:t>
      </w:r>
      <w:proofErr w:type="spellStart"/>
      <w:r w:rsidR="00686679">
        <w:rPr>
          <w:rFonts w:cs="Times New Roman"/>
          <w:szCs w:val="28"/>
          <w:lang w:val="uk-UA"/>
        </w:rPr>
        <w:t>д.фарм.н</w:t>
      </w:r>
      <w:proofErr w:type="spellEnd"/>
      <w:r w:rsidR="00686679">
        <w:rPr>
          <w:rFonts w:cs="Times New Roman"/>
          <w:szCs w:val="28"/>
          <w:lang w:val="uk-UA"/>
        </w:rPr>
        <w:t>., проф. Полова Ж.М.</w:t>
      </w:r>
    </w:p>
    <w:p w14:paraId="14CEA29C" w14:textId="77777777" w:rsidR="008B35F1" w:rsidRPr="00407337" w:rsidRDefault="008B35F1" w:rsidP="00E5715A">
      <w:pPr>
        <w:rPr>
          <w:rFonts w:cs="Times New Roman"/>
          <w:bCs/>
          <w:szCs w:val="28"/>
          <w:lang w:val="uk-UA"/>
        </w:rPr>
      </w:pPr>
    </w:p>
    <w:p w14:paraId="564101DA" w14:textId="77777777" w:rsidR="008B35F1" w:rsidRPr="00407337" w:rsidRDefault="008B35F1" w:rsidP="00E5715A">
      <w:pPr>
        <w:rPr>
          <w:rFonts w:cs="Times New Roman"/>
          <w:bCs/>
          <w:szCs w:val="28"/>
          <w:lang w:val="uk-UA"/>
        </w:rPr>
      </w:pPr>
    </w:p>
    <w:p w14:paraId="16F0F777" w14:textId="77777777" w:rsidR="008B35F1" w:rsidRPr="00407337" w:rsidRDefault="008B35F1" w:rsidP="00E5715A">
      <w:pPr>
        <w:jc w:val="center"/>
        <w:rPr>
          <w:rFonts w:cs="Times New Roman"/>
          <w:bCs/>
          <w:szCs w:val="28"/>
          <w:lang w:val="uk-UA"/>
        </w:rPr>
      </w:pPr>
      <w:r w:rsidRPr="00407337">
        <w:rPr>
          <w:rFonts w:cs="Times New Roman"/>
          <w:bCs/>
          <w:szCs w:val="28"/>
          <w:lang w:val="uk-UA"/>
        </w:rPr>
        <w:t>Київ – 202</w:t>
      </w:r>
      <w:r w:rsidR="001D3C33" w:rsidRPr="00407337">
        <w:rPr>
          <w:rFonts w:cs="Times New Roman"/>
          <w:bCs/>
          <w:szCs w:val="28"/>
          <w:lang w:val="uk-UA"/>
        </w:rPr>
        <w:t>4</w:t>
      </w:r>
      <w:r w:rsidRPr="00407337">
        <w:rPr>
          <w:rFonts w:cs="Times New Roman"/>
          <w:bCs/>
          <w:szCs w:val="28"/>
          <w:lang w:val="uk-UA"/>
        </w:rPr>
        <w:t xml:space="preserve"> рік</w:t>
      </w:r>
    </w:p>
    <w:p w14:paraId="35525FF5" w14:textId="77777777" w:rsidR="001D3C33" w:rsidRPr="00407337" w:rsidRDefault="001D3C33" w:rsidP="00407337">
      <w:pPr>
        <w:ind w:firstLine="709"/>
        <w:rPr>
          <w:rFonts w:cs="Times New Roman"/>
          <w:bCs/>
          <w:szCs w:val="28"/>
          <w:lang w:val="uk-UA"/>
        </w:rPr>
      </w:pPr>
    </w:p>
    <w:p w14:paraId="622547C4" w14:textId="4437971B" w:rsidR="00E5715A" w:rsidRPr="00407337" w:rsidRDefault="00E5715A" w:rsidP="00686679">
      <w:pPr>
        <w:spacing w:after="160"/>
        <w:ind w:firstLine="709"/>
        <w:contextualSpacing w:val="0"/>
        <w:jc w:val="left"/>
        <w:rPr>
          <w:rFonts w:cs="Times New Roman"/>
          <w:b/>
          <w:color w:val="000000"/>
          <w:szCs w:val="28"/>
          <w:lang w:val="uk-UA"/>
        </w:rPr>
      </w:pPr>
    </w:p>
    <w:sdt>
      <w:sdtPr>
        <w:rPr>
          <w:rFonts w:ascii="Times New Roman" w:eastAsiaTheme="minorHAnsi" w:hAnsi="Times New Roman" w:cstheme="minorBidi"/>
          <w:color w:val="auto"/>
          <w:kern w:val="2"/>
          <w:sz w:val="28"/>
          <w:szCs w:val="22"/>
          <w:lang w:eastAsia="en-US"/>
          <w14:ligatures w14:val="standardContextual"/>
        </w:rPr>
        <w:id w:val="133921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3F1294" w14:textId="77777777" w:rsidR="00E5715A" w:rsidRPr="00E5715A" w:rsidRDefault="00E5715A">
          <w:pPr>
            <w:pStyle w:val="ab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E5715A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14:paraId="4DB89294" w14:textId="77777777" w:rsidR="00E5715A" w:rsidRDefault="00E5715A">
          <w:pPr>
            <w:pStyle w:val="11"/>
            <w:tabs>
              <w:tab w:val="right" w:leader="dot" w:pos="9344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6549109" w:history="1">
            <w:r w:rsidRPr="00F311D8">
              <w:rPr>
                <w:rStyle w:val="a4"/>
                <w:rFonts w:cs="Times New Roman"/>
                <w:noProof/>
                <w:lang w:val="uk-UA"/>
              </w:rPr>
              <w:t>Перелік умовних позначень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_Toc156549109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C174D" w14:textId="77777777" w:rsidR="00E5715A" w:rsidRDefault="00522B9F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56549110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 xml:space="preserve">РОЗДІЛ 1. ТЕОРЕТИЧНИЙ ОГЛЯД ЛІТЕРАТУРИ З ТЕМИ ФАРМАЦЕВТИЧНОЇ ОПІКИ </w:t>
            </w:r>
            <w:r w:rsidR="00E5715A" w:rsidRPr="00F311D8">
              <w:rPr>
                <w:rStyle w:val="a4"/>
                <w:rFonts w:cs="Times New Roman"/>
                <w:noProof/>
                <w:shd w:val="clear" w:color="auto" w:fill="FFFFFF"/>
                <w:lang w:val="uk-UA" w:eastAsia="ru-RU"/>
              </w:rPr>
              <w:t>ЕМПІРИЧНОЇ АНТИБАКТЕРІАЛЬНОЇ ТЕРАПІЇ ІМПЛАНТ-АСОЦІЙОВАНОЇ ІНФЕКЦІЇ В ОРТОПЕДІЇ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_Toc156549110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8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6276AF26" w14:textId="77777777" w:rsidR="00E5715A" w:rsidRDefault="00522B9F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6549111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>1.1 Визначення термінів і огляд стратегій лікування ранніх біоплівкових імплант-асоційованих інфекцій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_Toc156549111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8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7E2A3E43" w14:textId="77777777" w:rsidR="00E5715A" w:rsidRDefault="00522B9F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6549112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 xml:space="preserve">1.2. </w:t>
            </w:r>
            <w:r w:rsidR="00E5715A" w:rsidRPr="00F311D8">
              <w:rPr>
                <w:rStyle w:val="a4"/>
                <w:rFonts w:cs="Times New Roman"/>
                <w:noProof/>
                <w:lang w:val="uk-UA" w:eastAsia="ru-RU"/>
              </w:rPr>
              <w:t>Важливість застосування раціональної емпіричної антибіотикотерапії для попередження необхідності вилучення, очищення та заміни протезу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_Toc156549112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16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35A37B0A" w14:textId="77777777" w:rsidR="00E5715A" w:rsidRDefault="00522B9F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6549113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>1.3 Роль фармацевта та фармацевтичної опіки для підвищення ефективності емпіричної антибіотикотерапії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_Toc156549113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18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5BB3FB48" w14:textId="77777777" w:rsidR="00E5715A" w:rsidRDefault="00522B9F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56549114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>РОЗДІЛ 2. МАТЕРІАЛИ ТА МЕТОДИ ДОСЛІДЖЕНЬ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_Toc156549114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27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22BBF264" w14:textId="77777777" w:rsidR="00E5715A" w:rsidRDefault="00522B9F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56549115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>РОЗДІЛ 3. ФАРМАЦЕВТИЧНА ОПІКА ПАЦІЄНТІВ З ІМПЛАНТ-АСОЦІЙОВАНОЮ ІНФЕКЦІЄЮ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_Toc156549115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29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1F4EBC20" w14:textId="77777777" w:rsidR="00E5715A" w:rsidRDefault="00522B9F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6549116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>3.1 Аналіз мікробіологічних досліджень пацієнтів на основі виписок з історій хвороб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_Toc156549116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29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2A93CA47" w14:textId="77777777" w:rsidR="00E5715A" w:rsidRDefault="00522B9F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6549117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 xml:space="preserve">3.2. </w:t>
            </w:r>
            <w:r w:rsidR="00E5715A" w:rsidRPr="00F311D8">
              <w:rPr>
                <w:rStyle w:val="a4"/>
                <w:rFonts w:eastAsia="Calibri" w:cs="Times New Roman"/>
                <w:noProof/>
                <w:lang w:val="uk-UA" w:eastAsia="ru-RU"/>
              </w:rPr>
              <w:t>Визначення структури патогенів, частоти їх виявлення, чутливості та резистентності до антибіотичних засобів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_Toc156549117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35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02C3D78B" w14:textId="77777777" w:rsidR="00E5715A" w:rsidRDefault="00522B9F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6549118" w:history="1">
            <w:r w:rsidR="00E5715A" w:rsidRPr="00F311D8">
              <w:rPr>
                <w:rStyle w:val="a4"/>
                <w:rFonts w:eastAsia="Times New Roman" w:cs="Times New Roman"/>
                <w:noProof/>
                <w:lang w:val="uk-UA" w:eastAsia="ru-RU"/>
              </w:rPr>
              <w:t>3.3 Ілюстрація процесу подолання антибіотикорезистентності при імплант-іасоційованій інфекції на прикладі історії хвороби пацієнта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_Toc156549118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41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2E30A97E" w14:textId="77777777" w:rsidR="00E5715A" w:rsidRDefault="00522B9F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56549119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>ЗАГАЛЬНІ ВИСНОВКИ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_Toc156549119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46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1BE310E2" w14:textId="77777777" w:rsidR="00E5715A" w:rsidRDefault="00522B9F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56549120" w:history="1">
            <w:r w:rsidR="00E5715A" w:rsidRPr="00F311D8">
              <w:rPr>
                <w:rStyle w:val="a4"/>
                <w:rFonts w:cs="Times New Roman"/>
                <w:noProof/>
                <w:lang w:val="uk-UA"/>
              </w:rPr>
              <w:t>СПИСОК ДЖЕРЕЛ</w:t>
            </w:r>
            <w:r w:rsidR="00E5715A">
              <w:rPr>
                <w:noProof/>
                <w:webHidden/>
              </w:rPr>
              <w:tab/>
            </w:r>
            <w:r w:rsidR="00E5715A">
              <w:rPr>
                <w:noProof/>
                <w:webHidden/>
              </w:rPr>
              <w:fldChar w:fldCharType="begin"/>
            </w:r>
            <w:r w:rsidR="00E5715A">
              <w:rPr>
                <w:noProof/>
                <w:webHidden/>
              </w:rPr>
              <w:instrText xml:space="preserve"> PAGEREF _Toc156549120 \h </w:instrText>
            </w:r>
            <w:r w:rsidR="00E5715A">
              <w:rPr>
                <w:noProof/>
                <w:webHidden/>
              </w:rPr>
            </w:r>
            <w:r w:rsidR="00E5715A">
              <w:rPr>
                <w:noProof/>
                <w:webHidden/>
              </w:rPr>
              <w:fldChar w:fldCharType="separate"/>
            </w:r>
            <w:r w:rsidR="00E5715A">
              <w:rPr>
                <w:noProof/>
                <w:webHidden/>
              </w:rPr>
              <w:t>48</w:t>
            </w:r>
            <w:r w:rsidR="00E5715A">
              <w:rPr>
                <w:noProof/>
                <w:webHidden/>
              </w:rPr>
              <w:fldChar w:fldCharType="end"/>
            </w:r>
          </w:hyperlink>
        </w:p>
        <w:p w14:paraId="710B6ADE" w14:textId="77777777" w:rsidR="00E5715A" w:rsidRDefault="00E5715A">
          <w:r>
            <w:rPr>
              <w:b/>
              <w:bCs/>
            </w:rPr>
            <w:fldChar w:fldCharType="end"/>
          </w:r>
        </w:p>
      </w:sdtContent>
    </w:sdt>
    <w:p w14:paraId="5E0FAC66" w14:textId="77777777" w:rsidR="00F73AF4" w:rsidRPr="00407337" w:rsidRDefault="00F73AF4" w:rsidP="00407337">
      <w:pPr>
        <w:ind w:firstLine="709"/>
        <w:rPr>
          <w:rFonts w:cs="Times New Roman"/>
          <w:bCs/>
          <w:kern w:val="0"/>
          <w:szCs w:val="28"/>
          <w:lang w:val="uk-UA"/>
          <w14:ligatures w14:val="none"/>
        </w:rPr>
      </w:pPr>
      <w:r w:rsidRPr="00407337">
        <w:rPr>
          <w:rFonts w:cs="Times New Roman"/>
          <w:bCs/>
          <w:kern w:val="0"/>
          <w:szCs w:val="28"/>
          <w:lang w:val="uk-UA"/>
          <w14:ligatures w14:val="none"/>
        </w:rPr>
        <w:br w:type="page"/>
      </w:r>
    </w:p>
    <w:p w14:paraId="1A55B8AC" w14:textId="77777777" w:rsidR="004A4CD8" w:rsidRPr="00407337" w:rsidRDefault="00F73AF4" w:rsidP="00407337">
      <w:pPr>
        <w:pStyle w:val="1"/>
        <w:ind w:firstLine="709"/>
        <w:rPr>
          <w:rFonts w:cs="Times New Roman"/>
          <w:lang w:val="uk-UA"/>
        </w:rPr>
      </w:pPr>
      <w:bookmarkStart w:id="0" w:name="_Toc156549109"/>
      <w:r w:rsidRPr="00407337">
        <w:rPr>
          <w:rFonts w:cs="Times New Roman"/>
          <w:lang w:val="uk-UA"/>
        </w:rPr>
        <w:lastRenderedPageBreak/>
        <w:t>Перелік умовних позначень</w:t>
      </w:r>
      <w:bookmarkEnd w:id="0"/>
    </w:p>
    <w:p w14:paraId="659A5C60" w14:textId="77777777" w:rsidR="004174AC" w:rsidRPr="00407337" w:rsidRDefault="004174AC" w:rsidP="00407337">
      <w:pPr>
        <w:ind w:firstLine="709"/>
        <w:rPr>
          <w:rFonts w:cs="Times New Roman"/>
          <w:lang w:val="uk-UA"/>
        </w:rPr>
      </w:pPr>
    </w:p>
    <w:p w14:paraId="6DD6AA0F" w14:textId="77777777" w:rsidR="008D4B65" w:rsidRPr="00407337" w:rsidRDefault="008D4B65" w:rsidP="00407337">
      <w:pPr>
        <w:ind w:firstLine="709"/>
        <w:rPr>
          <w:rFonts w:cs="Times New Roman"/>
          <w:bCs/>
          <w:kern w:val="0"/>
          <w:szCs w:val="28"/>
          <w:lang w:val="uk-UA"/>
          <w14:ligatures w14:val="none"/>
        </w:rPr>
      </w:pPr>
      <w:proofErr w:type="gramStart"/>
      <w:r w:rsidRPr="00407337">
        <w:rPr>
          <w:rFonts w:cs="Times New Roman"/>
          <w:szCs w:val="28"/>
          <w:lang w:val="en-US"/>
        </w:rPr>
        <w:t>IAI</w:t>
      </w:r>
      <w:r w:rsidRPr="00407337">
        <w:rPr>
          <w:rFonts w:cs="Times New Roman"/>
          <w:szCs w:val="28"/>
          <w:lang w:val="uk-UA"/>
        </w:rPr>
        <w:t xml:space="preserve">  -</w:t>
      </w:r>
      <w:proofErr w:type="gramEnd"/>
      <w:r w:rsidRPr="00407337">
        <w:rPr>
          <w:rFonts w:cs="Times New Roman"/>
          <w:szCs w:val="28"/>
          <w:lang w:val="uk-UA"/>
        </w:rPr>
        <w:t xml:space="preserve"> І</w:t>
      </w:r>
      <w:proofErr w:type="spellStart"/>
      <w:r w:rsidRPr="00407337">
        <w:rPr>
          <w:rFonts w:cs="Times New Roman"/>
          <w:szCs w:val="28"/>
          <w:lang w:val="en-US"/>
        </w:rPr>
        <w:t>mplant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r w:rsidRPr="00407337">
        <w:rPr>
          <w:rFonts w:cs="Times New Roman"/>
          <w:szCs w:val="28"/>
          <w:lang w:val="en-US"/>
        </w:rPr>
        <w:t>associated</w:t>
      </w:r>
      <w:r w:rsidRPr="00407337">
        <w:rPr>
          <w:rFonts w:cs="Times New Roman"/>
          <w:szCs w:val="28"/>
          <w:lang w:val="uk-UA"/>
        </w:rPr>
        <w:t xml:space="preserve"> </w:t>
      </w:r>
      <w:r w:rsidRPr="00407337">
        <w:rPr>
          <w:rFonts w:cs="Times New Roman"/>
          <w:szCs w:val="28"/>
          <w:lang w:val="en-US"/>
        </w:rPr>
        <w:t>infections</w:t>
      </w:r>
      <w:r w:rsidRPr="00407337">
        <w:rPr>
          <w:rFonts w:cs="Times New Roman"/>
          <w:szCs w:val="28"/>
          <w:lang w:val="uk-UA"/>
        </w:rPr>
        <w:t xml:space="preserve"> - інфекції, пов'язані з імплантатами</w:t>
      </w:r>
    </w:p>
    <w:p w14:paraId="5F4703D3" w14:textId="77777777" w:rsidR="00F73AF4" w:rsidRPr="00407337" w:rsidRDefault="00A37AD0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en-US"/>
        </w:rPr>
        <w:t>WAIOT</w:t>
      </w:r>
      <w:r w:rsidRPr="00407337">
        <w:rPr>
          <w:rFonts w:cs="Times New Roman"/>
          <w:szCs w:val="28"/>
          <w:lang w:val="uk-UA"/>
        </w:rPr>
        <w:t xml:space="preserve"> - </w:t>
      </w:r>
      <w:proofErr w:type="spellStart"/>
      <w:r w:rsidRPr="00407337">
        <w:rPr>
          <w:rFonts w:cs="Times New Roman"/>
          <w:szCs w:val="28"/>
          <w:lang w:val="uk-UA"/>
        </w:rPr>
        <w:t>World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Association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against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Orthopaedics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Trauma</w:t>
      </w:r>
      <w:proofErr w:type="spellEnd"/>
      <w:r w:rsidRPr="00407337">
        <w:rPr>
          <w:rFonts w:cs="Times New Roman"/>
          <w:szCs w:val="28"/>
          <w:lang w:val="uk-UA"/>
        </w:rPr>
        <w:t xml:space="preserve"> - Світова асоціація проти інфекцій в ортопедії та травматології</w:t>
      </w:r>
      <w:r w:rsidR="0066060D" w:rsidRPr="00407337">
        <w:rPr>
          <w:rFonts w:cs="Times New Roman"/>
          <w:szCs w:val="28"/>
          <w:lang w:val="uk-UA"/>
        </w:rPr>
        <w:t>.</w:t>
      </w:r>
    </w:p>
    <w:p w14:paraId="426A9197" w14:textId="77777777" w:rsidR="0066060D" w:rsidRPr="00407337" w:rsidRDefault="0066060D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en-US"/>
        </w:rPr>
        <w:t>PJIs</w:t>
      </w:r>
      <w:r w:rsidRPr="00407337">
        <w:rPr>
          <w:rFonts w:cs="Times New Roman"/>
          <w:szCs w:val="28"/>
          <w:lang w:val="uk-UA"/>
        </w:rPr>
        <w:t xml:space="preserve"> - </w:t>
      </w:r>
      <w:proofErr w:type="spellStart"/>
      <w:r w:rsidRPr="00407337">
        <w:rPr>
          <w:rFonts w:cs="Times New Roman"/>
          <w:szCs w:val="28"/>
          <w:lang w:val="uk-UA"/>
        </w:rPr>
        <w:t>Periprosthetic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 - Інфекції </w:t>
      </w:r>
      <w:proofErr w:type="spellStart"/>
      <w:r w:rsidRPr="00407337">
        <w:rPr>
          <w:rFonts w:cs="Times New Roman"/>
          <w:szCs w:val="28"/>
          <w:lang w:val="uk-UA"/>
        </w:rPr>
        <w:t>перипротезних</w:t>
      </w:r>
      <w:proofErr w:type="spellEnd"/>
      <w:r w:rsidRPr="00407337">
        <w:rPr>
          <w:rFonts w:cs="Times New Roman"/>
          <w:szCs w:val="28"/>
          <w:lang w:val="uk-UA"/>
        </w:rPr>
        <w:t xml:space="preserve"> суглобів.</w:t>
      </w:r>
    </w:p>
    <w:p w14:paraId="0D6022D4" w14:textId="77777777" w:rsidR="005F7C97" w:rsidRPr="00407337" w:rsidRDefault="005F7C97" w:rsidP="00407337">
      <w:pPr>
        <w:ind w:firstLine="709"/>
        <w:rPr>
          <w:rFonts w:cs="Times New Roman"/>
          <w:szCs w:val="28"/>
          <w:lang w:val="uk-UA"/>
        </w:rPr>
      </w:pPr>
      <w:proofErr w:type="gramStart"/>
      <w:r w:rsidRPr="00407337">
        <w:rPr>
          <w:rFonts w:cs="Times New Roman"/>
          <w:szCs w:val="28"/>
          <w:lang w:val="en-US"/>
        </w:rPr>
        <w:t>BRII</w:t>
      </w:r>
      <w:r w:rsidRPr="00407337">
        <w:rPr>
          <w:rFonts w:cs="Times New Roman"/>
          <w:szCs w:val="28"/>
          <w:lang w:val="uk-UA"/>
        </w:rPr>
        <w:t xml:space="preserve">  -</w:t>
      </w:r>
      <w:proofErr w:type="gramEnd"/>
      <w:r w:rsidRPr="00407337">
        <w:rPr>
          <w:rFonts w:cs="Times New Roman"/>
          <w:szCs w:val="28"/>
          <w:lang w:val="uk-UA"/>
        </w:rPr>
        <w:t xml:space="preserve"> </w:t>
      </w:r>
      <w:r w:rsidRPr="00407337">
        <w:rPr>
          <w:rFonts w:cs="Times New Roman"/>
          <w:szCs w:val="28"/>
          <w:lang w:val="en-US"/>
        </w:rPr>
        <w:t>Biofilm</w:t>
      </w:r>
      <w:r w:rsidRPr="00407337">
        <w:rPr>
          <w:rFonts w:cs="Times New Roman"/>
          <w:szCs w:val="28"/>
          <w:lang w:val="uk-UA"/>
        </w:rPr>
        <w:t>-</w:t>
      </w:r>
      <w:r w:rsidRPr="00407337">
        <w:rPr>
          <w:rFonts w:cs="Times New Roman"/>
          <w:szCs w:val="28"/>
          <w:lang w:val="en-US"/>
        </w:rPr>
        <w:t>Related</w:t>
      </w:r>
      <w:r w:rsidRPr="00407337">
        <w:rPr>
          <w:rFonts w:cs="Times New Roman"/>
          <w:szCs w:val="28"/>
          <w:lang w:val="uk-UA"/>
        </w:rPr>
        <w:t xml:space="preserve"> </w:t>
      </w:r>
      <w:r w:rsidRPr="00407337">
        <w:rPr>
          <w:rFonts w:cs="Times New Roman"/>
          <w:szCs w:val="28"/>
          <w:lang w:val="en-US"/>
        </w:rPr>
        <w:t>Implant</w:t>
      </w:r>
      <w:r w:rsidRPr="00407337">
        <w:rPr>
          <w:rFonts w:cs="Times New Roman"/>
          <w:szCs w:val="28"/>
          <w:lang w:val="uk-UA"/>
        </w:rPr>
        <w:t xml:space="preserve"> </w:t>
      </w:r>
      <w:r w:rsidRPr="00407337">
        <w:rPr>
          <w:rFonts w:cs="Times New Roman"/>
          <w:szCs w:val="28"/>
          <w:lang w:val="en-US"/>
        </w:rPr>
        <w:t>Infection</w:t>
      </w:r>
      <w:r w:rsidRPr="00407337">
        <w:rPr>
          <w:rFonts w:cs="Times New Roman"/>
          <w:szCs w:val="28"/>
          <w:lang w:val="uk-UA"/>
        </w:rPr>
        <w:t xml:space="preserve"> – </w:t>
      </w:r>
      <w:proofErr w:type="spellStart"/>
      <w:r w:rsidRPr="00407337">
        <w:rPr>
          <w:rFonts w:cs="Times New Roman"/>
          <w:szCs w:val="28"/>
          <w:lang w:val="uk-UA"/>
        </w:rPr>
        <w:t>біоплівкова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імплант</w:t>
      </w:r>
      <w:proofErr w:type="spellEnd"/>
      <w:r w:rsidRPr="00407337">
        <w:rPr>
          <w:rFonts w:cs="Times New Roman"/>
          <w:szCs w:val="28"/>
          <w:lang w:val="uk-UA"/>
        </w:rPr>
        <w:t>-асоційована інфекція</w:t>
      </w:r>
    </w:p>
    <w:p w14:paraId="3C24D1BE" w14:textId="77777777" w:rsidR="00944858" w:rsidRPr="00407337" w:rsidRDefault="00944858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ППЛЗ – проблеми, пов’язані з лікарськими засобами</w:t>
      </w:r>
    </w:p>
    <w:p w14:paraId="6B8F3EBC" w14:textId="77777777" w:rsidR="005763B3" w:rsidRPr="00407337" w:rsidRDefault="005763B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</w:rPr>
        <w:t>TJA</w:t>
      </w:r>
      <w:r w:rsidRPr="00407337">
        <w:rPr>
          <w:rFonts w:cs="Times New Roman"/>
          <w:szCs w:val="28"/>
          <w:lang w:val="uk-UA"/>
        </w:rPr>
        <w:t xml:space="preserve"> - </w:t>
      </w:r>
      <w:proofErr w:type="spellStart"/>
      <w:r w:rsidRPr="00407337">
        <w:rPr>
          <w:rFonts w:cs="Times New Roman"/>
          <w:szCs w:val="28"/>
        </w:rPr>
        <w:t>total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</w:rPr>
        <w:t>arthroplasties</w:t>
      </w:r>
      <w:proofErr w:type="spellEnd"/>
      <w:r w:rsidRPr="00407337">
        <w:rPr>
          <w:rFonts w:cs="Times New Roman"/>
          <w:szCs w:val="28"/>
          <w:lang w:val="uk-UA"/>
        </w:rPr>
        <w:t xml:space="preserve"> – повне </w:t>
      </w:r>
      <w:proofErr w:type="spellStart"/>
      <w:r w:rsidRPr="00407337">
        <w:rPr>
          <w:rFonts w:cs="Times New Roman"/>
          <w:szCs w:val="28"/>
          <w:lang w:val="uk-UA"/>
        </w:rPr>
        <w:t>ендопротезування</w:t>
      </w:r>
      <w:proofErr w:type="spellEnd"/>
      <w:r w:rsidRPr="00407337">
        <w:rPr>
          <w:rFonts w:cs="Times New Roman"/>
          <w:szCs w:val="28"/>
          <w:lang w:val="uk-UA"/>
        </w:rPr>
        <w:t xml:space="preserve"> суглоба</w:t>
      </w:r>
    </w:p>
    <w:p w14:paraId="7166B4E5" w14:textId="77777777" w:rsidR="005251D9" w:rsidRPr="00407337" w:rsidRDefault="005251D9" w:rsidP="00407337">
      <w:pPr>
        <w:ind w:firstLine="709"/>
        <w:rPr>
          <w:rFonts w:cs="Times New Roman"/>
          <w:szCs w:val="28"/>
          <w:lang w:val="uk-UA" w:eastAsia="ru-RU"/>
        </w:rPr>
      </w:pPr>
      <w:r w:rsidRPr="00407337">
        <w:rPr>
          <w:rFonts w:cs="Times New Roman"/>
          <w:szCs w:val="28"/>
          <w:lang w:eastAsia="ru-RU"/>
        </w:rPr>
        <w:t>Л</w:t>
      </w:r>
      <w:r w:rsidRPr="00407337">
        <w:rPr>
          <w:rFonts w:cs="Times New Roman"/>
          <w:szCs w:val="28"/>
          <w:lang w:val="uk-UA" w:eastAsia="ru-RU"/>
        </w:rPr>
        <w:t>П</w:t>
      </w:r>
      <w:r w:rsidRPr="00407337">
        <w:rPr>
          <w:rFonts w:cs="Times New Roman"/>
          <w:szCs w:val="28"/>
          <w:lang w:eastAsia="ru-RU"/>
        </w:rPr>
        <w:t>А</w:t>
      </w:r>
      <w:r w:rsidRPr="00407337">
        <w:rPr>
          <w:rFonts w:cs="Times New Roman"/>
          <w:szCs w:val="28"/>
          <w:lang w:val="uk-UA" w:eastAsia="ru-RU"/>
        </w:rPr>
        <w:t>С – Лікування парентеральними антиб</w:t>
      </w:r>
      <w:r w:rsidR="006D6640" w:rsidRPr="00407337">
        <w:rPr>
          <w:rFonts w:cs="Times New Roman"/>
          <w:szCs w:val="28"/>
          <w:lang w:val="uk-UA" w:eastAsia="ru-RU"/>
        </w:rPr>
        <w:t>актеріальними засобами</w:t>
      </w:r>
      <w:r w:rsidRPr="00407337">
        <w:rPr>
          <w:rFonts w:cs="Times New Roman"/>
          <w:szCs w:val="28"/>
          <w:lang w:val="uk-UA" w:eastAsia="ru-RU"/>
        </w:rPr>
        <w:t xml:space="preserve"> в стаціонарі</w:t>
      </w:r>
    </w:p>
    <w:p w14:paraId="0C36A61D" w14:textId="77777777" w:rsidR="005251D9" w:rsidRPr="00407337" w:rsidRDefault="005251D9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АЛПА – Амбулаторне лікування парентеральними антиб</w:t>
      </w:r>
      <w:r w:rsidR="004174AC" w:rsidRPr="00407337">
        <w:rPr>
          <w:rFonts w:cs="Times New Roman"/>
          <w:szCs w:val="28"/>
          <w:lang w:val="uk-UA"/>
        </w:rPr>
        <w:t>актеріальними засобами</w:t>
      </w:r>
    </w:p>
    <w:p w14:paraId="278F4FD3" w14:textId="77777777" w:rsidR="0066060D" w:rsidRPr="00407337" w:rsidRDefault="0066060D" w:rsidP="00407337">
      <w:pPr>
        <w:ind w:firstLine="709"/>
        <w:rPr>
          <w:rFonts w:cs="Times New Roman"/>
          <w:bCs/>
          <w:kern w:val="0"/>
          <w:szCs w:val="28"/>
          <w:lang w:val="uk-UA"/>
          <w14:ligatures w14:val="none"/>
        </w:rPr>
      </w:pPr>
    </w:p>
    <w:p w14:paraId="3FF6085A" w14:textId="77777777" w:rsidR="00815293" w:rsidRPr="00407337" w:rsidRDefault="00F73AF4" w:rsidP="00D663D7">
      <w:pPr>
        <w:pStyle w:val="1"/>
        <w:rPr>
          <w:lang w:val="uk-UA"/>
        </w:rPr>
      </w:pPr>
      <w:r w:rsidRPr="00407337">
        <w:rPr>
          <w:rFonts w:cs="Times New Roman"/>
          <w:szCs w:val="28"/>
          <w:lang w:val="uk-UA"/>
        </w:rPr>
        <w:br w:type="page"/>
      </w:r>
      <w:r w:rsidR="00815293" w:rsidRPr="00407337">
        <w:rPr>
          <w:lang w:val="uk-UA"/>
        </w:rPr>
        <w:lastRenderedPageBreak/>
        <w:t>ВСТУП</w:t>
      </w:r>
    </w:p>
    <w:p w14:paraId="5CAB2F19" w14:textId="77777777" w:rsidR="00815293" w:rsidRPr="00407337" w:rsidRDefault="0081529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Актуальність даної теми важко переоцінити. Від початку бойових дій на сході України, в 2014 році, кількість ортопедичних операцій стала викликом для вітчизняних фахівців. З початком повномасштабного вторгнення в 2022 році необхідність розвивати протезну галузь перейшла в категорію невідкладних заходів з впровадження нових технологій, навчання спеціалістів для надання висококваліфікованої допомоги з протезування учасників бойових дій та постраждалих цивільних громадян. Необхідна уніфікація стратегій лікування, залучення фармацевтів для досліджень і розробки ефективної емпіричної </w:t>
      </w:r>
      <w:proofErr w:type="spellStart"/>
      <w:r w:rsidRPr="00407337">
        <w:rPr>
          <w:rFonts w:cs="Times New Roman"/>
          <w:szCs w:val="28"/>
          <w:lang w:val="uk-UA"/>
        </w:rPr>
        <w:t>антибіотикотерапії</w:t>
      </w:r>
      <w:proofErr w:type="spellEnd"/>
      <w:r w:rsidRPr="00407337">
        <w:rPr>
          <w:rFonts w:cs="Times New Roman"/>
          <w:szCs w:val="28"/>
          <w:lang w:val="uk-UA"/>
        </w:rPr>
        <w:t xml:space="preserve"> на основі кумулятивних </w:t>
      </w:r>
      <w:proofErr w:type="spellStart"/>
      <w:r w:rsidRPr="00407337">
        <w:rPr>
          <w:rFonts w:cs="Times New Roman"/>
          <w:szCs w:val="28"/>
          <w:lang w:val="uk-UA"/>
        </w:rPr>
        <w:t>антибіотикограм</w:t>
      </w:r>
      <w:proofErr w:type="spellEnd"/>
      <w:r w:rsidRPr="00407337">
        <w:rPr>
          <w:rFonts w:cs="Times New Roman"/>
          <w:szCs w:val="28"/>
          <w:lang w:val="uk-UA"/>
        </w:rPr>
        <w:t>. З огляду на вищезазначене, було сформульовано таку мету та завдання роботи.</w:t>
      </w:r>
    </w:p>
    <w:p w14:paraId="2E3ABA15" w14:textId="77777777" w:rsidR="00815293" w:rsidRPr="00407337" w:rsidRDefault="0081529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Мета роботи: Покращити ефективність і безпеку при застосуванні антибіотичних лікарських засобів при </w:t>
      </w:r>
      <w:proofErr w:type="spellStart"/>
      <w:r w:rsidRPr="00407337">
        <w:rPr>
          <w:rFonts w:cs="Times New Roman"/>
          <w:szCs w:val="28"/>
          <w:lang w:val="uk-UA"/>
        </w:rPr>
        <w:t>імплант</w:t>
      </w:r>
      <w:proofErr w:type="spellEnd"/>
      <w:r w:rsidRPr="00407337">
        <w:rPr>
          <w:rFonts w:cs="Times New Roman"/>
          <w:szCs w:val="28"/>
          <w:lang w:val="uk-UA"/>
        </w:rPr>
        <w:t xml:space="preserve">-асоційованій інфекції в ортопедії. Підвищити ефективність фармацевтичної опіки емпіричної </w:t>
      </w:r>
      <w:proofErr w:type="spellStart"/>
      <w:r w:rsidRPr="00407337">
        <w:rPr>
          <w:rFonts w:cs="Times New Roman"/>
          <w:szCs w:val="28"/>
          <w:lang w:val="uk-UA"/>
        </w:rPr>
        <w:t>антибіотикотерапії</w:t>
      </w:r>
      <w:proofErr w:type="spellEnd"/>
      <w:r w:rsidRPr="00407337">
        <w:rPr>
          <w:rFonts w:cs="Times New Roman"/>
          <w:szCs w:val="28"/>
          <w:lang w:val="uk-UA"/>
        </w:rPr>
        <w:t>.</w:t>
      </w:r>
    </w:p>
    <w:p w14:paraId="1E0195F7" w14:textId="77777777" w:rsidR="00815293" w:rsidRPr="00407337" w:rsidRDefault="0081529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Завдання:</w:t>
      </w:r>
    </w:p>
    <w:p w14:paraId="3DE2F282" w14:textId="77777777" w:rsidR="00815293" w:rsidRPr="00407337" w:rsidRDefault="00815293" w:rsidP="00407337">
      <w:pPr>
        <w:pStyle w:val="a3"/>
        <w:numPr>
          <w:ilvl w:val="0"/>
          <w:numId w:val="5"/>
        </w:numPr>
        <w:ind w:left="0"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На основі зібраних з історій хвороби даних встановити, які патогени висівались, як часто.</w:t>
      </w:r>
    </w:p>
    <w:p w14:paraId="467E2D88" w14:textId="77777777" w:rsidR="00815293" w:rsidRPr="00407337" w:rsidRDefault="00815293" w:rsidP="00407337">
      <w:pPr>
        <w:pStyle w:val="a3"/>
        <w:numPr>
          <w:ilvl w:val="0"/>
          <w:numId w:val="5"/>
        </w:numPr>
        <w:ind w:left="0"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Зібрати дані, до яких антибіотиків патогени були чутливі\не чутливі.</w:t>
      </w:r>
    </w:p>
    <w:p w14:paraId="71A59F1B" w14:textId="77777777" w:rsidR="00815293" w:rsidRPr="00407337" w:rsidRDefault="00815293" w:rsidP="00407337">
      <w:pPr>
        <w:pStyle w:val="a3"/>
        <w:numPr>
          <w:ilvl w:val="0"/>
          <w:numId w:val="5"/>
        </w:numPr>
        <w:ind w:left="0"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На основі аналізу даних обрати ЛЗ, до яких чутливість найвища і розробити алгоритм фармацевтичної опіки для зменшення ризику резистентності та підвищення ефективності емпіричного, а після дослідження – спрямованого лікування.</w:t>
      </w:r>
    </w:p>
    <w:p w14:paraId="79D5D3CE" w14:textId="77777777" w:rsidR="00B56B67" w:rsidRPr="00407337" w:rsidRDefault="00B56B6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Матеріали та методи дослідження:</w:t>
      </w:r>
    </w:p>
    <w:p w14:paraId="1B2B6F90" w14:textId="77777777" w:rsidR="002E610E" w:rsidRPr="00407337" w:rsidRDefault="002E610E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Ретроспективний аналіз 31 медичної картки пацієнтів із </w:t>
      </w:r>
      <w:proofErr w:type="spellStart"/>
      <w:r w:rsidRPr="00407337">
        <w:rPr>
          <w:rFonts w:cs="Times New Roman"/>
          <w:szCs w:val="28"/>
          <w:lang w:val="uk-UA"/>
        </w:rPr>
        <w:t>імплант</w:t>
      </w:r>
      <w:proofErr w:type="spellEnd"/>
      <w:r w:rsidRPr="00407337">
        <w:rPr>
          <w:rFonts w:cs="Times New Roman"/>
          <w:szCs w:val="28"/>
          <w:lang w:val="uk-UA"/>
        </w:rPr>
        <w:t>-асоційованою інфекцією в ортопедії.</w:t>
      </w:r>
    </w:p>
    <w:p w14:paraId="6C63A62D" w14:textId="77777777" w:rsidR="00815293" w:rsidRPr="00407337" w:rsidRDefault="0081529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Досліджені історії хвороби 31 пацієнта, які мають </w:t>
      </w:r>
      <w:proofErr w:type="spellStart"/>
      <w:r w:rsidRPr="00407337">
        <w:rPr>
          <w:rFonts w:cs="Times New Roman"/>
          <w:szCs w:val="28"/>
          <w:lang w:val="uk-UA"/>
        </w:rPr>
        <w:t>імплант-ассоційовану</w:t>
      </w:r>
      <w:proofErr w:type="spellEnd"/>
      <w:r w:rsidRPr="00407337">
        <w:rPr>
          <w:rFonts w:cs="Times New Roman"/>
          <w:szCs w:val="28"/>
          <w:lang w:val="uk-UA"/>
        </w:rPr>
        <w:t xml:space="preserve"> інфекцію. </w:t>
      </w:r>
    </w:p>
    <w:p w14:paraId="45EAF566" w14:textId="77777777" w:rsidR="00815293" w:rsidRPr="00407337" w:rsidRDefault="0081529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Оцінка відповідності призначень </w:t>
      </w:r>
      <w:r w:rsidR="00E5715A">
        <w:rPr>
          <w:rFonts w:cs="Times New Roman"/>
          <w:szCs w:val="28"/>
          <w:lang w:val="uk-UA"/>
        </w:rPr>
        <w:t xml:space="preserve">кумулятивній </w:t>
      </w:r>
      <w:proofErr w:type="spellStart"/>
      <w:r w:rsidR="00E5715A">
        <w:rPr>
          <w:rFonts w:cs="Times New Roman"/>
          <w:szCs w:val="28"/>
          <w:lang w:val="uk-UA"/>
        </w:rPr>
        <w:t>антибіотикограмі</w:t>
      </w:r>
      <w:proofErr w:type="spellEnd"/>
      <w:r w:rsidRPr="00407337">
        <w:rPr>
          <w:rFonts w:cs="Times New Roman"/>
          <w:szCs w:val="28"/>
          <w:lang w:val="uk-UA"/>
        </w:rPr>
        <w:t>.</w:t>
      </w:r>
    </w:p>
    <w:p w14:paraId="61D51701" w14:textId="77777777" w:rsidR="00815293" w:rsidRDefault="0081529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lastRenderedPageBreak/>
        <w:t>Фарм</w:t>
      </w:r>
      <w:r w:rsidR="00E5715A">
        <w:rPr>
          <w:rFonts w:cs="Times New Roman"/>
          <w:szCs w:val="28"/>
          <w:lang w:val="uk-UA"/>
        </w:rPr>
        <w:t>ацевтична о</w:t>
      </w:r>
      <w:r w:rsidRPr="00407337">
        <w:rPr>
          <w:rFonts w:cs="Times New Roman"/>
          <w:szCs w:val="28"/>
          <w:lang w:val="uk-UA"/>
        </w:rPr>
        <w:t xml:space="preserve">піка зосереджена на тому, щоб звернути увагу на те, </w:t>
      </w:r>
      <w:r w:rsidR="00E5715A">
        <w:rPr>
          <w:rFonts w:cs="Times New Roman"/>
          <w:szCs w:val="28"/>
          <w:lang w:val="uk-UA"/>
        </w:rPr>
        <w:t xml:space="preserve">емпірична </w:t>
      </w:r>
      <w:proofErr w:type="spellStart"/>
      <w:r w:rsidR="005E585F">
        <w:rPr>
          <w:rFonts w:cs="Times New Roman"/>
          <w:szCs w:val="28"/>
          <w:lang w:val="uk-UA"/>
        </w:rPr>
        <w:t>антибіотикотерапія</w:t>
      </w:r>
      <w:proofErr w:type="spellEnd"/>
      <w:r w:rsidR="005E585F">
        <w:rPr>
          <w:rFonts w:cs="Times New Roman"/>
          <w:szCs w:val="28"/>
          <w:lang w:val="uk-UA"/>
        </w:rPr>
        <w:t xml:space="preserve"> має бути базована на кумулятивній </w:t>
      </w:r>
      <w:proofErr w:type="spellStart"/>
      <w:r w:rsidR="005E585F">
        <w:rPr>
          <w:rFonts w:cs="Times New Roman"/>
          <w:szCs w:val="28"/>
          <w:lang w:val="uk-UA"/>
        </w:rPr>
        <w:t>антибіотикограмі</w:t>
      </w:r>
      <w:proofErr w:type="spellEnd"/>
      <w:r w:rsidR="005E585F">
        <w:rPr>
          <w:rFonts w:cs="Times New Roman"/>
          <w:szCs w:val="28"/>
          <w:lang w:val="uk-UA"/>
        </w:rPr>
        <w:t xml:space="preserve"> даного конкретного лікувального закладу, метою роботи є дослідити, як вчасна інтервенція і залучення клінічного </w:t>
      </w:r>
      <w:proofErr w:type="spellStart"/>
      <w:r w:rsidR="005E585F">
        <w:rPr>
          <w:rFonts w:cs="Times New Roman"/>
          <w:szCs w:val="28"/>
          <w:lang w:val="uk-UA"/>
        </w:rPr>
        <w:t>фармацевта</w:t>
      </w:r>
      <w:proofErr w:type="spellEnd"/>
      <w:r w:rsidR="005E585F">
        <w:rPr>
          <w:rFonts w:cs="Times New Roman"/>
          <w:szCs w:val="28"/>
          <w:lang w:val="uk-UA"/>
        </w:rPr>
        <w:t xml:space="preserve"> могло б покращити результати емпіричної </w:t>
      </w:r>
      <w:proofErr w:type="spellStart"/>
      <w:r w:rsidR="005E585F">
        <w:rPr>
          <w:rFonts w:cs="Times New Roman"/>
          <w:szCs w:val="28"/>
          <w:lang w:val="uk-UA"/>
        </w:rPr>
        <w:t>антибіотикотерапії</w:t>
      </w:r>
      <w:proofErr w:type="spellEnd"/>
      <w:r w:rsidR="005E585F">
        <w:rPr>
          <w:rFonts w:cs="Times New Roman"/>
          <w:szCs w:val="28"/>
          <w:lang w:val="uk-UA"/>
        </w:rPr>
        <w:t>.</w:t>
      </w:r>
    </w:p>
    <w:p w14:paraId="46E0701B" w14:textId="77777777" w:rsidR="005E585F" w:rsidRDefault="005E585F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У таких надзвичайних обставинах, в яких перебуває галузь ортопедії в Україні після повномасштабного </w:t>
      </w:r>
      <w:proofErr w:type="spellStart"/>
      <w:r w:rsidRPr="00407337">
        <w:rPr>
          <w:rFonts w:cs="Times New Roman"/>
          <w:szCs w:val="28"/>
          <w:lang w:val="uk-UA"/>
        </w:rPr>
        <w:t>вторгення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р</w:t>
      </w:r>
      <w:r w:rsidRPr="00407337">
        <w:rPr>
          <w:rFonts w:cs="Times New Roman"/>
          <w:szCs w:val="28"/>
          <w:lang w:val="uk-UA"/>
        </w:rPr>
        <w:t>осійської федерації, важлива роль фармацевтичної опіки стає ще більш значущою.</w:t>
      </w:r>
    </w:p>
    <w:p w14:paraId="2B39A77B" w14:textId="77777777" w:rsidR="005E585F" w:rsidRPr="00407337" w:rsidRDefault="005E585F" w:rsidP="00407337">
      <w:pPr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Подолання проблеми резистентності до антимікробних засобів є не єдиною метою інтервенції команди клінічних фармацевтів у процес розробки емпіричної терапії, також є важливою фармацевтична опіка кожного пацієнта і робота в тісному контакті з лікарем для подолання і інших проблем, пов’язаних з лікарськими засобами і їх застосуванням.</w:t>
      </w:r>
    </w:p>
    <w:p w14:paraId="5DDAF432" w14:textId="77777777" w:rsidR="00C30AA5" w:rsidRPr="00407337" w:rsidRDefault="00C30AA5" w:rsidP="00407337">
      <w:pPr>
        <w:ind w:firstLine="709"/>
        <w:rPr>
          <w:rFonts w:eastAsiaTheme="majorEastAsia" w:cs="Times New Roman"/>
          <w:color w:val="2F5496" w:themeColor="accent1" w:themeShade="BF"/>
          <w:szCs w:val="28"/>
          <w:lang w:val="uk-UA"/>
        </w:rPr>
      </w:pPr>
      <w:r w:rsidRPr="00407337">
        <w:rPr>
          <w:rFonts w:eastAsiaTheme="majorEastAsia" w:cs="Times New Roman"/>
          <w:color w:val="2F5496" w:themeColor="accent1" w:themeShade="BF"/>
          <w:szCs w:val="28"/>
          <w:lang w:val="uk-UA"/>
        </w:rPr>
        <w:br w:type="page"/>
      </w:r>
    </w:p>
    <w:p w14:paraId="33D70C30" w14:textId="77777777" w:rsidR="00C30AA5" w:rsidRPr="00407337" w:rsidRDefault="00C30AA5" w:rsidP="00407337">
      <w:pPr>
        <w:pStyle w:val="1"/>
        <w:ind w:firstLine="709"/>
        <w:rPr>
          <w:rFonts w:cs="Times New Roman"/>
          <w:szCs w:val="28"/>
          <w:shd w:val="clear" w:color="auto" w:fill="FFFFFF"/>
          <w:lang w:val="uk-UA" w:eastAsia="ru-RU"/>
        </w:rPr>
      </w:pPr>
      <w:bookmarkStart w:id="1" w:name="_Toc156549110"/>
      <w:r w:rsidRPr="00407337">
        <w:rPr>
          <w:rFonts w:cs="Times New Roman"/>
          <w:color w:val="000000"/>
          <w:szCs w:val="28"/>
          <w:lang w:val="uk-UA"/>
        </w:rPr>
        <w:lastRenderedPageBreak/>
        <w:t xml:space="preserve">РОЗДІЛ 1. </w:t>
      </w:r>
      <w:r w:rsidRPr="00407337">
        <w:rPr>
          <w:rFonts w:cs="Times New Roman"/>
          <w:szCs w:val="28"/>
          <w:lang w:val="uk-UA"/>
        </w:rPr>
        <w:t xml:space="preserve">ТЕОРЕТИЧНИЙ ОГЛЯД ЛІТЕРАТУРИ З ТЕМИ ФАРМАЦЕВТИЧНОЇ ОПІКИ </w:t>
      </w:r>
      <w:r w:rsidRPr="00407337">
        <w:rPr>
          <w:rFonts w:cs="Times New Roman"/>
          <w:szCs w:val="28"/>
          <w:shd w:val="clear" w:color="auto" w:fill="FFFFFF"/>
          <w:lang w:val="uk-UA" w:eastAsia="ru-RU"/>
        </w:rPr>
        <w:t>ЕМПІРИЧНОЇ АНТИБАКТЕРІАЛЬНОЇ ТЕРАПІЇ ІМПЛАНТ-АСОЦІЙОВАНОЇ ІНФЕКЦІЇ В ОРТОПЕДІЇ</w:t>
      </w:r>
      <w:bookmarkEnd w:id="1"/>
      <w:r w:rsidRPr="00407337">
        <w:rPr>
          <w:rFonts w:cs="Times New Roman"/>
          <w:szCs w:val="28"/>
          <w:shd w:val="clear" w:color="auto" w:fill="FFFFFF"/>
          <w:lang w:val="uk-UA" w:eastAsia="ru-RU"/>
        </w:rPr>
        <w:t xml:space="preserve"> </w:t>
      </w:r>
    </w:p>
    <w:p w14:paraId="5BFB6819" w14:textId="77777777" w:rsidR="00944858" w:rsidRPr="00407337" w:rsidRDefault="00944858" w:rsidP="00407337">
      <w:pPr>
        <w:pStyle w:val="2"/>
        <w:ind w:firstLine="709"/>
        <w:rPr>
          <w:rFonts w:cs="Times New Roman"/>
          <w:szCs w:val="28"/>
          <w:lang w:val="uk-UA"/>
        </w:rPr>
      </w:pPr>
      <w:bookmarkStart w:id="2" w:name="_Toc156549111"/>
      <w:r w:rsidRPr="00407337">
        <w:rPr>
          <w:rFonts w:cs="Times New Roman"/>
          <w:szCs w:val="28"/>
          <w:lang w:val="uk-UA"/>
        </w:rPr>
        <w:t xml:space="preserve">1.1 Визначення термінів і огляд стратегій лікування ранніх </w:t>
      </w:r>
      <w:proofErr w:type="spellStart"/>
      <w:r w:rsidRPr="00407337">
        <w:rPr>
          <w:rFonts w:cs="Times New Roman"/>
          <w:szCs w:val="28"/>
          <w:lang w:val="uk-UA"/>
        </w:rPr>
        <w:t>біоплівкових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імплант</w:t>
      </w:r>
      <w:proofErr w:type="spellEnd"/>
      <w:r w:rsidRPr="00407337">
        <w:rPr>
          <w:rFonts w:cs="Times New Roman"/>
          <w:szCs w:val="28"/>
          <w:lang w:val="uk-UA"/>
        </w:rPr>
        <w:t>-асоційованих інфекцій</w:t>
      </w:r>
      <w:bookmarkEnd w:id="2"/>
      <w:r w:rsidRPr="00407337">
        <w:rPr>
          <w:rFonts w:cs="Times New Roman"/>
          <w:szCs w:val="28"/>
          <w:lang w:val="uk-UA"/>
        </w:rPr>
        <w:t xml:space="preserve"> </w:t>
      </w:r>
    </w:p>
    <w:p w14:paraId="56D57F0B" w14:textId="77777777" w:rsidR="00A4342B" w:rsidRPr="00407337" w:rsidRDefault="00944858" w:rsidP="00407337">
      <w:pPr>
        <w:ind w:firstLine="709"/>
        <w:rPr>
          <w:rFonts w:cs="Times New Roman"/>
          <w:szCs w:val="28"/>
          <w:lang w:val="uk-UA"/>
        </w:rPr>
      </w:pPr>
      <w:proofErr w:type="spellStart"/>
      <w:r w:rsidRPr="00407337">
        <w:rPr>
          <w:rFonts w:cs="Times New Roman"/>
          <w:szCs w:val="28"/>
          <w:lang w:val="uk-UA" w:eastAsia="ru-RU"/>
        </w:rPr>
        <w:t>Імплант-ассоційована</w:t>
      </w:r>
      <w:proofErr w:type="spellEnd"/>
      <w:r w:rsidRPr="00407337">
        <w:rPr>
          <w:rFonts w:cs="Times New Roman"/>
          <w:szCs w:val="28"/>
          <w:lang w:val="uk-UA" w:eastAsia="ru-RU"/>
        </w:rPr>
        <w:t xml:space="preserve"> інфекція – більш широке поняття, ніж протезно-</w:t>
      </w:r>
      <w:proofErr w:type="spellStart"/>
      <w:r w:rsidRPr="00407337">
        <w:rPr>
          <w:rFonts w:cs="Times New Roman"/>
          <w:szCs w:val="28"/>
          <w:lang w:val="uk-UA" w:eastAsia="ru-RU"/>
        </w:rPr>
        <w:t>ассоційована</w:t>
      </w:r>
      <w:proofErr w:type="spellEnd"/>
      <w:r w:rsidRPr="00407337">
        <w:rPr>
          <w:rFonts w:cs="Times New Roman"/>
          <w:szCs w:val="28"/>
          <w:lang w:val="uk-UA" w:eastAsia="ru-RU"/>
        </w:rPr>
        <w:t xml:space="preserve"> інфекція, і охоплює будь-які інфекції, пов’язані з кістками, в тому числі і протези суглобів. </w:t>
      </w:r>
      <w:r w:rsidRPr="00407337">
        <w:rPr>
          <w:rFonts w:cs="Times New Roman"/>
          <w:szCs w:val="28"/>
          <w:lang w:val="uk-UA"/>
        </w:rPr>
        <w:t xml:space="preserve">Окремим важким ускладненням </w:t>
      </w:r>
      <w:r w:rsidRPr="00407337">
        <w:rPr>
          <w:rFonts w:cs="Times New Roman"/>
          <w:szCs w:val="28"/>
          <w:lang w:val="en-US"/>
        </w:rPr>
        <w:t>IAI</w:t>
      </w:r>
      <w:r w:rsidRPr="00407337">
        <w:rPr>
          <w:rFonts w:cs="Times New Roman"/>
          <w:szCs w:val="28"/>
          <w:lang w:val="uk-UA"/>
        </w:rPr>
        <w:t xml:space="preserve"> є формування </w:t>
      </w:r>
      <w:proofErr w:type="spellStart"/>
      <w:r w:rsidRPr="00407337">
        <w:rPr>
          <w:rFonts w:cs="Times New Roman"/>
          <w:szCs w:val="28"/>
          <w:lang w:val="uk-UA"/>
        </w:rPr>
        <w:t>біоплівки</w:t>
      </w:r>
      <w:proofErr w:type="spellEnd"/>
      <w:r w:rsidRPr="00407337">
        <w:rPr>
          <w:rFonts w:cs="Times New Roman"/>
          <w:szCs w:val="28"/>
          <w:lang w:val="uk-UA"/>
        </w:rPr>
        <w:t xml:space="preserve"> на поверхні </w:t>
      </w:r>
      <w:proofErr w:type="spellStart"/>
      <w:r w:rsidRPr="00407337">
        <w:rPr>
          <w:rFonts w:cs="Times New Roman"/>
          <w:szCs w:val="28"/>
          <w:lang w:val="uk-UA"/>
        </w:rPr>
        <w:t>імпланту</w:t>
      </w:r>
      <w:proofErr w:type="spellEnd"/>
      <w:r w:rsidRPr="00407337">
        <w:rPr>
          <w:rFonts w:cs="Times New Roman"/>
          <w:szCs w:val="28"/>
          <w:lang w:val="uk-UA"/>
        </w:rPr>
        <w:t xml:space="preserve">. Окремим видом </w:t>
      </w:r>
      <w:r w:rsidRPr="00407337">
        <w:rPr>
          <w:rFonts w:cs="Times New Roman"/>
          <w:szCs w:val="28"/>
          <w:lang w:val="en-US"/>
        </w:rPr>
        <w:t>IAI</w:t>
      </w:r>
      <w:r w:rsidRPr="00407337">
        <w:rPr>
          <w:rFonts w:cs="Times New Roman"/>
          <w:szCs w:val="28"/>
          <w:lang w:val="uk-UA"/>
        </w:rPr>
        <w:t xml:space="preserve"> є </w:t>
      </w:r>
      <w:proofErr w:type="spellStart"/>
      <w:r w:rsidRPr="00407337">
        <w:rPr>
          <w:rFonts w:cs="Times New Roman"/>
          <w:szCs w:val="28"/>
          <w:lang w:val="uk-UA"/>
        </w:rPr>
        <w:t>перипротезна</w:t>
      </w:r>
      <w:proofErr w:type="spellEnd"/>
      <w:r w:rsidRPr="00407337">
        <w:rPr>
          <w:rFonts w:cs="Times New Roman"/>
          <w:szCs w:val="28"/>
          <w:lang w:val="uk-UA"/>
        </w:rPr>
        <w:t xml:space="preserve"> інфекція, яка виникає безпосередньо всередині тканини, яка контактує з </w:t>
      </w:r>
      <w:proofErr w:type="spellStart"/>
      <w:r w:rsidRPr="00407337">
        <w:rPr>
          <w:rFonts w:cs="Times New Roman"/>
          <w:szCs w:val="28"/>
          <w:lang w:val="uk-UA"/>
        </w:rPr>
        <w:t>імплантом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r w:rsidR="00A4342B" w:rsidRPr="00407337">
        <w:rPr>
          <w:rFonts w:cs="Times New Roman"/>
          <w:szCs w:val="28"/>
          <w:lang w:val="uk-UA"/>
        </w:rPr>
        <w:t xml:space="preserve">Окремим ускладненням ІАІ є формування бактеріями на поверхні </w:t>
      </w:r>
      <w:proofErr w:type="spellStart"/>
      <w:r w:rsidR="00A4342B" w:rsidRPr="00407337">
        <w:rPr>
          <w:rFonts w:cs="Times New Roman"/>
          <w:szCs w:val="28"/>
          <w:lang w:val="uk-UA"/>
        </w:rPr>
        <w:t>імпланту</w:t>
      </w:r>
      <w:proofErr w:type="spellEnd"/>
      <w:r w:rsidR="00A4342B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A4342B" w:rsidRPr="00407337">
        <w:rPr>
          <w:rFonts w:cs="Times New Roman"/>
          <w:szCs w:val="28"/>
          <w:lang w:val="uk-UA"/>
        </w:rPr>
        <w:t>біоплівки</w:t>
      </w:r>
      <w:proofErr w:type="spellEnd"/>
      <w:r w:rsidR="00A4342B" w:rsidRPr="00407337">
        <w:rPr>
          <w:rFonts w:cs="Times New Roman"/>
          <w:szCs w:val="28"/>
          <w:lang w:val="uk-UA"/>
        </w:rPr>
        <w:t>. Вона робить бактерії більш стійкими до антибіотиків і ускладнює їх видалення.</w:t>
      </w:r>
    </w:p>
    <w:p w14:paraId="57779B6B" w14:textId="77777777" w:rsidR="00A4342B" w:rsidRPr="00407337" w:rsidRDefault="00A4342B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Ранні</w:t>
      </w:r>
      <w:proofErr w:type="spellEnd"/>
      <w:r w:rsidRPr="00407337">
        <w:rPr>
          <w:rFonts w:cs="Times New Roman"/>
          <w:szCs w:val="28"/>
        </w:rPr>
        <w:t xml:space="preserve"> БІАІ </w:t>
      </w:r>
      <w:proofErr w:type="spellStart"/>
      <w:r w:rsidRPr="00407337">
        <w:rPr>
          <w:rFonts w:cs="Times New Roman"/>
          <w:szCs w:val="28"/>
        </w:rPr>
        <w:t>зазвичай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виникають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протягом</w:t>
      </w:r>
      <w:proofErr w:type="spellEnd"/>
      <w:r w:rsidRPr="00407337">
        <w:rPr>
          <w:rFonts w:cs="Times New Roman"/>
          <w:szCs w:val="28"/>
        </w:rPr>
        <w:t xml:space="preserve"> перших 30 </w:t>
      </w:r>
      <w:proofErr w:type="spellStart"/>
      <w:r w:rsidRPr="00407337">
        <w:rPr>
          <w:rFonts w:cs="Times New Roman"/>
          <w:szCs w:val="28"/>
        </w:rPr>
        <w:t>днів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операції</w:t>
      </w:r>
      <w:proofErr w:type="spellEnd"/>
      <w:r w:rsidRPr="00407337">
        <w:rPr>
          <w:rFonts w:cs="Times New Roman"/>
          <w:szCs w:val="28"/>
        </w:rPr>
        <w:t xml:space="preserve">. Вони </w:t>
      </w:r>
      <w:proofErr w:type="spellStart"/>
      <w:r w:rsidRPr="00407337">
        <w:rPr>
          <w:rFonts w:cs="Times New Roman"/>
          <w:szCs w:val="28"/>
        </w:rPr>
        <w:t>можуть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проявлятися</w:t>
      </w:r>
      <w:proofErr w:type="spellEnd"/>
      <w:r w:rsidRPr="00407337">
        <w:rPr>
          <w:rFonts w:cs="Times New Roman"/>
          <w:szCs w:val="28"/>
        </w:rPr>
        <w:t xml:space="preserve"> такими симптомами, як </w:t>
      </w:r>
      <w:proofErr w:type="spellStart"/>
      <w:r w:rsidRPr="00407337">
        <w:rPr>
          <w:rFonts w:cs="Times New Roman"/>
          <w:szCs w:val="28"/>
        </w:rPr>
        <w:t>біль</w:t>
      </w:r>
      <w:proofErr w:type="spellEnd"/>
      <w:r w:rsidRPr="00407337">
        <w:rPr>
          <w:rFonts w:cs="Times New Roman"/>
          <w:szCs w:val="28"/>
        </w:rPr>
        <w:t xml:space="preserve">, набряк, </w:t>
      </w:r>
      <w:proofErr w:type="spellStart"/>
      <w:r w:rsidRPr="00407337">
        <w:rPr>
          <w:rFonts w:cs="Times New Roman"/>
          <w:szCs w:val="28"/>
        </w:rPr>
        <w:t>почервоніння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підвищення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температури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тіла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обмеження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рухливості</w:t>
      </w:r>
      <w:proofErr w:type="spellEnd"/>
      <w:r w:rsidRPr="00407337">
        <w:rPr>
          <w:rFonts w:cs="Times New Roman"/>
          <w:szCs w:val="28"/>
        </w:rPr>
        <w:t>.</w:t>
      </w:r>
    </w:p>
    <w:p w14:paraId="22922A38" w14:textId="77777777" w:rsidR="00A4342B" w:rsidRPr="00407337" w:rsidRDefault="00A4342B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ранніх</w:t>
      </w:r>
      <w:proofErr w:type="spellEnd"/>
      <w:r w:rsidRPr="00407337">
        <w:rPr>
          <w:rFonts w:cs="Times New Roman"/>
          <w:szCs w:val="28"/>
        </w:rPr>
        <w:t xml:space="preserve"> БІАІ </w:t>
      </w:r>
      <w:proofErr w:type="spellStart"/>
      <w:r w:rsidRPr="00407337">
        <w:rPr>
          <w:rFonts w:cs="Times New Roman"/>
          <w:szCs w:val="28"/>
        </w:rPr>
        <w:t>залежить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від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тяжкості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 xml:space="preserve">. У легких </w:t>
      </w:r>
      <w:proofErr w:type="spellStart"/>
      <w:r w:rsidRPr="00407337">
        <w:rPr>
          <w:rFonts w:cs="Times New Roman"/>
          <w:szCs w:val="28"/>
        </w:rPr>
        <w:t>випадках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може</w:t>
      </w:r>
      <w:proofErr w:type="spellEnd"/>
      <w:r w:rsidRPr="00407337">
        <w:rPr>
          <w:rFonts w:cs="Times New Roman"/>
          <w:szCs w:val="28"/>
        </w:rPr>
        <w:t xml:space="preserve"> бути </w:t>
      </w:r>
      <w:proofErr w:type="spellStart"/>
      <w:r w:rsidRPr="00407337">
        <w:rPr>
          <w:rFonts w:cs="Times New Roman"/>
          <w:szCs w:val="28"/>
        </w:rPr>
        <w:t>достатньо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застосування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антибіотиків</w:t>
      </w:r>
      <w:proofErr w:type="spellEnd"/>
      <w:r w:rsidRPr="00407337">
        <w:rPr>
          <w:rFonts w:cs="Times New Roman"/>
          <w:szCs w:val="28"/>
        </w:rPr>
        <w:t xml:space="preserve">. У </w:t>
      </w:r>
      <w:proofErr w:type="spellStart"/>
      <w:r w:rsidRPr="00407337">
        <w:rPr>
          <w:rFonts w:cs="Times New Roman"/>
          <w:szCs w:val="28"/>
        </w:rPr>
        <w:t>більш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важких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випадках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може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знадобитися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дебридмент</w:t>
      </w:r>
      <w:proofErr w:type="spellEnd"/>
      <w:r w:rsidRPr="00407337">
        <w:rPr>
          <w:rFonts w:cs="Times New Roman"/>
          <w:szCs w:val="28"/>
        </w:rPr>
        <w:t xml:space="preserve"> - </w:t>
      </w:r>
      <w:proofErr w:type="spellStart"/>
      <w:r w:rsidRPr="00407337">
        <w:rPr>
          <w:rFonts w:cs="Times New Roman"/>
          <w:szCs w:val="28"/>
        </w:rPr>
        <w:t>видалення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інфікованих</w:t>
      </w:r>
      <w:proofErr w:type="spellEnd"/>
      <w:r w:rsidRPr="00407337">
        <w:rPr>
          <w:rFonts w:cs="Times New Roman"/>
          <w:szCs w:val="28"/>
        </w:rPr>
        <w:t xml:space="preserve"> тканин і </w:t>
      </w:r>
      <w:proofErr w:type="spellStart"/>
      <w:r w:rsidRPr="00407337">
        <w:rPr>
          <w:rFonts w:cs="Times New Roman"/>
          <w:szCs w:val="28"/>
        </w:rPr>
        <w:t>матеріалів</w:t>
      </w:r>
      <w:proofErr w:type="spellEnd"/>
      <w:r w:rsidRPr="00407337">
        <w:rPr>
          <w:rFonts w:cs="Times New Roman"/>
          <w:szCs w:val="28"/>
        </w:rPr>
        <w:t xml:space="preserve">. У </w:t>
      </w:r>
      <w:proofErr w:type="spellStart"/>
      <w:r w:rsidRPr="00407337">
        <w:rPr>
          <w:rFonts w:cs="Times New Roman"/>
          <w:szCs w:val="28"/>
        </w:rPr>
        <w:t>деяких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випадках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може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знадобитися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заміна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</w:t>
      </w:r>
      <w:proofErr w:type="spellEnd"/>
      <w:r w:rsidRPr="00407337">
        <w:rPr>
          <w:rFonts w:cs="Times New Roman"/>
          <w:szCs w:val="28"/>
        </w:rPr>
        <w:t>.</w:t>
      </w:r>
    </w:p>
    <w:p w14:paraId="5C6A71B8" w14:textId="77777777" w:rsidR="00A4342B" w:rsidRPr="00407337" w:rsidRDefault="00A4342B" w:rsidP="00407337">
      <w:pPr>
        <w:ind w:firstLine="709"/>
        <w:rPr>
          <w:rFonts w:cs="Times New Roman"/>
          <w:szCs w:val="28"/>
        </w:rPr>
      </w:pPr>
      <w:r w:rsidRPr="00407337">
        <w:rPr>
          <w:rFonts w:cs="Times New Roman"/>
          <w:szCs w:val="28"/>
        </w:rPr>
        <w:t xml:space="preserve">В </w:t>
      </w:r>
      <w:proofErr w:type="spellStart"/>
      <w:r w:rsidRPr="00407337">
        <w:rPr>
          <w:rFonts w:cs="Times New Roman"/>
          <w:szCs w:val="28"/>
        </w:rPr>
        <w:t>Україні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ранніх</w:t>
      </w:r>
      <w:proofErr w:type="spellEnd"/>
      <w:r w:rsidRPr="00407337">
        <w:rPr>
          <w:rFonts w:cs="Times New Roman"/>
          <w:szCs w:val="28"/>
        </w:rPr>
        <w:t xml:space="preserve"> БІАІ проводиться за стандартами, </w:t>
      </w:r>
      <w:proofErr w:type="spellStart"/>
      <w:r w:rsidRPr="00407337">
        <w:rPr>
          <w:rFonts w:cs="Times New Roman"/>
          <w:szCs w:val="28"/>
        </w:rPr>
        <w:t>які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відповідають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міжнародним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рекомендаціям</w:t>
      </w:r>
      <w:proofErr w:type="spellEnd"/>
      <w:r w:rsidRPr="00407337">
        <w:rPr>
          <w:rFonts w:cs="Times New Roman"/>
          <w:szCs w:val="28"/>
        </w:rPr>
        <w:t xml:space="preserve">. У </w:t>
      </w:r>
      <w:proofErr w:type="spellStart"/>
      <w:r w:rsidRPr="00407337">
        <w:rPr>
          <w:rFonts w:cs="Times New Roman"/>
          <w:szCs w:val="28"/>
        </w:rPr>
        <w:t>більшості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випадків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включає</w:t>
      </w:r>
      <w:proofErr w:type="spellEnd"/>
      <w:r w:rsidRPr="00407337">
        <w:rPr>
          <w:rFonts w:cs="Times New Roman"/>
          <w:szCs w:val="28"/>
        </w:rPr>
        <w:t xml:space="preserve"> в себе </w:t>
      </w:r>
      <w:proofErr w:type="spellStart"/>
      <w:r w:rsidRPr="00407337">
        <w:rPr>
          <w:rFonts w:cs="Times New Roman"/>
          <w:szCs w:val="28"/>
        </w:rPr>
        <w:t>застосування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антибіотиків</w:t>
      </w:r>
      <w:proofErr w:type="spellEnd"/>
      <w:r w:rsidRPr="00407337">
        <w:rPr>
          <w:rFonts w:cs="Times New Roman"/>
          <w:szCs w:val="28"/>
        </w:rPr>
        <w:t xml:space="preserve">. </w:t>
      </w:r>
      <w:proofErr w:type="spellStart"/>
      <w:r w:rsidRPr="00407337">
        <w:rPr>
          <w:rFonts w:cs="Times New Roman"/>
          <w:szCs w:val="28"/>
        </w:rPr>
        <w:t>Антибіотики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підбираються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урахуванням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чутливості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бактерій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які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викликали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інфекцію</w:t>
      </w:r>
      <w:proofErr w:type="spellEnd"/>
      <w:r w:rsidRPr="00407337">
        <w:rPr>
          <w:rFonts w:cs="Times New Roman"/>
          <w:szCs w:val="28"/>
        </w:rPr>
        <w:t>.</w:t>
      </w:r>
    </w:p>
    <w:p w14:paraId="7A9995B4" w14:textId="77777777" w:rsidR="005763B3" w:rsidRPr="00407337" w:rsidRDefault="00A4342B" w:rsidP="00407337">
      <w:pPr>
        <w:ind w:firstLine="709"/>
        <w:rPr>
          <w:rFonts w:cs="Times New Roman"/>
          <w:szCs w:val="28"/>
        </w:rPr>
      </w:pPr>
      <w:r w:rsidRPr="00407337">
        <w:rPr>
          <w:rFonts w:cs="Times New Roman"/>
          <w:szCs w:val="28"/>
        </w:rPr>
        <w:t xml:space="preserve">У </w:t>
      </w:r>
      <w:proofErr w:type="spellStart"/>
      <w:r w:rsidRPr="00407337">
        <w:rPr>
          <w:rFonts w:cs="Times New Roman"/>
          <w:szCs w:val="28"/>
        </w:rPr>
        <w:t>разі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тяжкої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може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знадобитися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дебридмент</w:t>
      </w:r>
      <w:proofErr w:type="spellEnd"/>
      <w:r w:rsidRPr="00407337">
        <w:rPr>
          <w:rFonts w:cs="Times New Roman"/>
          <w:szCs w:val="28"/>
        </w:rPr>
        <w:t xml:space="preserve">. </w:t>
      </w:r>
      <w:proofErr w:type="spellStart"/>
      <w:r w:rsidRPr="00407337">
        <w:rPr>
          <w:rFonts w:cs="Times New Roman"/>
          <w:szCs w:val="28"/>
        </w:rPr>
        <w:t>Дебридмент</w:t>
      </w:r>
      <w:proofErr w:type="spellEnd"/>
      <w:r w:rsidRPr="00407337">
        <w:rPr>
          <w:rFonts w:cs="Times New Roman"/>
          <w:szCs w:val="28"/>
        </w:rPr>
        <w:t xml:space="preserve"> проводиться </w:t>
      </w:r>
      <w:proofErr w:type="spellStart"/>
      <w:r w:rsidRPr="00407337">
        <w:rPr>
          <w:rFonts w:cs="Times New Roman"/>
          <w:szCs w:val="28"/>
        </w:rPr>
        <w:t>під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загальним</w:t>
      </w:r>
      <w:proofErr w:type="spellEnd"/>
      <w:r w:rsidRPr="00407337">
        <w:rPr>
          <w:rFonts w:cs="Times New Roman"/>
          <w:szCs w:val="28"/>
        </w:rPr>
        <w:t xml:space="preserve"> наркозом. </w:t>
      </w:r>
      <w:proofErr w:type="spellStart"/>
      <w:r w:rsidRPr="00407337">
        <w:rPr>
          <w:rFonts w:cs="Times New Roman"/>
          <w:szCs w:val="28"/>
        </w:rPr>
        <w:t>Під</w:t>
      </w:r>
      <w:proofErr w:type="spellEnd"/>
      <w:r w:rsidRPr="00407337">
        <w:rPr>
          <w:rFonts w:cs="Times New Roman"/>
          <w:szCs w:val="28"/>
        </w:rPr>
        <w:t xml:space="preserve"> час </w:t>
      </w:r>
      <w:proofErr w:type="spellStart"/>
      <w:r w:rsidRPr="00407337">
        <w:rPr>
          <w:rFonts w:cs="Times New Roman"/>
          <w:szCs w:val="28"/>
        </w:rPr>
        <w:t>операції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видаляються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інфіковані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тканини</w:t>
      </w:r>
      <w:proofErr w:type="spellEnd"/>
      <w:r w:rsidRPr="00407337">
        <w:rPr>
          <w:rFonts w:cs="Times New Roman"/>
          <w:szCs w:val="28"/>
        </w:rPr>
        <w:t xml:space="preserve"> і </w:t>
      </w:r>
      <w:proofErr w:type="spellStart"/>
      <w:r w:rsidRPr="00407337">
        <w:rPr>
          <w:rFonts w:cs="Times New Roman"/>
          <w:szCs w:val="28"/>
        </w:rPr>
        <w:t>матеріали</w:t>
      </w:r>
      <w:proofErr w:type="spellEnd"/>
      <w:r w:rsidRPr="00407337">
        <w:rPr>
          <w:rFonts w:cs="Times New Roman"/>
          <w:szCs w:val="28"/>
        </w:rPr>
        <w:t xml:space="preserve">, а </w:t>
      </w:r>
      <w:proofErr w:type="spellStart"/>
      <w:r w:rsidRPr="00407337">
        <w:rPr>
          <w:rFonts w:cs="Times New Roman"/>
          <w:szCs w:val="28"/>
        </w:rPr>
        <w:t>також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очищається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поверхня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</w:t>
      </w:r>
      <w:proofErr w:type="spellEnd"/>
      <w:r w:rsidRPr="00407337">
        <w:rPr>
          <w:rFonts w:cs="Times New Roman"/>
          <w:szCs w:val="28"/>
        </w:rPr>
        <w:t>.</w:t>
      </w:r>
    </w:p>
    <w:p w14:paraId="71110FE0" w14:textId="77777777" w:rsidR="00944858" w:rsidRPr="00407337" w:rsidRDefault="00944858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Клінічні аспекти Інфекції протеза суглоба класифікували автори  </w:t>
      </w:r>
      <w:r w:rsidRPr="00407337">
        <w:rPr>
          <w:rFonts w:cs="Times New Roman"/>
          <w:szCs w:val="28"/>
        </w:rPr>
        <w:t>W</w:t>
      </w:r>
      <w:r w:rsidRPr="00407337">
        <w:rPr>
          <w:rFonts w:cs="Times New Roman"/>
          <w:szCs w:val="28"/>
          <w:lang w:val="uk-UA"/>
        </w:rPr>
        <w:t xml:space="preserve">. </w:t>
      </w:r>
      <w:r w:rsidRPr="00407337">
        <w:rPr>
          <w:rFonts w:cs="Times New Roman"/>
          <w:szCs w:val="28"/>
        </w:rPr>
        <w:t>P</w:t>
      </w:r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</w:rPr>
        <w:t>Zijlstra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r w:rsidRPr="00407337">
        <w:rPr>
          <w:rFonts w:cs="Times New Roman"/>
          <w:szCs w:val="28"/>
        </w:rPr>
        <w:t>J</w:t>
      </w:r>
      <w:r w:rsidRPr="00407337">
        <w:rPr>
          <w:rFonts w:cs="Times New Roman"/>
          <w:szCs w:val="28"/>
          <w:lang w:val="uk-UA"/>
        </w:rPr>
        <w:t xml:space="preserve">. </w:t>
      </w:r>
      <w:r w:rsidRPr="00407337">
        <w:rPr>
          <w:rFonts w:cs="Times New Roman"/>
          <w:szCs w:val="28"/>
        </w:rPr>
        <w:t>J</w:t>
      </w:r>
      <w:r w:rsidRPr="00407337">
        <w:rPr>
          <w:rFonts w:cs="Times New Roman"/>
          <w:szCs w:val="28"/>
          <w:lang w:val="uk-UA"/>
        </w:rPr>
        <w:t xml:space="preserve">. </w:t>
      </w:r>
      <w:r w:rsidRPr="00407337">
        <w:rPr>
          <w:rFonts w:cs="Times New Roman"/>
          <w:szCs w:val="28"/>
        </w:rPr>
        <w:t>W</w:t>
      </w:r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</w:rPr>
        <w:t>Ploegmakers</w:t>
      </w:r>
      <w:proofErr w:type="spellEnd"/>
      <w:r w:rsidRPr="00407337">
        <w:rPr>
          <w:rFonts w:cs="Times New Roman"/>
          <w:szCs w:val="28"/>
          <w:lang w:val="uk-UA"/>
        </w:rPr>
        <w:t>, за такими трьома категоріями [</w:t>
      </w:r>
      <w:r w:rsidR="00143881" w:rsidRPr="00407337">
        <w:rPr>
          <w:rFonts w:cs="Times New Roman"/>
          <w:szCs w:val="28"/>
          <w:lang w:val="uk-UA"/>
        </w:rPr>
        <w:t>3</w:t>
      </w:r>
      <w:r w:rsidRPr="00407337">
        <w:rPr>
          <w:rFonts w:cs="Times New Roman"/>
          <w:szCs w:val="28"/>
          <w:lang w:val="uk-UA"/>
        </w:rPr>
        <w:t>]: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0"/>
        <w:gridCol w:w="2912"/>
        <w:gridCol w:w="2912"/>
      </w:tblGrid>
      <w:tr w:rsidR="00944858" w:rsidRPr="00407337" w14:paraId="6A6C4910" w14:textId="77777777" w:rsidTr="00D82CE3">
        <w:tc>
          <w:tcPr>
            <w:tcW w:w="3521" w:type="dxa"/>
          </w:tcPr>
          <w:p w14:paraId="369AFD63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  <w:lang w:val="uk-UA"/>
              </w:rPr>
            </w:pPr>
            <w:r w:rsidRPr="00407337">
              <w:rPr>
                <w:rFonts w:cs="Times New Roman"/>
                <w:szCs w:val="28"/>
                <w:lang w:val="uk-UA"/>
              </w:rPr>
              <w:lastRenderedPageBreak/>
              <w:t>Категорія</w:t>
            </w:r>
          </w:p>
        </w:tc>
        <w:tc>
          <w:tcPr>
            <w:tcW w:w="2912" w:type="dxa"/>
          </w:tcPr>
          <w:p w14:paraId="72F77FED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  <w:lang w:val="uk-UA"/>
              </w:rPr>
            </w:pPr>
            <w:r w:rsidRPr="00407337">
              <w:rPr>
                <w:rFonts w:cs="Times New Roman"/>
                <w:szCs w:val="28"/>
                <w:lang w:val="uk-UA"/>
              </w:rPr>
              <w:t>Час виникнення</w:t>
            </w:r>
          </w:p>
        </w:tc>
        <w:tc>
          <w:tcPr>
            <w:tcW w:w="2912" w:type="dxa"/>
          </w:tcPr>
          <w:p w14:paraId="1BF39372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  <w:lang w:val="uk-UA"/>
              </w:rPr>
            </w:pPr>
            <w:r w:rsidRPr="00407337">
              <w:rPr>
                <w:rFonts w:cs="Times New Roman"/>
                <w:szCs w:val="28"/>
                <w:lang w:val="uk-UA"/>
              </w:rPr>
              <w:t>Характеристика</w:t>
            </w:r>
          </w:p>
        </w:tc>
      </w:tr>
      <w:tr w:rsidR="00944858" w:rsidRPr="00407337" w14:paraId="14000948" w14:textId="77777777" w:rsidTr="00D82CE3">
        <w:tc>
          <w:tcPr>
            <w:tcW w:w="3521" w:type="dxa"/>
          </w:tcPr>
          <w:p w14:paraId="573BE40C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>1.</w:t>
            </w:r>
            <w:r w:rsidRPr="00407337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Рання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післяопераційна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інфекція</w:t>
            </w:r>
            <w:proofErr w:type="spellEnd"/>
            <w:r w:rsidRPr="00407337">
              <w:rPr>
                <w:rFonts w:cs="Times New Roman"/>
                <w:szCs w:val="28"/>
              </w:rPr>
              <w:t>:</w:t>
            </w:r>
          </w:p>
        </w:tc>
        <w:tc>
          <w:tcPr>
            <w:tcW w:w="2912" w:type="dxa"/>
          </w:tcPr>
          <w:p w14:paraId="2FA87627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≤ 3 </w:t>
            </w:r>
            <w:proofErr w:type="spellStart"/>
            <w:r w:rsidRPr="00407337">
              <w:rPr>
                <w:rFonts w:cs="Times New Roman"/>
                <w:szCs w:val="28"/>
              </w:rPr>
              <w:t>місяців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після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встановлення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суглобового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протеза.</w:t>
            </w:r>
          </w:p>
          <w:p w14:paraId="6CC98F2E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12" w:type="dxa"/>
          </w:tcPr>
          <w:p w14:paraId="0B86CFD3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407337">
              <w:rPr>
                <w:rFonts w:cs="Times New Roman"/>
                <w:szCs w:val="28"/>
              </w:rPr>
              <w:t>Зазвичай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викликається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інтраопераційною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або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післяопераційною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колонізацією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бактерій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через рану.</w:t>
            </w:r>
          </w:p>
          <w:p w14:paraId="4DDF8BB9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407337">
              <w:rPr>
                <w:rFonts w:cs="Times New Roman"/>
                <w:szCs w:val="28"/>
              </w:rPr>
              <w:t>Може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проявлятися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гостро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407337">
              <w:rPr>
                <w:rFonts w:cs="Times New Roman"/>
                <w:szCs w:val="28"/>
              </w:rPr>
              <w:t>лихоманкою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07337">
              <w:rPr>
                <w:rFonts w:cs="Times New Roman"/>
                <w:szCs w:val="28"/>
              </w:rPr>
              <w:t>значним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витоком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рани та </w:t>
            </w:r>
            <w:proofErr w:type="spellStart"/>
            <w:r w:rsidRPr="00407337">
              <w:rPr>
                <w:rFonts w:cs="Times New Roman"/>
                <w:szCs w:val="28"/>
              </w:rPr>
              <w:t>стійким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високим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вмістом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С-реактивного </w:t>
            </w:r>
            <w:proofErr w:type="spellStart"/>
            <w:r w:rsidRPr="00407337">
              <w:rPr>
                <w:rFonts w:cs="Times New Roman"/>
                <w:szCs w:val="28"/>
              </w:rPr>
              <w:t>білка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(СРБ). </w:t>
            </w:r>
            <w:proofErr w:type="spellStart"/>
            <w:r w:rsidRPr="00407337">
              <w:rPr>
                <w:rFonts w:cs="Times New Roman"/>
                <w:szCs w:val="28"/>
              </w:rPr>
              <w:t>Цей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гострий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прояв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зазвичай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викликається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вірулентними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мікроорганізмами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407337">
              <w:rPr>
                <w:rFonts w:cs="Times New Roman"/>
                <w:szCs w:val="28"/>
              </w:rPr>
              <w:t>зокрема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S. </w:t>
            </w:r>
            <w:proofErr w:type="spellStart"/>
            <w:r w:rsidRPr="00407337">
              <w:rPr>
                <w:rFonts w:cs="Times New Roman"/>
                <w:szCs w:val="28"/>
              </w:rPr>
              <w:t>aureus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407337">
              <w:rPr>
                <w:rFonts w:cs="Times New Roman"/>
                <w:szCs w:val="28"/>
              </w:rPr>
              <w:t>грамнегативними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паличками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). </w:t>
            </w:r>
            <w:proofErr w:type="spellStart"/>
            <w:r w:rsidRPr="00407337">
              <w:rPr>
                <w:rFonts w:cs="Times New Roman"/>
                <w:szCs w:val="28"/>
              </w:rPr>
              <w:t>Інфекція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також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може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протікати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хронічно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407337">
              <w:rPr>
                <w:rFonts w:cs="Times New Roman"/>
                <w:szCs w:val="28"/>
              </w:rPr>
              <w:t>низьким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рівнем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CRP і </w:t>
            </w:r>
            <w:proofErr w:type="spellStart"/>
            <w:r w:rsidRPr="00407337">
              <w:rPr>
                <w:rFonts w:cs="Times New Roman"/>
                <w:szCs w:val="28"/>
              </w:rPr>
              <w:t>мінімальним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, але </w:t>
            </w:r>
            <w:proofErr w:type="spellStart"/>
            <w:r w:rsidRPr="00407337">
              <w:rPr>
                <w:rFonts w:cs="Times New Roman"/>
                <w:szCs w:val="28"/>
              </w:rPr>
              <w:t>постійним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витоком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рани. </w:t>
            </w:r>
            <w:proofErr w:type="spellStart"/>
            <w:r w:rsidRPr="00407337">
              <w:rPr>
                <w:rFonts w:cs="Times New Roman"/>
                <w:szCs w:val="28"/>
              </w:rPr>
              <w:t>Цей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хронічний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прояв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зазвичай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lastRenderedPageBreak/>
              <w:t>викликаний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низьковірулентними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мікроорганізмами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(особливо </w:t>
            </w:r>
            <w:proofErr w:type="spellStart"/>
            <w:r w:rsidRPr="00407337">
              <w:rPr>
                <w:rFonts w:cs="Times New Roman"/>
                <w:szCs w:val="28"/>
              </w:rPr>
              <w:t>коагулазонегативними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стафілококами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[</w:t>
            </w:r>
            <w:proofErr w:type="spellStart"/>
            <w:proofErr w:type="gramStart"/>
            <w:r w:rsidRPr="00407337">
              <w:rPr>
                <w:rFonts w:cs="Times New Roman"/>
                <w:szCs w:val="28"/>
              </w:rPr>
              <w:t>стафілококами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,</w:t>
            </w:r>
            <w:proofErr w:type="gram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крім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S. </w:t>
            </w:r>
            <w:proofErr w:type="spellStart"/>
            <w:r w:rsidRPr="00407337">
              <w:rPr>
                <w:rFonts w:cs="Times New Roman"/>
                <w:szCs w:val="28"/>
              </w:rPr>
              <w:t>aureus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] і </w:t>
            </w:r>
            <w:proofErr w:type="spellStart"/>
            <w:r w:rsidRPr="00407337">
              <w:rPr>
                <w:rFonts w:cs="Times New Roman"/>
                <w:szCs w:val="28"/>
              </w:rPr>
              <w:t>ентерококами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).</w:t>
            </w:r>
          </w:p>
        </w:tc>
      </w:tr>
      <w:tr w:rsidR="00944858" w:rsidRPr="00407337" w14:paraId="290737A0" w14:textId="77777777" w:rsidTr="00D82CE3">
        <w:tc>
          <w:tcPr>
            <w:tcW w:w="3521" w:type="dxa"/>
          </w:tcPr>
          <w:p w14:paraId="6070D729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>2.</w:t>
            </w:r>
            <w:r w:rsidRPr="00407337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Пізня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гостра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гематогенна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інфекція</w:t>
            </w:r>
            <w:proofErr w:type="spellEnd"/>
            <w:r w:rsidRPr="00407337">
              <w:rPr>
                <w:rFonts w:cs="Times New Roman"/>
                <w:szCs w:val="28"/>
              </w:rPr>
              <w:t>:</w:t>
            </w:r>
          </w:p>
          <w:p w14:paraId="63FB2F16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12" w:type="dxa"/>
          </w:tcPr>
          <w:p w14:paraId="364A4E1D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407337">
              <w:rPr>
                <w:rFonts w:cs="Times New Roman"/>
                <w:szCs w:val="28"/>
              </w:rPr>
              <w:t>Може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виникнути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на будь-</w:t>
            </w:r>
            <w:proofErr w:type="spellStart"/>
            <w:r w:rsidRPr="00407337">
              <w:rPr>
                <w:rFonts w:cs="Times New Roman"/>
                <w:szCs w:val="28"/>
              </w:rPr>
              <w:t>якій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стадії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, але </w:t>
            </w:r>
            <w:proofErr w:type="spellStart"/>
            <w:proofErr w:type="gramStart"/>
            <w:r w:rsidRPr="00407337">
              <w:rPr>
                <w:rFonts w:cs="Times New Roman"/>
                <w:szCs w:val="28"/>
              </w:rPr>
              <w:t>зазвичай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&gt;</w:t>
            </w:r>
            <w:proofErr w:type="gramEnd"/>
            <w:r w:rsidRPr="00407337">
              <w:rPr>
                <w:rFonts w:cs="Times New Roman"/>
                <w:szCs w:val="28"/>
              </w:rPr>
              <w:t xml:space="preserve"> 3 </w:t>
            </w:r>
            <w:proofErr w:type="spellStart"/>
            <w:r w:rsidRPr="00407337">
              <w:rPr>
                <w:rFonts w:cs="Times New Roman"/>
                <w:szCs w:val="28"/>
              </w:rPr>
              <w:t>місяців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після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встановлення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суглобового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протеза.</w:t>
            </w:r>
          </w:p>
          <w:p w14:paraId="5BA37052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12" w:type="dxa"/>
          </w:tcPr>
          <w:p w14:paraId="2818E610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407337">
              <w:rPr>
                <w:rFonts w:cs="Times New Roman"/>
                <w:szCs w:val="28"/>
              </w:rPr>
              <w:t>Гематогенне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зараження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07337">
              <w:rPr>
                <w:rFonts w:cs="Times New Roman"/>
                <w:szCs w:val="28"/>
              </w:rPr>
              <w:t>викликане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джерелом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інфекції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407337">
              <w:rPr>
                <w:rFonts w:cs="Times New Roman"/>
                <w:szCs w:val="28"/>
              </w:rPr>
              <w:t>іншому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місці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, напр. </w:t>
            </w:r>
            <w:proofErr w:type="spellStart"/>
            <w:r w:rsidRPr="00407337">
              <w:rPr>
                <w:rFonts w:cs="Times New Roman"/>
                <w:szCs w:val="28"/>
              </w:rPr>
              <w:t>від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целюліту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або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інфекції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сечовивідних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шляхів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, при </w:t>
            </w:r>
            <w:proofErr w:type="spellStart"/>
            <w:r w:rsidRPr="00407337">
              <w:rPr>
                <w:rFonts w:cs="Times New Roman"/>
                <w:szCs w:val="28"/>
              </w:rPr>
              <w:t>якій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протез </w:t>
            </w:r>
            <w:proofErr w:type="spellStart"/>
            <w:r w:rsidRPr="00407337">
              <w:rPr>
                <w:rFonts w:cs="Times New Roman"/>
                <w:szCs w:val="28"/>
              </w:rPr>
              <w:t>суглоба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вторинно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інфікується</w:t>
            </w:r>
            <w:proofErr w:type="spellEnd"/>
            <w:r w:rsidRPr="00407337">
              <w:rPr>
                <w:rFonts w:cs="Times New Roman"/>
                <w:szCs w:val="28"/>
              </w:rPr>
              <w:t>.</w:t>
            </w:r>
          </w:p>
          <w:p w14:paraId="5E3EB958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</w:p>
          <w:p w14:paraId="27595464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407337">
              <w:rPr>
                <w:rFonts w:cs="Times New Roman"/>
                <w:szCs w:val="28"/>
              </w:rPr>
              <w:t>Характеризується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гострим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болем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407337">
              <w:rPr>
                <w:rFonts w:cs="Times New Roman"/>
                <w:szCs w:val="28"/>
              </w:rPr>
              <w:t>набряком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суглоба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407337">
              <w:rPr>
                <w:rFonts w:cs="Times New Roman"/>
                <w:szCs w:val="28"/>
              </w:rPr>
              <w:t>лихоманкою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або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без </w:t>
            </w:r>
            <w:proofErr w:type="spellStart"/>
            <w:r w:rsidRPr="00407337">
              <w:rPr>
                <w:rFonts w:cs="Times New Roman"/>
                <w:szCs w:val="28"/>
              </w:rPr>
              <w:t>неї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407337">
              <w:rPr>
                <w:rFonts w:cs="Times New Roman"/>
                <w:szCs w:val="28"/>
              </w:rPr>
              <w:t>раніше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безсимптомному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суглобі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. Як правило, </w:t>
            </w:r>
            <w:proofErr w:type="spellStart"/>
            <w:r w:rsidRPr="00407337">
              <w:rPr>
                <w:rFonts w:cs="Times New Roman"/>
                <w:szCs w:val="28"/>
              </w:rPr>
              <w:t>викликається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вірулентними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lastRenderedPageBreak/>
              <w:t>мікроорганізмами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(особливо S. </w:t>
            </w:r>
            <w:proofErr w:type="spellStart"/>
            <w:proofErr w:type="gramStart"/>
            <w:r w:rsidRPr="00407337">
              <w:rPr>
                <w:rFonts w:cs="Times New Roman"/>
                <w:szCs w:val="28"/>
              </w:rPr>
              <w:t>aureus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,</w:t>
            </w:r>
            <w:proofErr w:type="gram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стрептококами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407337">
              <w:rPr>
                <w:rFonts w:cs="Times New Roman"/>
                <w:szCs w:val="28"/>
              </w:rPr>
              <w:t>грамнегативними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паличками</w:t>
            </w:r>
            <w:proofErr w:type="spellEnd"/>
            <w:r w:rsidRPr="00407337">
              <w:rPr>
                <w:rFonts w:cs="Times New Roman"/>
                <w:szCs w:val="28"/>
              </w:rPr>
              <w:t>).</w:t>
            </w:r>
          </w:p>
        </w:tc>
      </w:tr>
      <w:tr w:rsidR="00944858" w:rsidRPr="00407337" w14:paraId="08146ED2" w14:textId="77777777" w:rsidTr="00D82CE3">
        <w:tc>
          <w:tcPr>
            <w:tcW w:w="3521" w:type="dxa"/>
          </w:tcPr>
          <w:p w14:paraId="14EDD0EA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>3.</w:t>
            </w:r>
            <w:r w:rsidRPr="00407337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Пізня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хронічна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інфекція</w:t>
            </w:r>
            <w:proofErr w:type="spellEnd"/>
            <w:r w:rsidRPr="00407337">
              <w:rPr>
                <w:rFonts w:cs="Times New Roman"/>
                <w:szCs w:val="28"/>
              </w:rPr>
              <w:t>:</w:t>
            </w:r>
          </w:p>
          <w:p w14:paraId="0274680B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12" w:type="dxa"/>
          </w:tcPr>
          <w:p w14:paraId="46C828F7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proofErr w:type="gramStart"/>
            <w:r w:rsidRPr="00407337">
              <w:rPr>
                <w:rFonts w:cs="Times New Roman"/>
                <w:szCs w:val="28"/>
              </w:rPr>
              <w:t>* &gt;</w:t>
            </w:r>
            <w:proofErr w:type="gramEnd"/>
            <w:r w:rsidRPr="00407337">
              <w:rPr>
                <w:rFonts w:cs="Times New Roman"/>
                <w:szCs w:val="28"/>
              </w:rPr>
              <w:t xml:space="preserve"> 3 </w:t>
            </w:r>
            <w:proofErr w:type="spellStart"/>
            <w:r w:rsidRPr="00407337">
              <w:rPr>
                <w:rFonts w:cs="Times New Roman"/>
                <w:szCs w:val="28"/>
              </w:rPr>
              <w:t>місяців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після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встановлення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суглобового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протеза.</w:t>
            </w:r>
          </w:p>
          <w:p w14:paraId="07D863B4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12" w:type="dxa"/>
          </w:tcPr>
          <w:p w14:paraId="13759DF3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407337">
              <w:rPr>
                <w:rFonts w:cs="Times New Roman"/>
                <w:szCs w:val="28"/>
              </w:rPr>
              <w:t>Зазвичай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викликається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інтраопераційною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або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післяопераційною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колонізацією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бактерій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через рану.</w:t>
            </w:r>
          </w:p>
          <w:p w14:paraId="2239378A" w14:textId="77777777" w:rsidR="00944858" w:rsidRPr="00407337" w:rsidRDefault="00944858" w:rsidP="00407337">
            <w:pPr>
              <w:ind w:firstLine="709"/>
              <w:rPr>
                <w:rFonts w:cs="Times New Roman"/>
                <w:szCs w:val="28"/>
              </w:rPr>
            </w:pPr>
            <w:r w:rsidRPr="00407337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407337">
              <w:rPr>
                <w:rFonts w:cs="Times New Roman"/>
                <w:szCs w:val="28"/>
              </w:rPr>
              <w:t>Характеризується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постійним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болем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при </w:t>
            </w:r>
            <w:proofErr w:type="spellStart"/>
            <w:r w:rsidRPr="00407337">
              <w:rPr>
                <w:rFonts w:cs="Times New Roman"/>
                <w:szCs w:val="28"/>
              </w:rPr>
              <w:t>протезуванні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суглоба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407337">
              <w:rPr>
                <w:rFonts w:cs="Times New Roman"/>
                <w:szCs w:val="28"/>
              </w:rPr>
              <w:t>ослабленням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протезного </w:t>
            </w:r>
            <w:proofErr w:type="spellStart"/>
            <w:r w:rsidRPr="00407337">
              <w:rPr>
                <w:rFonts w:cs="Times New Roman"/>
                <w:szCs w:val="28"/>
              </w:rPr>
              <w:t>суглоба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або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без </w:t>
            </w:r>
            <w:proofErr w:type="spellStart"/>
            <w:r w:rsidRPr="00407337">
              <w:rPr>
                <w:rFonts w:cs="Times New Roman"/>
                <w:szCs w:val="28"/>
              </w:rPr>
              <w:t>нього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. Як правило, </w:t>
            </w:r>
            <w:proofErr w:type="spellStart"/>
            <w:r w:rsidRPr="00407337">
              <w:rPr>
                <w:rFonts w:cs="Times New Roman"/>
                <w:szCs w:val="28"/>
              </w:rPr>
              <w:t>спричиняється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низьковірулентними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мікроорганізмами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07337">
              <w:rPr>
                <w:rFonts w:cs="Times New Roman"/>
                <w:szCs w:val="28"/>
              </w:rPr>
              <w:t>що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походять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зі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шкіри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(особливо </w:t>
            </w:r>
            <w:proofErr w:type="spellStart"/>
            <w:r w:rsidRPr="00407337">
              <w:rPr>
                <w:rFonts w:cs="Times New Roman"/>
                <w:szCs w:val="28"/>
              </w:rPr>
              <w:t>коагулазонегативними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407337">
              <w:rPr>
                <w:rFonts w:cs="Times New Roman"/>
                <w:szCs w:val="28"/>
              </w:rPr>
              <w:t>стафілококами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,</w:t>
            </w:r>
            <w:proofErr w:type="gramEnd"/>
            <w:r w:rsidRPr="00407337">
              <w:rPr>
                <w:rFonts w:cs="Times New Roman"/>
                <w:szCs w:val="28"/>
              </w:rPr>
              <w:t xml:space="preserve"> видами </w:t>
            </w:r>
            <w:proofErr w:type="spellStart"/>
            <w:r w:rsidRPr="00407337">
              <w:rPr>
                <w:rFonts w:cs="Times New Roman"/>
                <w:szCs w:val="28"/>
              </w:rPr>
              <w:t>Corynebacterium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та/</w:t>
            </w:r>
            <w:proofErr w:type="spellStart"/>
            <w:r w:rsidRPr="00407337">
              <w:rPr>
                <w:rFonts w:cs="Times New Roman"/>
                <w:szCs w:val="28"/>
              </w:rPr>
              <w:t>або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Cutibacterium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lastRenderedPageBreak/>
              <w:t>acnes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407337">
              <w:rPr>
                <w:rFonts w:cs="Times New Roman"/>
                <w:szCs w:val="28"/>
              </w:rPr>
              <w:t>раніше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відомі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як </w:t>
            </w:r>
            <w:proofErr w:type="spellStart"/>
            <w:r w:rsidRPr="00407337">
              <w:rPr>
                <w:rFonts w:cs="Times New Roman"/>
                <w:szCs w:val="28"/>
              </w:rPr>
              <w:t>Propionibacterium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7337">
              <w:rPr>
                <w:rFonts w:cs="Times New Roman"/>
                <w:szCs w:val="28"/>
              </w:rPr>
              <w:t>acnes</w:t>
            </w:r>
            <w:proofErr w:type="spellEnd"/>
            <w:r w:rsidRPr="00407337">
              <w:rPr>
                <w:rFonts w:cs="Times New Roman"/>
                <w:szCs w:val="28"/>
              </w:rPr>
              <w:t xml:space="preserve"> ).</w:t>
            </w:r>
          </w:p>
        </w:tc>
      </w:tr>
    </w:tbl>
    <w:p w14:paraId="12EC1EEC" w14:textId="77777777" w:rsidR="00944858" w:rsidRPr="00407337" w:rsidRDefault="00944858" w:rsidP="00407337">
      <w:pPr>
        <w:ind w:firstLine="709"/>
        <w:rPr>
          <w:rFonts w:cs="Times New Roman"/>
          <w:szCs w:val="28"/>
        </w:rPr>
      </w:pPr>
    </w:p>
    <w:p w14:paraId="076AF2CB" w14:textId="77777777" w:rsidR="00944858" w:rsidRPr="00407337" w:rsidRDefault="00944858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Вищезазначене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розрізнення</w:t>
      </w:r>
      <w:proofErr w:type="spellEnd"/>
      <w:r w:rsidRPr="00407337">
        <w:rPr>
          <w:rFonts w:cs="Times New Roman"/>
          <w:szCs w:val="28"/>
        </w:rPr>
        <w:t xml:space="preserve"> є </w:t>
      </w:r>
      <w:proofErr w:type="spellStart"/>
      <w:r w:rsidRPr="00407337">
        <w:rPr>
          <w:rFonts w:cs="Times New Roman"/>
          <w:szCs w:val="28"/>
        </w:rPr>
        <w:t>важливим</w:t>
      </w:r>
      <w:proofErr w:type="spellEnd"/>
      <w:r w:rsidRPr="00407337">
        <w:rPr>
          <w:rFonts w:cs="Times New Roman"/>
          <w:szCs w:val="28"/>
        </w:rPr>
        <w:t xml:space="preserve"> для </w:t>
      </w:r>
      <w:proofErr w:type="spellStart"/>
      <w:r w:rsidRPr="00407337">
        <w:rPr>
          <w:rFonts w:cs="Times New Roman"/>
          <w:szCs w:val="28"/>
        </w:rPr>
        <w:t>діагностики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емпіричного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антибіотиками</w:t>
      </w:r>
      <w:proofErr w:type="spellEnd"/>
      <w:r w:rsidRPr="00407337">
        <w:rPr>
          <w:rFonts w:cs="Times New Roman"/>
          <w:szCs w:val="28"/>
        </w:rPr>
        <w:t xml:space="preserve"> та плану </w:t>
      </w:r>
      <w:proofErr w:type="spellStart"/>
      <w:r w:rsidRPr="00407337">
        <w:rPr>
          <w:rFonts w:cs="Times New Roman"/>
          <w:szCs w:val="28"/>
        </w:rPr>
        <w:t>хірургічного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>.</w:t>
      </w:r>
    </w:p>
    <w:p w14:paraId="2CF10BEC" w14:textId="77777777" w:rsidR="00BD5F03" w:rsidRPr="00407337" w:rsidRDefault="00BD5F03" w:rsidP="00407337">
      <w:pPr>
        <w:shd w:val="clear" w:color="auto" w:fill="FFFFFF"/>
        <w:spacing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Стратегії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застосування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емпіричної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антибіотикотерапії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біоплівкових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імплант-асоційованих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(БІАІ) 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Україні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базуються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на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рекомендаціях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Європейського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товариства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ортопедичних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хірургів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(ESSKA) 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Американської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академії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хірургів-ортопедів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(AAOS).</w:t>
      </w:r>
    </w:p>
    <w:p w14:paraId="36631CB9" w14:textId="77777777" w:rsidR="00BD5F03" w:rsidRPr="00407337" w:rsidRDefault="00BD5F03" w:rsidP="00407337">
      <w:pPr>
        <w:shd w:val="clear" w:color="auto" w:fill="FFFFFF"/>
        <w:spacing w:before="360"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Загалом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емпірична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антибіотикотерапія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БІАІ повинна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забезпечувати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широкий спектр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антимікробної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урахуванням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ймовірних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збудників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більшості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рекомендовано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використовувати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комбінацію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двох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більше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1351C3B2" w14:textId="77777777" w:rsidR="00BD5F03" w:rsidRPr="00407337" w:rsidRDefault="00BD5F03" w:rsidP="00407337">
      <w:pPr>
        <w:shd w:val="clear" w:color="auto" w:fill="FFFFFF"/>
        <w:spacing w:before="360"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ESSKA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рекомендує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наступні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емпіричні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схеми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антибіотикотерапії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БІАІ:</w:t>
      </w:r>
    </w:p>
    <w:p w14:paraId="42CD3903" w14:textId="77777777" w:rsidR="00BD5F03" w:rsidRPr="00407337" w:rsidRDefault="00BD5F03" w:rsidP="00407337">
      <w:pPr>
        <w:numPr>
          <w:ilvl w:val="0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колінного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суглоба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:</w:t>
      </w:r>
    </w:p>
    <w:p w14:paraId="56110E84" w14:textId="77777777" w:rsidR="00BD5F03" w:rsidRPr="00407337" w:rsidRDefault="00BD5F03" w:rsidP="00407337">
      <w:pPr>
        <w:numPr>
          <w:ilvl w:val="1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Цефокситин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внутрішньовенно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(в/в)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6766C367" w14:textId="77777777" w:rsidR="00BD5F03" w:rsidRPr="00407337" w:rsidRDefault="00BD5F03" w:rsidP="00407337">
      <w:pPr>
        <w:numPr>
          <w:ilvl w:val="1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Цефтазидим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6C63445F" w14:textId="77777777" w:rsidR="00BD5F03" w:rsidRPr="00407337" w:rsidRDefault="00BD5F03" w:rsidP="00407337">
      <w:pPr>
        <w:numPr>
          <w:ilvl w:val="1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Лінезолід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600 мг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12 годин</w:t>
      </w:r>
    </w:p>
    <w:p w14:paraId="3742D750" w14:textId="77777777" w:rsidR="00BD5F03" w:rsidRPr="00407337" w:rsidRDefault="00BD5F03" w:rsidP="00407337">
      <w:pPr>
        <w:numPr>
          <w:ilvl w:val="0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кульшового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суглоба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:</w:t>
      </w:r>
    </w:p>
    <w:p w14:paraId="1A4AF9FF" w14:textId="77777777" w:rsidR="00BD5F03" w:rsidRPr="00407337" w:rsidRDefault="00BD5F03" w:rsidP="00407337">
      <w:pPr>
        <w:numPr>
          <w:ilvl w:val="1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Цефокситин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49656E9F" w14:textId="77777777" w:rsidR="00BD5F03" w:rsidRPr="00407337" w:rsidRDefault="00BD5F03" w:rsidP="00407337">
      <w:pPr>
        <w:numPr>
          <w:ilvl w:val="1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Цефтазидим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5351B270" w14:textId="77777777" w:rsidR="00BD5F03" w:rsidRPr="00407337" w:rsidRDefault="00BD5F03" w:rsidP="00407337">
      <w:pPr>
        <w:numPr>
          <w:ilvl w:val="1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Амикацин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1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00374304" w14:textId="77777777" w:rsidR="00BD5F03" w:rsidRPr="00407337" w:rsidRDefault="00BD5F03" w:rsidP="00407337">
      <w:pPr>
        <w:numPr>
          <w:ilvl w:val="1"/>
          <w:numId w:val="7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Лінезолід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600 мг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12 годин</w:t>
      </w:r>
    </w:p>
    <w:p w14:paraId="63129923" w14:textId="77777777" w:rsidR="00BD5F03" w:rsidRPr="00407337" w:rsidRDefault="00BD5F03" w:rsidP="00407337">
      <w:pPr>
        <w:shd w:val="clear" w:color="auto" w:fill="FFFFFF"/>
        <w:spacing w:before="360"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AAOS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рекомендує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наступні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емпіричні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схеми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антибіотикотерапії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БІАІ:</w:t>
      </w:r>
    </w:p>
    <w:p w14:paraId="5B89C5C1" w14:textId="77777777" w:rsidR="00BD5F03" w:rsidRPr="00407337" w:rsidRDefault="00BD5F03" w:rsidP="00407337">
      <w:pPr>
        <w:numPr>
          <w:ilvl w:val="0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колінного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суглоба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:</w:t>
      </w:r>
    </w:p>
    <w:p w14:paraId="4F7476DF" w14:textId="77777777" w:rsidR="00BD5F03" w:rsidRPr="00407337" w:rsidRDefault="00BD5F03" w:rsidP="00407337">
      <w:pPr>
        <w:numPr>
          <w:ilvl w:val="1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Цефокситин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42012938" w14:textId="77777777" w:rsidR="00BD5F03" w:rsidRPr="00407337" w:rsidRDefault="00BD5F03" w:rsidP="00407337">
      <w:pPr>
        <w:numPr>
          <w:ilvl w:val="1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Цефтазидим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41972BE0" w14:textId="77777777" w:rsidR="00BD5F03" w:rsidRPr="00407337" w:rsidRDefault="00BD5F03" w:rsidP="00407337">
      <w:pPr>
        <w:numPr>
          <w:ilvl w:val="1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lastRenderedPageBreak/>
        <w:t>Лінезолід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600 мг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12 годин</w:t>
      </w:r>
    </w:p>
    <w:p w14:paraId="5F7B04BE" w14:textId="77777777" w:rsidR="00BD5F03" w:rsidRPr="00407337" w:rsidRDefault="00BD5F03" w:rsidP="00407337">
      <w:pPr>
        <w:numPr>
          <w:ilvl w:val="0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кульшового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суглоба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:</w:t>
      </w:r>
    </w:p>
    <w:p w14:paraId="0D71DB19" w14:textId="77777777" w:rsidR="00BD5F03" w:rsidRPr="00407337" w:rsidRDefault="00BD5F03" w:rsidP="00407337">
      <w:pPr>
        <w:numPr>
          <w:ilvl w:val="1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Цефокситин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63EEFB0A" w14:textId="77777777" w:rsidR="00BD5F03" w:rsidRPr="00407337" w:rsidRDefault="00BD5F03" w:rsidP="00407337">
      <w:pPr>
        <w:numPr>
          <w:ilvl w:val="1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Цефтазидим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622187DF" w14:textId="77777777" w:rsidR="00BD5F03" w:rsidRPr="00407337" w:rsidRDefault="00BD5F03" w:rsidP="00407337">
      <w:pPr>
        <w:numPr>
          <w:ilvl w:val="1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Амикацин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1 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8 годин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</w:p>
    <w:p w14:paraId="3B665CAA" w14:textId="77777777" w:rsidR="00BD5F03" w:rsidRPr="00407337" w:rsidRDefault="00BD5F03" w:rsidP="00407337">
      <w:pPr>
        <w:numPr>
          <w:ilvl w:val="1"/>
          <w:numId w:val="8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Лінезолід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600 мг в/в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кожні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12 годин</w:t>
      </w:r>
    </w:p>
    <w:p w14:paraId="60FDB9C0" w14:textId="77777777" w:rsidR="00BD5F03" w:rsidRPr="00407337" w:rsidRDefault="00BD5F03" w:rsidP="00407337">
      <w:pPr>
        <w:shd w:val="clear" w:color="auto" w:fill="FFFFFF"/>
        <w:spacing w:before="360"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разі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тяжкої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викликаної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резистентними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бактеріями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може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знадобитися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застосування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інших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таких як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ванкоміцин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меропенем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тейкопланін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00CBEC58" w14:textId="77777777" w:rsidR="00BD5F03" w:rsidRPr="00407337" w:rsidRDefault="00BD5F03" w:rsidP="00407337">
      <w:pPr>
        <w:shd w:val="clear" w:color="auto" w:fill="FFFFFF"/>
        <w:spacing w:before="360"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Антибіотикотерапія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повинна бути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розпочата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якомога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швидше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після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підтвердження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Тривалість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зазвичай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становить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від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4 до 6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тижнів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2A36AD88" w14:textId="77777777" w:rsidR="00BD5F03" w:rsidRPr="00407337" w:rsidRDefault="00BD5F03" w:rsidP="00407337">
      <w:pPr>
        <w:shd w:val="clear" w:color="auto" w:fill="FFFFFF"/>
        <w:spacing w:before="360"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Протоколи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БІАІ 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Україні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:</w:t>
      </w:r>
    </w:p>
    <w:p w14:paraId="0EAC11C7" w14:textId="77777777" w:rsidR="00BD5F03" w:rsidRPr="00407337" w:rsidRDefault="00BD5F03" w:rsidP="00407337">
      <w:pPr>
        <w:numPr>
          <w:ilvl w:val="0"/>
          <w:numId w:val="9"/>
        </w:numPr>
        <w:shd w:val="clear" w:color="auto" w:fill="FFFFFF"/>
        <w:spacing w:before="100" w:beforeAutospacing="1" w:after="15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Клінічний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протокол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надання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медичної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допомоги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"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пов'язані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імплантами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ортопедичного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призначення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" (2022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рік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).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протокол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розроблений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Національним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інститутом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травматології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ортопедії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М.І.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Ситенка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НАМН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України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Протокол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визначає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стандарти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діагностики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профілактики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пов'язаних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імплантами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ортопедичного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призначення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у тому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числі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БІАІ.</w:t>
      </w:r>
    </w:p>
    <w:p w14:paraId="7A32B653" w14:textId="77777777" w:rsidR="00C30AA5" w:rsidRPr="00407337" w:rsidRDefault="00BD5F03" w:rsidP="00407337">
      <w:pPr>
        <w:numPr>
          <w:ilvl w:val="0"/>
          <w:numId w:val="9"/>
        </w:numPr>
        <w:shd w:val="clear" w:color="auto" w:fill="FFFFFF"/>
        <w:spacing w:before="360" w:beforeAutospacing="1" w:after="360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Клінічні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рекомендації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"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пов'язаних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імплантами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ортопедичного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призначення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" (2022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рік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).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рекомендації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розроблені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Всеукраїнською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асоціацією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ортопедів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травматологів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Рекомендації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містять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детальний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алгоритм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БІАІ,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включаючи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емпіричну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антибіотикотерапію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дебридмент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заміну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06898B19" w14:textId="77777777" w:rsidR="00BD5F03" w:rsidRPr="00407337" w:rsidRDefault="00BD5F03" w:rsidP="00407337">
      <w:pPr>
        <w:shd w:val="clear" w:color="auto" w:fill="FFFFFF"/>
        <w:spacing w:before="360" w:beforeAutospacing="1" w:after="360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Застосування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емпіричної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антибіотикотерапії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ранніх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БІАІ є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важливим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етапом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який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може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допомогти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запобігти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поширенню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поліпшити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прогноз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65AA0064" w14:textId="77777777" w:rsidR="00A30E95" w:rsidRPr="00407337" w:rsidRDefault="00A30E95" w:rsidP="00407337">
      <w:pPr>
        <w:ind w:firstLine="709"/>
        <w:rPr>
          <w:rFonts w:cs="Times New Roman"/>
          <w:szCs w:val="28"/>
          <w:lang w:val="uk-UA"/>
        </w:rPr>
      </w:pPr>
      <w:proofErr w:type="spellStart"/>
      <w:r w:rsidRPr="00407337">
        <w:rPr>
          <w:rFonts w:cs="Times New Roman"/>
          <w:szCs w:val="28"/>
        </w:rPr>
        <w:t>Стаття</w:t>
      </w:r>
      <w:proofErr w:type="spellEnd"/>
      <w:r w:rsidRPr="00407337">
        <w:rPr>
          <w:rFonts w:cs="Times New Roman"/>
          <w:szCs w:val="28"/>
        </w:rPr>
        <w:t xml:space="preserve"> "</w:t>
      </w:r>
      <w:proofErr w:type="spellStart"/>
      <w:r w:rsidRPr="00407337">
        <w:rPr>
          <w:rFonts w:cs="Times New Roman"/>
          <w:szCs w:val="28"/>
        </w:rPr>
        <w:t>Дебридмент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антибіотики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збереження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</w:t>
      </w:r>
      <w:proofErr w:type="spellEnd"/>
      <w:r w:rsidRPr="00407337">
        <w:rPr>
          <w:rFonts w:cs="Times New Roman"/>
          <w:szCs w:val="28"/>
        </w:rPr>
        <w:t xml:space="preserve">: </w:t>
      </w:r>
      <w:proofErr w:type="spellStart"/>
      <w:r w:rsidRPr="00407337">
        <w:rPr>
          <w:rFonts w:cs="Times New Roman"/>
          <w:szCs w:val="28"/>
        </w:rPr>
        <w:t>систематичний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огляд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стратегій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ранніх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ревізійної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тотальної</w:t>
      </w:r>
      <w:proofErr w:type="spellEnd"/>
      <w:r w:rsidRPr="00407337">
        <w:rPr>
          <w:rFonts w:cs="Times New Roman"/>
          <w:szCs w:val="28"/>
        </w:rPr>
        <w:t xml:space="preserve"> артропластики </w:t>
      </w:r>
      <w:proofErr w:type="spellStart"/>
      <w:r w:rsidRPr="00407337">
        <w:rPr>
          <w:rFonts w:cs="Times New Roman"/>
          <w:szCs w:val="28"/>
        </w:rPr>
        <w:t>колінного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суглоба</w:t>
      </w:r>
      <w:proofErr w:type="spellEnd"/>
      <w:r w:rsidRPr="00407337">
        <w:rPr>
          <w:rFonts w:cs="Times New Roman"/>
          <w:szCs w:val="28"/>
        </w:rPr>
        <w:t xml:space="preserve">" [4] </w:t>
      </w:r>
      <w:proofErr w:type="spellStart"/>
      <w:r w:rsidRPr="00407337">
        <w:rPr>
          <w:rFonts w:cs="Times New Roman"/>
          <w:szCs w:val="28"/>
        </w:rPr>
        <w:t>узагальнює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результати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lastRenderedPageBreak/>
        <w:t>досліджень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присвячених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лікуванню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ранніх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ревізійної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тотальної</w:t>
      </w:r>
      <w:proofErr w:type="spellEnd"/>
      <w:r w:rsidRPr="00407337">
        <w:rPr>
          <w:rFonts w:cs="Times New Roman"/>
          <w:szCs w:val="28"/>
        </w:rPr>
        <w:t xml:space="preserve"> артропластики </w:t>
      </w:r>
      <w:proofErr w:type="spellStart"/>
      <w:r w:rsidRPr="00407337">
        <w:rPr>
          <w:rFonts w:cs="Times New Roman"/>
          <w:szCs w:val="28"/>
        </w:rPr>
        <w:t>колінного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суглоба</w:t>
      </w:r>
      <w:proofErr w:type="spellEnd"/>
      <w:r w:rsidRPr="00407337">
        <w:rPr>
          <w:rFonts w:cs="Times New Roman"/>
          <w:szCs w:val="28"/>
        </w:rPr>
        <w:t>.</w:t>
      </w:r>
      <w:r w:rsidRPr="00407337">
        <w:rPr>
          <w:rFonts w:cs="Times New Roman"/>
          <w:szCs w:val="28"/>
          <w:lang w:val="uk-UA"/>
        </w:rPr>
        <w:t xml:space="preserve"> </w:t>
      </w:r>
    </w:p>
    <w:p w14:paraId="45DDF304" w14:textId="77777777" w:rsidR="00A30E95" w:rsidRPr="00407337" w:rsidRDefault="00A30E95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Основні висновки статті:</w:t>
      </w:r>
    </w:p>
    <w:p w14:paraId="6EC0AF80" w14:textId="77777777" w:rsidR="00A30E95" w:rsidRPr="00407337" w:rsidRDefault="00A30E95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Ранні інфекції після ревізійної тотальної артропластики колінного суглоба є серйозною проблемою, яка може призвести до тривалих ускладнень і навіть до необхідності повторної операції.</w:t>
      </w:r>
    </w:p>
    <w:p w14:paraId="7119B38A" w14:textId="77777777" w:rsidR="00A30E95" w:rsidRPr="00407337" w:rsidRDefault="00A30E95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Найбільш ефективним способом лікування ранніх інфекцій після ревізійної тотальної артропластики колінного суглоба є комбінація </w:t>
      </w:r>
      <w:proofErr w:type="spellStart"/>
      <w:r w:rsidRPr="00407337">
        <w:rPr>
          <w:rFonts w:cs="Times New Roman"/>
          <w:szCs w:val="28"/>
          <w:lang w:val="uk-UA"/>
        </w:rPr>
        <w:t>дебридменту</w:t>
      </w:r>
      <w:proofErr w:type="spellEnd"/>
      <w:r w:rsidRPr="00407337">
        <w:rPr>
          <w:rFonts w:cs="Times New Roman"/>
          <w:szCs w:val="28"/>
          <w:lang w:val="uk-UA"/>
        </w:rPr>
        <w:t xml:space="preserve">, застосування антибіотиків та збереження </w:t>
      </w:r>
      <w:proofErr w:type="spellStart"/>
      <w:r w:rsidRPr="00407337">
        <w:rPr>
          <w:rFonts w:cs="Times New Roman"/>
          <w:szCs w:val="28"/>
          <w:lang w:val="uk-UA"/>
        </w:rPr>
        <w:t>імпланта</w:t>
      </w:r>
      <w:proofErr w:type="spellEnd"/>
      <w:r w:rsidRPr="00407337">
        <w:rPr>
          <w:rFonts w:cs="Times New Roman"/>
          <w:szCs w:val="28"/>
          <w:lang w:val="uk-UA"/>
        </w:rPr>
        <w:t>.</w:t>
      </w:r>
    </w:p>
    <w:p w14:paraId="0209A0A9" w14:textId="77777777" w:rsidR="00A30E95" w:rsidRPr="00407337" w:rsidRDefault="00A30E95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Дебридмент</w:t>
      </w:r>
      <w:proofErr w:type="spellEnd"/>
      <w:r w:rsidRPr="00407337">
        <w:rPr>
          <w:rFonts w:cs="Times New Roman"/>
          <w:szCs w:val="28"/>
        </w:rPr>
        <w:t xml:space="preserve"> - </w:t>
      </w:r>
      <w:proofErr w:type="spellStart"/>
      <w:r w:rsidRPr="00407337">
        <w:rPr>
          <w:rFonts w:cs="Times New Roman"/>
          <w:szCs w:val="28"/>
        </w:rPr>
        <w:t>це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видалення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інфікованих</w:t>
      </w:r>
      <w:proofErr w:type="spellEnd"/>
      <w:r w:rsidRPr="00407337">
        <w:rPr>
          <w:rFonts w:cs="Times New Roman"/>
          <w:szCs w:val="28"/>
        </w:rPr>
        <w:t xml:space="preserve"> тканин і </w:t>
      </w:r>
      <w:proofErr w:type="spellStart"/>
      <w:r w:rsidRPr="00407337">
        <w:rPr>
          <w:rFonts w:cs="Times New Roman"/>
          <w:szCs w:val="28"/>
        </w:rPr>
        <w:t>матеріалів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колінного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суглоба</w:t>
      </w:r>
      <w:proofErr w:type="spellEnd"/>
      <w:r w:rsidRPr="00407337">
        <w:rPr>
          <w:rFonts w:cs="Times New Roman"/>
          <w:szCs w:val="28"/>
        </w:rPr>
        <w:t xml:space="preserve">. </w:t>
      </w:r>
      <w:proofErr w:type="spellStart"/>
      <w:r w:rsidRPr="00407337">
        <w:rPr>
          <w:rFonts w:cs="Times New Roman"/>
          <w:szCs w:val="28"/>
        </w:rPr>
        <w:t>Антибіотики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використовуються</w:t>
      </w:r>
      <w:proofErr w:type="spellEnd"/>
      <w:r w:rsidRPr="00407337">
        <w:rPr>
          <w:rFonts w:cs="Times New Roman"/>
          <w:szCs w:val="28"/>
        </w:rPr>
        <w:t xml:space="preserve"> для </w:t>
      </w:r>
      <w:proofErr w:type="spellStart"/>
      <w:r w:rsidRPr="00407337">
        <w:rPr>
          <w:rFonts w:cs="Times New Roman"/>
          <w:szCs w:val="28"/>
        </w:rPr>
        <w:t>знищення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бактерій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що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викликали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інфекцію</w:t>
      </w:r>
      <w:proofErr w:type="spellEnd"/>
      <w:r w:rsidRPr="00407337">
        <w:rPr>
          <w:rFonts w:cs="Times New Roman"/>
          <w:szCs w:val="28"/>
        </w:rPr>
        <w:t xml:space="preserve">. </w:t>
      </w:r>
      <w:proofErr w:type="spellStart"/>
      <w:r w:rsidRPr="00407337">
        <w:rPr>
          <w:rFonts w:cs="Times New Roman"/>
          <w:szCs w:val="28"/>
        </w:rPr>
        <w:t>Збереження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дозволяє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уникнути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необхідності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повторної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операції</w:t>
      </w:r>
      <w:proofErr w:type="spellEnd"/>
      <w:r w:rsidRPr="00407337">
        <w:rPr>
          <w:rFonts w:cs="Times New Roman"/>
          <w:szCs w:val="28"/>
        </w:rPr>
        <w:t xml:space="preserve">, яка </w:t>
      </w:r>
      <w:proofErr w:type="spellStart"/>
      <w:r w:rsidRPr="00407337">
        <w:rPr>
          <w:rFonts w:cs="Times New Roman"/>
          <w:szCs w:val="28"/>
        </w:rPr>
        <w:t>пов'язана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підвищеним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ризиком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ускладнень</w:t>
      </w:r>
      <w:proofErr w:type="spellEnd"/>
      <w:r w:rsidRPr="00407337">
        <w:rPr>
          <w:rFonts w:cs="Times New Roman"/>
          <w:szCs w:val="28"/>
        </w:rPr>
        <w:t>.</w:t>
      </w:r>
    </w:p>
    <w:p w14:paraId="466519AF" w14:textId="77777777" w:rsidR="00A30E95" w:rsidRPr="00407337" w:rsidRDefault="00A30E95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Комбінована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терапія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дебридментом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антибіотиками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збереженням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має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високу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ефективність</w:t>
      </w:r>
      <w:proofErr w:type="spellEnd"/>
      <w:r w:rsidRPr="00407337">
        <w:rPr>
          <w:rFonts w:cs="Times New Roman"/>
          <w:szCs w:val="28"/>
        </w:rPr>
        <w:t xml:space="preserve"> у </w:t>
      </w:r>
      <w:proofErr w:type="spellStart"/>
      <w:r w:rsidRPr="00407337">
        <w:rPr>
          <w:rFonts w:cs="Times New Roman"/>
          <w:szCs w:val="28"/>
        </w:rPr>
        <w:t>лікуванні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ранніх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ревізійної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тотальної</w:t>
      </w:r>
      <w:proofErr w:type="spellEnd"/>
      <w:r w:rsidRPr="00407337">
        <w:rPr>
          <w:rFonts w:cs="Times New Roman"/>
          <w:szCs w:val="28"/>
        </w:rPr>
        <w:t xml:space="preserve"> артропластики </w:t>
      </w:r>
      <w:proofErr w:type="spellStart"/>
      <w:r w:rsidRPr="00407337">
        <w:rPr>
          <w:rFonts w:cs="Times New Roman"/>
          <w:szCs w:val="28"/>
        </w:rPr>
        <w:t>колінного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суглоба</w:t>
      </w:r>
      <w:proofErr w:type="spellEnd"/>
      <w:r w:rsidRPr="00407337">
        <w:rPr>
          <w:rFonts w:cs="Times New Roman"/>
          <w:szCs w:val="28"/>
        </w:rPr>
        <w:t>.</w:t>
      </w:r>
    </w:p>
    <w:p w14:paraId="2F972173" w14:textId="77777777" w:rsidR="00A30E95" w:rsidRPr="00407337" w:rsidRDefault="00A30E95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Стаття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також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вказує</w:t>
      </w:r>
      <w:proofErr w:type="spellEnd"/>
      <w:r w:rsidRPr="00407337">
        <w:rPr>
          <w:rFonts w:cs="Times New Roman"/>
          <w:szCs w:val="28"/>
        </w:rPr>
        <w:t xml:space="preserve"> на те, </w:t>
      </w:r>
      <w:proofErr w:type="spellStart"/>
      <w:r w:rsidRPr="00407337">
        <w:rPr>
          <w:rFonts w:cs="Times New Roman"/>
          <w:szCs w:val="28"/>
        </w:rPr>
        <w:t>що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комбінована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терапія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дебридментом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антибіотиками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збереженням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</w:t>
      </w:r>
      <w:proofErr w:type="spellEnd"/>
      <w:r w:rsidRPr="00407337">
        <w:rPr>
          <w:rFonts w:cs="Times New Roman"/>
          <w:szCs w:val="28"/>
        </w:rPr>
        <w:t xml:space="preserve"> є </w:t>
      </w:r>
      <w:proofErr w:type="spellStart"/>
      <w:r w:rsidRPr="00407337">
        <w:rPr>
          <w:rFonts w:cs="Times New Roman"/>
          <w:szCs w:val="28"/>
        </w:rPr>
        <w:t>більш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ефективною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ніж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монотерапія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антибіотиками</w:t>
      </w:r>
      <w:proofErr w:type="spellEnd"/>
      <w:r w:rsidRPr="00407337">
        <w:rPr>
          <w:rFonts w:cs="Times New Roman"/>
          <w:szCs w:val="28"/>
        </w:rPr>
        <w:t xml:space="preserve">. </w:t>
      </w:r>
      <w:proofErr w:type="spellStart"/>
      <w:r w:rsidRPr="00407337">
        <w:rPr>
          <w:rFonts w:cs="Times New Roman"/>
          <w:szCs w:val="28"/>
        </w:rPr>
        <w:t>Крім</w:t>
      </w:r>
      <w:proofErr w:type="spellEnd"/>
      <w:r w:rsidRPr="00407337">
        <w:rPr>
          <w:rFonts w:cs="Times New Roman"/>
          <w:szCs w:val="28"/>
        </w:rPr>
        <w:t xml:space="preserve"> того, </w:t>
      </w:r>
      <w:r w:rsidRPr="00407337">
        <w:rPr>
          <w:rFonts w:cs="Times New Roman"/>
          <w:szCs w:val="28"/>
          <w:lang w:val="uk-UA"/>
        </w:rPr>
        <w:t xml:space="preserve">вона </w:t>
      </w:r>
      <w:proofErr w:type="spellStart"/>
      <w:r w:rsidRPr="00407337">
        <w:rPr>
          <w:rFonts w:cs="Times New Roman"/>
          <w:szCs w:val="28"/>
        </w:rPr>
        <w:t>пов'язана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меншим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ризиком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повторних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інфекцій</w:t>
      </w:r>
      <w:proofErr w:type="spellEnd"/>
      <w:r w:rsidRPr="00407337">
        <w:rPr>
          <w:rFonts w:cs="Times New Roman"/>
          <w:szCs w:val="28"/>
        </w:rPr>
        <w:t>.</w:t>
      </w:r>
    </w:p>
    <w:p w14:paraId="53EAFF36" w14:textId="77777777" w:rsidR="00C157F6" w:rsidRPr="00407337" w:rsidRDefault="00A30E95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Автори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статті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рекомендують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комбіновану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терапію</w:t>
      </w:r>
      <w:proofErr w:type="spellEnd"/>
      <w:r w:rsidRPr="00407337">
        <w:rPr>
          <w:rFonts w:cs="Times New Roman"/>
          <w:szCs w:val="28"/>
        </w:rPr>
        <w:t xml:space="preserve"> як метод </w:t>
      </w:r>
      <w:proofErr w:type="spellStart"/>
      <w:r w:rsidRPr="00407337">
        <w:rPr>
          <w:rFonts w:cs="Times New Roman"/>
          <w:szCs w:val="28"/>
        </w:rPr>
        <w:t>вибору</w:t>
      </w:r>
      <w:proofErr w:type="spellEnd"/>
      <w:r w:rsidRPr="00407337">
        <w:rPr>
          <w:rFonts w:cs="Times New Roman"/>
          <w:szCs w:val="28"/>
        </w:rPr>
        <w:t xml:space="preserve"> для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ранніх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ревізійної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тотальної</w:t>
      </w:r>
      <w:proofErr w:type="spellEnd"/>
      <w:r w:rsidRPr="00407337">
        <w:rPr>
          <w:rFonts w:cs="Times New Roman"/>
          <w:szCs w:val="28"/>
        </w:rPr>
        <w:t xml:space="preserve"> артропластики </w:t>
      </w:r>
      <w:proofErr w:type="spellStart"/>
      <w:r w:rsidRPr="00407337">
        <w:rPr>
          <w:rFonts w:cs="Times New Roman"/>
          <w:szCs w:val="28"/>
        </w:rPr>
        <w:t>колінного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суглоба</w:t>
      </w:r>
      <w:proofErr w:type="spellEnd"/>
      <w:r w:rsidRPr="00407337">
        <w:rPr>
          <w:rFonts w:cs="Times New Roman"/>
          <w:szCs w:val="28"/>
        </w:rPr>
        <w:t>.</w:t>
      </w:r>
    </w:p>
    <w:p w14:paraId="794D8A90" w14:textId="77777777" w:rsidR="00583FBD" w:rsidRPr="00407337" w:rsidRDefault="00583FBD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Стаття</w:t>
      </w:r>
      <w:proofErr w:type="spellEnd"/>
      <w:r w:rsidRPr="00407337">
        <w:rPr>
          <w:rFonts w:cs="Times New Roman"/>
          <w:szCs w:val="28"/>
        </w:rPr>
        <w:t xml:space="preserve"> “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Стратегії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запобігання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та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лікування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інфекцій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,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пов'язаних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з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ортопедичними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</w:t>
      </w:r>
      <w:proofErr w:type="spellStart"/>
      <w:proofErr w:type="gram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пристроями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”</w:t>
      </w:r>
      <w:r w:rsidRPr="00407337">
        <w:rPr>
          <w:rFonts w:cs="Times New Roman"/>
          <w:szCs w:val="28"/>
        </w:rPr>
        <w:t xml:space="preserve"> </w:t>
      </w:r>
      <w:r w:rsidRPr="00407337">
        <w:rPr>
          <w:rFonts w:cs="Times New Roman"/>
          <w:szCs w:val="28"/>
          <w:lang w:val="uk-UA"/>
        </w:rPr>
        <w:t xml:space="preserve"> </w:t>
      </w:r>
      <w:r w:rsidRPr="00407337">
        <w:rPr>
          <w:rFonts w:cs="Times New Roman"/>
          <w:szCs w:val="28"/>
        </w:rPr>
        <w:t>[</w:t>
      </w:r>
      <w:proofErr w:type="gramEnd"/>
      <w:r w:rsidRPr="00407337">
        <w:rPr>
          <w:rFonts w:cs="Times New Roman"/>
          <w:szCs w:val="28"/>
        </w:rPr>
        <w:t>2]</w:t>
      </w:r>
      <w:r w:rsidRPr="00407337">
        <w:rPr>
          <w:rFonts w:cs="Times New Roman"/>
          <w:szCs w:val="28"/>
          <w:lang w:val="uk-UA"/>
        </w:rPr>
        <w:t>, де а</w:t>
      </w:r>
      <w:proofErr w:type="spellStart"/>
      <w:r w:rsidRPr="00407337">
        <w:rPr>
          <w:rFonts w:cs="Times New Roman"/>
          <w:szCs w:val="28"/>
        </w:rPr>
        <w:t>втори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зазначають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що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ортопедичних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пристроїв</w:t>
      </w:r>
      <w:proofErr w:type="spellEnd"/>
      <w:r w:rsidRPr="00407337">
        <w:rPr>
          <w:rFonts w:cs="Times New Roman"/>
          <w:szCs w:val="28"/>
        </w:rPr>
        <w:t xml:space="preserve"> є </w:t>
      </w:r>
      <w:proofErr w:type="spellStart"/>
      <w:r w:rsidRPr="00407337">
        <w:rPr>
          <w:rFonts w:cs="Times New Roman"/>
          <w:szCs w:val="28"/>
        </w:rPr>
        <w:t>серйозною</w:t>
      </w:r>
      <w:proofErr w:type="spellEnd"/>
      <w:r w:rsidRPr="00407337">
        <w:rPr>
          <w:rFonts w:cs="Times New Roman"/>
          <w:szCs w:val="28"/>
        </w:rPr>
        <w:t xml:space="preserve"> проблемою, яка </w:t>
      </w:r>
      <w:proofErr w:type="spellStart"/>
      <w:r w:rsidRPr="00407337">
        <w:rPr>
          <w:rFonts w:cs="Times New Roman"/>
          <w:szCs w:val="28"/>
        </w:rPr>
        <w:t>може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призвести</w:t>
      </w:r>
      <w:proofErr w:type="spellEnd"/>
      <w:r w:rsidRPr="00407337">
        <w:rPr>
          <w:rFonts w:cs="Times New Roman"/>
          <w:szCs w:val="28"/>
        </w:rPr>
        <w:t xml:space="preserve"> до </w:t>
      </w:r>
      <w:proofErr w:type="spellStart"/>
      <w:r w:rsidRPr="00407337">
        <w:rPr>
          <w:rFonts w:cs="Times New Roman"/>
          <w:szCs w:val="28"/>
        </w:rPr>
        <w:t>тривалих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ускладнень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інвалідності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навіть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смерті</w:t>
      </w:r>
      <w:proofErr w:type="spellEnd"/>
      <w:r w:rsidR="00A4342B" w:rsidRPr="00407337">
        <w:rPr>
          <w:rFonts w:cs="Times New Roman"/>
          <w:szCs w:val="28"/>
          <w:lang w:val="uk-UA"/>
        </w:rPr>
        <w:t xml:space="preserve"> також приділяють велику увагу емпіричній </w:t>
      </w:r>
      <w:proofErr w:type="spellStart"/>
      <w:r w:rsidR="00A4342B" w:rsidRPr="00407337">
        <w:rPr>
          <w:rFonts w:cs="Times New Roman"/>
          <w:szCs w:val="28"/>
          <w:lang w:val="uk-UA"/>
        </w:rPr>
        <w:t>антибіотикотерапії</w:t>
      </w:r>
      <w:proofErr w:type="spellEnd"/>
      <w:r w:rsidRPr="00407337">
        <w:rPr>
          <w:rFonts w:cs="Times New Roman"/>
          <w:szCs w:val="28"/>
        </w:rPr>
        <w:t>.</w:t>
      </w:r>
    </w:p>
    <w:p w14:paraId="2EC9AF40" w14:textId="77777777" w:rsidR="00583FBD" w:rsidRPr="00407337" w:rsidRDefault="00583FBD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Автори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статті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поділяють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стратегії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запобігання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ортопедичних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пристроїв</w:t>
      </w:r>
      <w:proofErr w:type="spellEnd"/>
      <w:r w:rsidRPr="00407337">
        <w:rPr>
          <w:rFonts w:cs="Times New Roman"/>
          <w:szCs w:val="28"/>
        </w:rPr>
        <w:t xml:space="preserve"> на три </w:t>
      </w:r>
      <w:proofErr w:type="spellStart"/>
      <w:r w:rsidRPr="00407337">
        <w:rPr>
          <w:rFonts w:cs="Times New Roman"/>
          <w:szCs w:val="28"/>
        </w:rPr>
        <w:t>категорії</w:t>
      </w:r>
      <w:proofErr w:type="spellEnd"/>
      <w:r w:rsidRPr="00407337">
        <w:rPr>
          <w:rFonts w:cs="Times New Roman"/>
          <w:szCs w:val="28"/>
        </w:rPr>
        <w:t>:</w:t>
      </w:r>
    </w:p>
    <w:p w14:paraId="0A54E453" w14:textId="77777777" w:rsidR="00583FBD" w:rsidRPr="00407337" w:rsidRDefault="00583FBD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lastRenderedPageBreak/>
        <w:t>Профілактичні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стратегії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спрямовані</w:t>
      </w:r>
      <w:proofErr w:type="spellEnd"/>
      <w:r w:rsidRPr="00407337">
        <w:rPr>
          <w:rFonts w:cs="Times New Roman"/>
          <w:szCs w:val="28"/>
        </w:rPr>
        <w:t xml:space="preserve"> на </w:t>
      </w:r>
      <w:proofErr w:type="spellStart"/>
      <w:r w:rsidRPr="00407337">
        <w:rPr>
          <w:rFonts w:cs="Times New Roman"/>
          <w:szCs w:val="28"/>
        </w:rPr>
        <w:t>запобігання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виникненню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 xml:space="preserve">. </w:t>
      </w:r>
      <w:proofErr w:type="spellStart"/>
      <w:r w:rsidRPr="00407337">
        <w:rPr>
          <w:rFonts w:cs="Times New Roman"/>
          <w:szCs w:val="28"/>
        </w:rPr>
        <w:t>Ці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стратегії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включають</w:t>
      </w:r>
      <w:proofErr w:type="spellEnd"/>
      <w:r w:rsidRPr="00407337">
        <w:rPr>
          <w:rFonts w:cs="Times New Roman"/>
          <w:szCs w:val="28"/>
        </w:rPr>
        <w:t>:</w:t>
      </w:r>
    </w:p>
    <w:p w14:paraId="75C7EEDC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Застосування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стерильних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технік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</w:t>
      </w:r>
      <w:proofErr w:type="spellEnd"/>
      <w:r w:rsidRPr="00407337">
        <w:rPr>
          <w:rFonts w:cs="Times New Roman"/>
          <w:szCs w:val="28"/>
        </w:rPr>
        <w:t xml:space="preserve"> час </w:t>
      </w:r>
      <w:proofErr w:type="spellStart"/>
      <w:r w:rsidRPr="00407337">
        <w:rPr>
          <w:rFonts w:cs="Times New Roman"/>
          <w:szCs w:val="28"/>
        </w:rPr>
        <w:t>операції</w:t>
      </w:r>
      <w:proofErr w:type="spellEnd"/>
    </w:p>
    <w:p w14:paraId="12235C4B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Застосування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антибіотиків</w:t>
      </w:r>
      <w:proofErr w:type="spellEnd"/>
      <w:r w:rsidRPr="00407337">
        <w:rPr>
          <w:rFonts w:cs="Times New Roman"/>
          <w:szCs w:val="28"/>
        </w:rPr>
        <w:t xml:space="preserve"> перед </w:t>
      </w:r>
      <w:proofErr w:type="spellStart"/>
      <w:r w:rsidRPr="00407337">
        <w:rPr>
          <w:rFonts w:cs="Times New Roman"/>
          <w:szCs w:val="28"/>
        </w:rPr>
        <w:t>операцією</w:t>
      </w:r>
      <w:proofErr w:type="spellEnd"/>
    </w:p>
    <w:p w14:paraId="71987226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Дотримання</w:t>
      </w:r>
      <w:proofErr w:type="spellEnd"/>
      <w:r w:rsidRPr="00407337">
        <w:rPr>
          <w:rFonts w:cs="Times New Roman"/>
          <w:szCs w:val="28"/>
        </w:rPr>
        <w:t xml:space="preserve"> правил асептики та антисептики</w:t>
      </w:r>
    </w:p>
    <w:p w14:paraId="006011E5" w14:textId="77777777" w:rsidR="00583FBD" w:rsidRPr="00407337" w:rsidRDefault="00583FBD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Ранні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ідентифікація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спрямовані</w:t>
      </w:r>
      <w:proofErr w:type="spellEnd"/>
      <w:r w:rsidRPr="00407337">
        <w:rPr>
          <w:rFonts w:cs="Times New Roman"/>
          <w:szCs w:val="28"/>
        </w:rPr>
        <w:t xml:space="preserve"> на </w:t>
      </w:r>
      <w:proofErr w:type="spellStart"/>
      <w:r w:rsidRPr="00407337">
        <w:rPr>
          <w:rFonts w:cs="Times New Roman"/>
          <w:szCs w:val="28"/>
        </w:rPr>
        <w:t>раннє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виявлення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її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швидке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. </w:t>
      </w:r>
      <w:proofErr w:type="spellStart"/>
      <w:r w:rsidRPr="00407337">
        <w:rPr>
          <w:rFonts w:cs="Times New Roman"/>
          <w:szCs w:val="28"/>
        </w:rPr>
        <w:t>Ці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стратегії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включають</w:t>
      </w:r>
      <w:proofErr w:type="spellEnd"/>
      <w:r w:rsidRPr="00407337">
        <w:rPr>
          <w:rFonts w:cs="Times New Roman"/>
          <w:szCs w:val="28"/>
        </w:rPr>
        <w:t>:</w:t>
      </w:r>
    </w:p>
    <w:p w14:paraId="009B3BDD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Спостереження</w:t>
      </w:r>
      <w:proofErr w:type="spellEnd"/>
      <w:r w:rsidRPr="00407337">
        <w:rPr>
          <w:rFonts w:cs="Times New Roman"/>
          <w:szCs w:val="28"/>
        </w:rPr>
        <w:t xml:space="preserve"> за </w:t>
      </w:r>
      <w:proofErr w:type="spellStart"/>
      <w:r w:rsidRPr="00407337">
        <w:rPr>
          <w:rFonts w:cs="Times New Roman"/>
          <w:szCs w:val="28"/>
        </w:rPr>
        <w:t>пацієнтами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операції</w:t>
      </w:r>
      <w:proofErr w:type="spellEnd"/>
    </w:p>
    <w:p w14:paraId="5E542D34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Тестування</w:t>
      </w:r>
      <w:proofErr w:type="spellEnd"/>
      <w:r w:rsidRPr="00407337">
        <w:rPr>
          <w:rFonts w:cs="Times New Roman"/>
          <w:szCs w:val="28"/>
        </w:rPr>
        <w:t xml:space="preserve"> на </w:t>
      </w:r>
      <w:proofErr w:type="spellStart"/>
      <w:r w:rsidRPr="00407337">
        <w:rPr>
          <w:rFonts w:cs="Times New Roman"/>
          <w:szCs w:val="28"/>
        </w:rPr>
        <w:t>наявність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</w:p>
    <w:p w14:paraId="5E571AA3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антибіотиками</w:t>
      </w:r>
      <w:proofErr w:type="spellEnd"/>
    </w:p>
    <w:p w14:paraId="4EA5D035" w14:textId="77777777" w:rsidR="00583FBD" w:rsidRPr="00407337" w:rsidRDefault="00A4342B" w:rsidP="00407337">
      <w:pPr>
        <w:ind w:firstLine="709"/>
        <w:rPr>
          <w:rFonts w:cs="Times New Roman"/>
          <w:szCs w:val="28"/>
        </w:rPr>
      </w:pPr>
      <w:r w:rsidRPr="00407337">
        <w:rPr>
          <w:rFonts w:cs="Times New Roman"/>
          <w:szCs w:val="28"/>
          <w:lang w:val="uk-UA"/>
        </w:rPr>
        <w:t>Коли ж все вищезазначене не спрацювало, застосовуються р</w:t>
      </w:r>
      <w:proofErr w:type="spellStart"/>
      <w:r w:rsidR="00583FBD" w:rsidRPr="00407337">
        <w:rPr>
          <w:rFonts w:cs="Times New Roman"/>
          <w:szCs w:val="28"/>
        </w:rPr>
        <w:t>адикальні</w:t>
      </w:r>
      <w:proofErr w:type="spellEnd"/>
      <w:r w:rsidR="00583FBD" w:rsidRPr="00407337">
        <w:rPr>
          <w:rFonts w:cs="Times New Roman"/>
          <w:szCs w:val="28"/>
        </w:rPr>
        <w:t xml:space="preserve"> </w:t>
      </w:r>
      <w:proofErr w:type="spellStart"/>
      <w:r w:rsidR="00583FBD" w:rsidRPr="00407337">
        <w:rPr>
          <w:rFonts w:cs="Times New Roman"/>
          <w:szCs w:val="28"/>
        </w:rPr>
        <w:t>втручання</w:t>
      </w:r>
      <w:proofErr w:type="spellEnd"/>
      <w:r w:rsidR="00583FBD" w:rsidRPr="00407337">
        <w:rPr>
          <w:rFonts w:cs="Times New Roman"/>
          <w:szCs w:val="28"/>
        </w:rPr>
        <w:t xml:space="preserve"> </w:t>
      </w:r>
      <w:proofErr w:type="spellStart"/>
      <w:r w:rsidR="00583FBD" w:rsidRPr="00407337">
        <w:rPr>
          <w:rFonts w:cs="Times New Roman"/>
          <w:szCs w:val="28"/>
        </w:rPr>
        <w:t>спрямовані</w:t>
      </w:r>
      <w:proofErr w:type="spellEnd"/>
      <w:r w:rsidR="00583FBD" w:rsidRPr="00407337">
        <w:rPr>
          <w:rFonts w:cs="Times New Roman"/>
          <w:szCs w:val="28"/>
        </w:rPr>
        <w:t xml:space="preserve"> на </w:t>
      </w:r>
      <w:proofErr w:type="spellStart"/>
      <w:r w:rsidR="00583FBD" w:rsidRPr="00407337">
        <w:rPr>
          <w:rFonts w:cs="Times New Roman"/>
          <w:szCs w:val="28"/>
        </w:rPr>
        <w:t>видалення</w:t>
      </w:r>
      <w:proofErr w:type="spellEnd"/>
      <w:r w:rsidR="00583FBD" w:rsidRPr="00407337">
        <w:rPr>
          <w:rFonts w:cs="Times New Roman"/>
          <w:szCs w:val="28"/>
        </w:rPr>
        <w:t xml:space="preserve"> </w:t>
      </w:r>
      <w:proofErr w:type="spellStart"/>
      <w:r w:rsidR="00583FBD" w:rsidRPr="00407337">
        <w:rPr>
          <w:rFonts w:cs="Times New Roman"/>
          <w:szCs w:val="28"/>
        </w:rPr>
        <w:t>інфікованих</w:t>
      </w:r>
      <w:proofErr w:type="spellEnd"/>
      <w:r w:rsidR="00583FBD" w:rsidRPr="00407337">
        <w:rPr>
          <w:rFonts w:cs="Times New Roman"/>
          <w:szCs w:val="28"/>
        </w:rPr>
        <w:t xml:space="preserve"> тканин і </w:t>
      </w:r>
      <w:proofErr w:type="spellStart"/>
      <w:r w:rsidR="00583FBD" w:rsidRPr="00407337">
        <w:rPr>
          <w:rFonts w:cs="Times New Roman"/>
          <w:szCs w:val="28"/>
        </w:rPr>
        <w:t>матеріалів</w:t>
      </w:r>
      <w:proofErr w:type="spellEnd"/>
      <w:r w:rsidR="00583FBD" w:rsidRPr="00407337">
        <w:rPr>
          <w:rFonts w:cs="Times New Roman"/>
          <w:szCs w:val="28"/>
        </w:rPr>
        <w:t xml:space="preserve">. </w:t>
      </w:r>
      <w:proofErr w:type="spellStart"/>
      <w:r w:rsidR="00583FBD" w:rsidRPr="00407337">
        <w:rPr>
          <w:rFonts w:cs="Times New Roman"/>
          <w:szCs w:val="28"/>
        </w:rPr>
        <w:t>Ці</w:t>
      </w:r>
      <w:proofErr w:type="spellEnd"/>
      <w:r w:rsidR="00583FBD" w:rsidRPr="00407337">
        <w:rPr>
          <w:rFonts w:cs="Times New Roman"/>
          <w:szCs w:val="28"/>
        </w:rPr>
        <w:t xml:space="preserve"> </w:t>
      </w:r>
      <w:proofErr w:type="spellStart"/>
      <w:r w:rsidR="00583FBD" w:rsidRPr="00407337">
        <w:rPr>
          <w:rFonts w:cs="Times New Roman"/>
          <w:szCs w:val="28"/>
        </w:rPr>
        <w:t>втручання</w:t>
      </w:r>
      <w:proofErr w:type="spellEnd"/>
      <w:r w:rsidR="00583FBD" w:rsidRPr="00407337">
        <w:rPr>
          <w:rFonts w:cs="Times New Roman"/>
          <w:szCs w:val="28"/>
        </w:rPr>
        <w:t xml:space="preserve"> </w:t>
      </w:r>
      <w:proofErr w:type="spellStart"/>
      <w:r w:rsidR="00583FBD" w:rsidRPr="00407337">
        <w:rPr>
          <w:rFonts w:cs="Times New Roman"/>
          <w:szCs w:val="28"/>
        </w:rPr>
        <w:t>можуть</w:t>
      </w:r>
      <w:proofErr w:type="spellEnd"/>
      <w:r w:rsidR="00583FBD" w:rsidRPr="00407337">
        <w:rPr>
          <w:rFonts w:cs="Times New Roman"/>
          <w:szCs w:val="28"/>
        </w:rPr>
        <w:t xml:space="preserve"> </w:t>
      </w:r>
      <w:proofErr w:type="spellStart"/>
      <w:r w:rsidR="00583FBD" w:rsidRPr="00407337">
        <w:rPr>
          <w:rFonts w:cs="Times New Roman"/>
          <w:szCs w:val="28"/>
        </w:rPr>
        <w:t>включати</w:t>
      </w:r>
      <w:proofErr w:type="spellEnd"/>
      <w:r w:rsidR="00583FBD" w:rsidRPr="00407337">
        <w:rPr>
          <w:rFonts w:cs="Times New Roman"/>
          <w:szCs w:val="28"/>
        </w:rPr>
        <w:t>:</w:t>
      </w:r>
    </w:p>
    <w:p w14:paraId="4A3157CC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Дебридмент</w:t>
      </w:r>
      <w:proofErr w:type="spellEnd"/>
    </w:p>
    <w:p w14:paraId="6201FF14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Заміну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</w:t>
      </w:r>
      <w:proofErr w:type="spellEnd"/>
    </w:p>
    <w:p w14:paraId="01A39788" w14:textId="77777777" w:rsidR="00583FBD" w:rsidRPr="00407337" w:rsidRDefault="00583FBD" w:rsidP="00407337">
      <w:pPr>
        <w:ind w:firstLine="709"/>
        <w:rPr>
          <w:rFonts w:cs="Times New Roman"/>
          <w:szCs w:val="28"/>
        </w:rPr>
      </w:pPr>
      <w:r w:rsidRPr="00407337">
        <w:rPr>
          <w:rFonts w:cs="Times New Roman"/>
          <w:szCs w:val="28"/>
        </w:rPr>
        <w:t xml:space="preserve">Ось </w:t>
      </w:r>
      <w:proofErr w:type="spellStart"/>
      <w:r w:rsidRPr="00407337">
        <w:rPr>
          <w:rFonts w:cs="Times New Roman"/>
          <w:szCs w:val="28"/>
        </w:rPr>
        <w:t>деякі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конкретні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рекомендації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які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автори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статті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пропонують</w:t>
      </w:r>
      <w:proofErr w:type="spellEnd"/>
      <w:r w:rsidRPr="00407337">
        <w:rPr>
          <w:rFonts w:cs="Times New Roman"/>
          <w:szCs w:val="28"/>
        </w:rPr>
        <w:t xml:space="preserve"> для </w:t>
      </w:r>
      <w:proofErr w:type="spellStart"/>
      <w:r w:rsidRPr="00407337">
        <w:rPr>
          <w:rFonts w:cs="Times New Roman"/>
          <w:szCs w:val="28"/>
        </w:rPr>
        <w:t>запобігання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інфекцій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ортопедичних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пристроїв</w:t>
      </w:r>
      <w:proofErr w:type="spellEnd"/>
      <w:r w:rsidRPr="00407337">
        <w:rPr>
          <w:rFonts w:cs="Times New Roman"/>
          <w:szCs w:val="28"/>
        </w:rPr>
        <w:t>:</w:t>
      </w:r>
    </w:p>
    <w:p w14:paraId="7BF8FA25" w14:textId="77777777" w:rsidR="00583FBD" w:rsidRPr="00407337" w:rsidRDefault="00583FBD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Профілактика</w:t>
      </w:r>
      <w:proofErr w:type="spellEnd"/>
      <w:r w:rsidRPr="00407337">
        <w:rPr>
          <w:rFonts w:cs="Times New Roman"/>
          <w:szCs w:val="28"/>
        </w:rPr>
        <w:t>:</w:t>
      </w:r>
    </w:p>
    <w:p w14:paraId="19A1510F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Застосування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стерильних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технік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</w:t>
      </w:r>
      <w:proofErr w:type="spellEnd"/>
      <w:r w:rsidRPr="00407337">
        <w:rPr>
          <w:rFonts w:cs="Times New Roman"/>
          <w:szCs w:val="28"/>
        </w:rPr>
        <w:t xml:space="preserve"> час </w:t>
      </w:r>
      <w:proofErr w:type="spellStart"/>
      <w:r w:rsidRPr="00407337">
        <w:rPr>
          <w:rFonts w:cs="Times New Roman"/>
          <w:szCs w:val="28"/>
        </w:rPr>
        <w:t>операції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має</w:t>
      </w:r>
      <w:proofErr w:type="spellEnd"/>
      <w:r w:rsidRPr="00407337">
        <w:rPr>
          <w:rFonts w:cs="Times New Roman"/>
          <w:szCs w:val="28"/>
        </w:rPr>
        <w:t xml:space="preserve"> бути стандартом для </w:t>
      </w:r>
      <w:proofErr w:type="spellStart"/>
      <w:r w:rsidRPr="00407337">
        <w:rPr>
          <w:rFonts w:cs="Times New Roman"/>
          <w:szCs w:val="28"/>
        </w:rPr>
        <w:t>всіх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ортопедичних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операцій</w:t>
      </w:r>
      <w:proofErr w:type="spellEnd"/>
      <w:r w:rsidRPr="00407337">
        <w:rPr>
          <w:rFonts w:cs="Times New Roman"/>
          <w:szCs w:val="28"/>
        </w:rPr>
        <w:t>.</w:t>
      </w:r>
    </w:p>
    <w:p w14:paraId="5CAF75F4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Застосування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антибіотиків</w:t>
      </w:r>
      <w:proofErr w:type="spellEnd"/>
      <w:r w:rsidRPr="00407337">
        <w:rPr>
          <w:rFonts w:cs="Times New Roman"/>
          <w:szCs w:val="28"/>
        </w:rPr>
        <w:t xml:space="preserve"> перед </w:t>
      </w:r>
      <w:proofErr w:type="spellStart"/>
      <w:r w:rsidRPr="00407337">
        <w:rPr>
          <w:rFonts w:cs="Times New Roman"/>
          <w:szCs w:val="28"/>
        </w:rPr>
        <w:t>операцією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має</w:t>
      </w:r>
      <w:proofErr w:type="spellEnd"/>
      <w:r w:rsidRPr="00407337">
        <w:rPr>
          <w:rFonts w:cs="Times New Roman"/>
          <w:szCs w:val="28"/>
        </w:rPr>
        <w:t xml:space="preserve"> бути </w:t>
      </w:r>
      <w:proofErr w:type="spellStart"/>
      <w:r w:rsidRPr="00407337">
        <w:rPr>
          <w:rFonts w:cs="Times New Roman"/>
          <w:szCs w:val="28"/>
        </w:rPr>
        <w:t>розглянуто</w:t>
      </w:r>
      <w:proofErr w:type="spellEnd"/>
      <w:r w:rsidRPr="00407337">
        <w:rPr>
          <w:rFonts w:cs="Times New Roman"/>
          <w:szCs w:val="28"/>
        </w:rPr>
        <w:t xml:space="preserve"> для </w:t>
      </w:r>
      <w:proofErr w:type="spellStart"/>
      <w:r w:rsidRPr="00407337">
        <w:rPr>
          <w:rFonts w:cs="Times New Roman"/>
          <w:szCs w:val="28"/>
        </w:rPr>
        <w:t>всіх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ортопедичних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операцій</w:t>
      </w:r>
      <w:proofErr w:type="spellEnd"/>
      <w:r w:rsidRPr="00407337">
        <w:rPr>
          <w:rFonts w:cs="Times New Roman"/>
          <w:szCs w:val="28"/>
        </w:rPr>
        <w:t xml:space="preserve">, особливо для </w:t>
      </w:r>
      <w:proofErr w:type="spellStart"/>
      <w:r w:rsidRPr="00407337">
        <w:rPr>
          <w:rFonts w:cs="Times New Roman"/>
          <w:szCs w:val="28"/>
        </w:rPr>
        <w:t>операцій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пов'язаних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високим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ризиком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>.</w:t>
      </w:r>
    </w:p>
    <w:p w14:paraId="524CF2BF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Дотримання</w:t>
      </w:r>
      <w:proofErr w:type="spellEnd"/>
      <w:r w:rsidRPr="00407337">
        <w:rPr>
          <w:rFonts w:cs="Times New Roman"/>
          <w:szCs w:val="28"/>
        </w:rPr>
        <w:t xml:space="preserve"> правил асептики та антисептики </w:t>
      </w:r>
      <w:proofErr w:type="spellStart"/>
      <w:r w:rsidRPr="00407337">
        <w:rPr>
          <w:rFonts w:cs="Times New Roman"/>
          <w:szCs w:val="28"/>
        </w:rPr>
        <w:t>має</w:t>
      </w:r>
      <w:proofErr w:type="spellEnd"/>
      <w:r w:rsidRPr="00407337">
        <w:rPr>
          <w:rFonts w:cs="Times New Roman"/>
          <w:szCs w:val="28"/>
        </w:rPr>
        <w:t xml:space="preserve"> бути </w:t>
      </w:r>
      <w:proofErr w:type="spellStart"/>
      <w:r w:rsidRPr="00407337">
        <w:rPr>
          <w:rFonts w:cs="Times New Roman"/>
          <w:szCs w:val="28"/>
        </w:rPr>
        <w:t>обов'язковим</w:t>
      </w:r>
      <w:proofErr w:type="spellEnd"/>
      <w:r w:rsidRPr="00407337">
        <w:rPr>
          <w:rFonts w:cs="Times New Roman"/>
          <w:szCs w:val="28"/>
        </w:rPr>
        <w:t xml:space="preserve"> для </w:t>
      </w:r>
      <w:proofErr w:type="spellStart"/>
      <w:r w:rsidRPr="00407337">
        <w:rPr>
          <w:rFonts w:cs="Times New Roman"/>
          <w:szCs w:val="28"/>
        </w:rPr>
        <w:t>всіх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медичних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працівників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які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працюють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ортопедичними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пристроями</w:t>
      </w:r>
      <w:proofErr w:type="spellEnd"/>
      <w:r w:rsidRPr="00407337">
        <w:rPr>
          <w:rFonts w:cs="Times New Roman"/>
          <w:szCs w:val="28"/>
        </w:rPr>
        <w:t>.</w:t>
      </w:r>
    </w:p>
    <w:p w14:paraId="6D0972CF" w14:textId="77777777" w:rsidR="00583FBD" w:rsidRPr="00407337" w:rsidRDefault="00583FBD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Рання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ідентифікація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>:</w:t>
      </w:r>
    </w:p>
    <w:p w14:paraId="1E865ED8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Пацієнти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повинні</w:t>
      </w:r>
      <w:proofErr w:type="spellEnd"/>
      <w:r w:rsidRPr="00407337">
        <w:rPr>
          <w:rFonts w:cs="Times New Roman"/>
          <w:szCs w:val="28"/>
        </w:rPr>
        <w:t xml:space="preserve"> бути </w:t>
      </w:r>
      <w:proofErr w:type="spellStart"/>
      <w:r w:rsidRPr="00407337">
        <w:rPr>
          <w:rFonts w:cs="Times New Roman"/>
          <w:szCs w:val="28"/>
        </w:rPr>
        <w:t>ретельно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обстежені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операції</w:t>
      </w:r>
      <w:proofErr w:type="spellEnd"/>
      <w:r w:rsidRPr="00407337">
        <w:rPr>
          <w:rFonts w:cs="Times New Roman"/>
          <w:szCs w:val="28"/>
        </w:rPr>
        <w:t xml:space="preserve"> на </w:t>
      </w:r>
      <w:proofErr w:type="spellStart"/>
      <w:r w:rsidRPr="00407337">
        <w:rPr>
          <w:rFonts w:cs="Times New Roman"/>
          <w:szCs w:val="28"/>
        </w:rPr>
        <w:t>наявність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ознак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>.</w:t>
      </w:r>
    </w:p>
    <w:p w14:paraId="23F150D3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lastRenderedPageBreak/>
        <w:t>Тестування</w:t>
      </w:r>
      <w:proofErr w:type="spellEnd"/>
      <w:r w:rsidRPr="00407337">
        <w:rPr>
          <w:rFonts w:cs="Times New Roman"/>
          <w:szCs w:val="28"/>
        </w:rPr>
        <w:t xml:space="preserve"> на </w:t>
      </w:r>
      <w:proofErr w:type="spellStart"/>
      <w:r w:rsidRPr="00407337">
        <w:rPr>
          <w:rFonts w:cs="Times New Roman"/>
          <w:szCs w:val="28"/>
        </w:rPr>
        <w:t>наявність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наприклад</w:t>
      </w:r>
      <w:proofErr w:type="spellEnd"/>
      <w:r w:rsidRPr="00407337">
        <w:rPr>
          <w:rFonts w:cs="Times New Roman"/>
          <w:szCs w:val="28"/>
        </w:rPr>
        <w:t xml:space="preserve">, забор </w:t>
      </w:r>
      <w:proofErr w:type="spellStart"/>
      <w:r w:rsidRPr="00407337">
        <w:rPr>
          <w:rFonts w:cs="Times New Roman"/>
          <w:szCs w:val="28"/>
        </w:rPr>
        <w:t>крові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пункція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суглоба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слід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проводити</w:t>
      </w:r>
      <w:proofErr w:type="spellEnd"/>
      <w:r w:rsidRPr="00407337">
        <w:rPr>
          <w:rFonts w:cs="Times New Roman"/>
          <w:szCs w:val="28"/>
        </w:rPr>
        <w:t xml:space="preserve"> у </w:t>
      </w:r>
      <w:proofErr w:type="spellStart"/>
      <w:r w:rsidRPr="00407337">
        <w:rPr>
          <w:rFonts w:cs="Times New Roman"/>
          <w:szCs w:val="28"/>
        </w:rPr>
        <w:t>разі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наявності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підозри</w:t>
      </w:r>
      <w:proofErr w:type="spellEnd"/>
      <w:r w:rsidRPr="00407337">
        <w:rPr>
          <w:rFonts w:cs="Times New Roman"/>
          <w:szCs w:val="28"/>
        </w:rPr>
        <w:t xml:space="preserve"> на </w:t>
      </w:r>
      <w:proofErr w:type="spellStart"/>
      <w:r w:rsidRPr="00407337">
        <w:rPr>
          <w:rFonts w:cs="Times New Roman"/>
          <w:szCs w:val="28"/>
        </w:rPr>
        <w:t>інфекцію</w:t>
      </w:r>
      <w:proofErr w:type="spellEnd"/>
      <w:r w:rsidRPr="00407337">
        <w:rPr>
          <w:rFonts w:cs="Times New Roman"/>
          <w:szCs w:val="28"/>
        </w:rPr>
        <w:t>.</w:t>
      </w:r>
    </w:p>
    <w:p w14:paraId="7BB665A5" w14:textId="77777777" w:rsidR="00583FBD" w:rsidRPr="00407337" w:rsidRDefault="00583FBD" w:rsidP="00407337">
      <w:pPr>
        <w:pStyle w:val="a3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Лікування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антибіотиками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слід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розпочинати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якомога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швидше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підтвердження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>.</w:t>
      </w:r>
    </w:p>
    <w:p w14:paraId="1F667796" w14:textId="77777777" w:rsidR="00583FBD" w:rsidRPr="00407337" w:rsidRDefault="00583FBD" w:rsidP="00407337">
      <w:pPr>
        <w:ind w:firstLine="709"/>
        <w:rPr>
          <w:rFonts w:cs="Times New Roman"/>
          <w:szCs w:val="28"/>
          <w:lang w:val="uk-UA"/>
        </w:rPr>
      </w:pPr>
      <w:proofErr w:type="spellStart"/>
      <w:r w:rsidRPr="00407337">
        <w:rPr>
          <w:rFonts w:cs="Times New Roman"/>
          <w:szCs w:val="28"/>
        </w:rPr>
        <w:t>Радикальні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втручання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слід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проводити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якомога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швидше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після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підтвердження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>.</w:t>
      </w:r>
      <w:r w:rsidR="00A4342B" w:rsidRPr="00407337">
        <w:rPr>
          <w:rFonts w:cs="Times New Roman"/>
          <w:szCs w:val="28"/>
          <w:lang w:val="uk-UA"/>
        </w:rPr>
        <w:t xml:space="preserve"> </w:t>
      </w:r>
      <w:r w:rsidRPr="00407337">
        <w:rPr>
          <w:rFonts w:cs="Times New Roman"/>
          <w:szCs w:val="28"/>
          <w:lang w:val="uk-UA"/>
        </w:rPr>
        <w:t xml:space="preserve">Заміну </w:t>
      </w:r>
      <w:proofErr w:type="spellStart"/>
      <w:r w:rsidRPr="00407337">
        <w:rPr>
          <w:rFonts w:cs="Times New Roman"/>
          <w:szCs w:val="28"/>
          <w:lang w:val="uk-UA"/>
        </w:rPr>
        <w:t>імпланта</w:t>
      </w:r>
      <w:proofErr w:type="spellEnd"/>
      <w:r w:rsidRPr="00407337">
        <w:rPr>
          <w:rFonts w:cs="Times New Roman"/>
          <w:szCs w:val="28"/>
          <w:lang w:val="uk-UA"/>
        </w:rPr>
        <w:t xml:space="preserve"> слід розглядати в разі неефективності </w:t>
      </w:r>
      <w:proofErr w:type="spellStart"/>
      <w:r w:rsidRPr="00407337">
        <w:rPr>
          <w:rFonts w:cs="Times New Roman"/>
          <w:szCs w:val="28"/>
          <w:lang w:val="uk-UA"/>
        </w:rPr>
        <w:t>дебридменту</w:t>
      </w:r>
      <w:proofErr w:type="spellEnd"/>
      <w:r w:rsidRPr="00407337">
        <w:rPr>
          <w:rFonts w:cs="Times New Roman"/>
          <w:szCs w:val="28"/>
          <w:lang w:val="uk-UA"/>
        </w:rPr>
        <w:t>.</w:t>
      </w:r>
    </w:p>
    <w:p w14:paraId="390666B9" w14:textId="77777777" w:rsidR="00583FBD" w:rsidRPr="00407337" w:rsidRDefault="00583FBD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Реалізація цих рекомендацій допоможе знизити ризик та тяжкість інфекцій ортопедичних пристроїв, а також покращити результати лікування для пацієнтів.</w:t>
      </w:r>
    </w:p>
    <w:p w14:paraId="459F87A5" w14:textId="77777777" w:rsidR="00ED583A" w:rsidRPr="00407337" w:rsidRDefault="00ED583A" w:rsidP="00407337">
      <w:pPr>
        <w:ind w:firstLine="709"/>
        <w:rPr>
          <w:rFonts w:cs="Times New Roman"/>
          <w:szCs w:val="28"/>
          <w:lang w:val="uk-UA" w:eastAsia="ru-RU"/>
        </w:rPr>
      </w:pPr>
    </w:p>
    <w:p w14:paraId="1423A6E0" w14:textId="77777777" w:rsidR="00944858" w:rsidRPr="00407337" w:rsidRDefault="00944858" w:rsidP="00407337">
      <w:pPr>
        <w:pStyle w:val="2"/>
        <w:ind w:firstLine="709"/>
        <w:rPr>
          <w:rFonts w:cs="Times New Roman"/>
          <w:color w:val="000000"/>
          <w:szCs w:val="28"/>
          <w:lang w:val="uk-UA"/>
        </w:rPr>
      </w:pPr>
      <w:bookmarkStart w:id="3" w:name="_Toc156549112"/>
      <w:r w:rsidRPr="00407337">
        <w:rPr>
          <w:rFonts w:cs="Times New Roman"/>
          <w:color w:val="000000"/>
          <w:szCs w:val="28"/>
          <w:lang w:val="uk-UA"/>
        </w:rPr>
        <w:t xml:space="preserve">1.2. </w:t>
      </w:r>
      <w:r w:rsidRPr="00407337">
        <w:rPr>
          <w:rFonts w:cs="Times New Roman"/>
          <w:szCs w:val="28"/>
          <w:lang w:val="uk-UA" w:eastAsia="ru-RU"/>
        </w:rPr>
        <w:t xml:space="preserve">Важливість застосування раціональної емпіричної </w:t>
      </w:r>
      <w:proofErr w:type="spellStart"/>
      <w:r w:rsidRPr="00407337">
        <w:rPr>
          <w:rFonts w:cs="Times New Roman"/>
          <w:szCs w:val="28"/>
          <w:lang w:val="uk-UA" w:eastAsia="ru-RU"/>
        </w:rPr>
        <w:t>антибіотикотерапії</w:t>
      </w:r>
      <w:proofErr w:type="spellEnd"/>
      <w:r w:rsidRPr="00407337">
        <w:rPr>
          <w:rFonts w:cs="Times New Roman"/>
          <w:szCs w:val="28"/>
          <w:lang w:val="uk-UA" w:eastAsia="ru-RU"/>
        </w:rPr>
        <w:t xml:space="preserve"> для попередження необхідності вилучення</w:t>
      </w:r>
      <w:r w:rsidR="005251D9" w:rsidRPr="00407337">
        <w:rPr>
          <w:rFonts w:cs="Times New Roman"/>
          <w:szCs w:val="28"/>
          <w:lang w:val="uk-UA" w:eastAsia="ru-RU"/>
        </w:rPr>
        <w:t xml:space="preserve">, </w:t>
      </w:r>
      <w:r w:rsidRPr="00407337">
        <w:rPr>
          <w:rFonts w:cs="Times New Roman"/>
          <w:szCs w:val="28"/>
          <w:lang w:val="uk-UA" w:eastAsia="ru-RU"/>
        </w:rPr>
        <w:t>очищення</w:t>
      </w:r>
      <w:r w:rsidR="005251D9" w:rsidRPr="00407337">
        <w:rPr>
          <w:rFonts w:cs="Times New Roman"/>
          <w:szCs w:val="28"/>
          <w:lang w:val="uk-UA" w:eastAsia="ru-RU"/>
        </w:rPr>
        <w:t xml:space="preserve"> та заміни</w:t>
      </w:r>
      <w:r w:rsidRPr="00407337">
        <w:rPr>
          <w:rFonts w:cs="Times New Roman"/>
          <w:szCs w:val="28"/>
          <w:lang w:val="uk-UA" w:eastAsia="ru-RU"/>
        </w:rPr>
        <w:t xml:space="preserve"> протезу</w:t>
      </w:r>
      <w:bookmarkEnd w:id="3"/>
    </w:p>
    <w:p w14:paraId="36C5A25D" w14:textId="77777777" w:rsidR="00BC5647" w:rsidRPr="00407337" w:rsidRDefault="00BC5647" w:rsidP="00407337">
      <w:pPr>
        <w:ind w:firstLine="709"/>
        <w:rPr>
          <w:rFonts w:cs="Times New Roman"/>
          <w:szCs w:val="28"/>
          <w:lang w:eastAsia="ru-RU"/>
        </w:rPr>
      </w:pPr>
      <w:proofErr w:type="spellStart"/>
      <w:r w:rsidRPr="00407337">
        <w:rPr>
          <w:rFonts w:cs="Times New Roman"/>
          <w:szCs w:val="28"/>
          <w:lang w:eastAsia="ru-RU"/>
        </w:rPr>
        <w:t>Раціональна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емпірична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антибіотикотерапія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грає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важливу</w:t>
      </w:r>
      <w:proofErr w:type="spellEnd"/>
      <w:r w:rsidRPr="00407337">
        <w:rPr>
          <w:rFonts w:cs="Times New Roman"/>
          <w:szCs w:val="28"/>
          <w:lang w:eastAsia="ru-RU"/>
        </w:rPr>
        <w:t xml:space="preserve"> роль в </w:t>
      </w:r>
      <w:proofErr w:type="spellStart"/>
      <w:r w:rsidRPr="00407337">
        <w:rPr>
          <w:rFonts w:cs="Times New Roman"/>
          <w:szCs w:val="28"/>
          <w:lang w:eastAsia="ru-RU"/>
        </w:rPr>
        <w:t>управлінні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інфекціями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протезів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зокрема</w:t>
      </w:r>
      <w:proofErr w:type="spellEnd"/>
      <w:r w:rsidRPr="00407337">
        <w:rPr>
          <w:rFonts w:cs="Times New Roman"/>
          <w:szCs w:val="28"/>
          <w:lang w:eastAsia="ru-RU"/>
        </w:rPr>
        <w:t xml:space="preserve"> у </w:t>
      </w:r>
      <w:proofErr w:type="spellStart"/>
      <w:r w:rsidRPr="00407337">
        <w:rPr>
          <w:rFonts w:cs="Times New Roman"/>
          <w:szCs w:val="28"/>
          <w:lang w:eastAsia="ru-RU"/>
        </w:rPr>
        <w:t>важких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випадках</w:t>
      </w:r>
      <w:proofErr w:type="spellEnd"/>
      <w:r w:rsidRPr="00407337">
        <w:rPr>
          <w:rFonts w:cs="Times New Roman"/>
          <w:szCs w:val="28"/>
          <w:lang w:eastAsia="ru-RU"/>
        </w:rPr>
        <w:t xml:space="preserve">, де </w:t>
      </w:r>
      <w:proofErr w:type="spellStart"/>
      <w:r w:rsidRPr="00407337">
        <w:rPr>
          <w:rFonts w:cs="Times New Roman"/>
          <w:szCs w:val="28"/>
          <w:lang w:eastAsia="ru-RU"/>
        </w:rPr>
        <w:t>вилучення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очищення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протезу </w:t>
      </w:r>
      <w:proofErr w:type="spellStart"/>
      <w:r w:rsidRPr="00407337">
        <w:rPr>
          <w:rFonts w:cs="Times New Roman"/>
          <w:szCs w:val="28"/>
          <w:lang w:eastAsia="ru-RU"/>
        </w:rPr>
        <w:t>може</w:t>
      </w:r>
      <w:proofErr w:type="spellEnd"/>
      <w:r w:rsidRPr="00407337">
        <w:rPr>
          <w:rFonts w:cs="Times New Roman"/>
          <w:szCs w:val="28"/>
          <w:lang w:eastAsia="ru-RU"/>
        </w:rPr>
        <w:t xml:space="preserve"> бути </w:t>
      </w:r>
      <w:proofErr w:type="spellStart"/>
      <w:r w:rsidRPr="00407337">
        <w:rPr>
          <w:rFonts w:cs="Times New Roman"/>
          <w:szCs w:val="28"/>
          <w:lang w:eastAsia="ru-RU"/>
        </w:rPr>
        <w:t>непрактичним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або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ризикованим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Це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стає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ключовим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елементом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стратегії</w:t>
      </w:r>
      <w:proofErr w:type="spellEnd"/>
      <w:r w:rsidRPr="00407337">
        <w:rPr>
          <w:rFonts w:cs="Times New Roman"/>
          <w:szCs w:val="28"/>
          <w:lang w:eastAsia="ru-RU"/>
        </w:rPr>
        <w:t xml:space="preserve"> "</w:t>
      </w:r>
      <w:proofErr w:type="spellStart"/>
      <w:r w:rsidRPr="00407337">
        <w:rPr>
          <w:rFonts w:cs="Times New Roman"/>
          <w:szCs w:val="28"/>
          <w:lang w:eastAsia="ru-RU"/>
        </w:rPr>
        <w:t>Очищення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антибіотики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утримання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імплантату</w:t>
      </w:r>
      <w:proofErr w:type="spellEnd"/>
      <w:r w:rsidRPr="00407337">
        <w:rPr>
          <w:rFonts w:cs="Times New Roman"/>
          <w:szCs w:val="28"/>
          <w:lang w:eastAsia="ru-RU"/>
        </w:rPr>
        <w:t xml:space="preserve">" (DAIR) для </w:t>
      </w:r>
      <w:proofErr w:type="spellStart"/>
      <w:r w:rsidRPr="00407337">
        <w:rPr>
          <w:rFonts w:cs="Times New Roman"/>
          <w:szCs w:val="28"/>
          <w:lang w:eastAsia="ru-RU"/>
        </w:rPr>
        <w:t>лікування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ранніх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інфекцій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після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повторної</w:t>
      </w:r>
      <w:proofErr w:type="spellEnd"/>
      <w:r w:rsidRPr="00407337">
        <w:rPr>
          <w:rFonts w:cs="Times New Roman"/>
          <w:szCs w:val="28"/>
          <w:lang w:eastAsia="ru-RU"/>
        </w:rPr>
        <w:t xml:space="preserve"> артропластики.</w:t>
      </w:r>
    </w:p>
    <w:p w14:paraId="56F28C18" w14:textId="77777777" w:rsidR="00BC5647" w:rsidRPr="00407337" w:rsidRDefault="00BC5647" w:rsidP="00407337">
      <w:pPr>
        <w:ind w:firstLine="709"/>
        <w:rPr>
          <w:rFonts w:cs="Times New Roman"/>
          <w:szCs w:val="28"/>
          <w:lang w:eastAsia="ru-RU"/>
        </w:rPr>
      </w:pPr>
      <w:proofErr w:type="spellStart"/>
      <w:r w:rsidRPr="00407337">
        <w:rPr>
          <w:rFonts w:cs="Times New Roman"/>
          <w:szCs w:val="28"/>
          <w:lang w:eastAsia="ru-RU"/>
        </w:rPr>
        <w:t>Застосування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раціональної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емпіричної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антибіотикотерапії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базується</w:t>
      </w:r>
      <w:proofErr w:type="spellEnd"/>
      <w:r w:rsidRPr="00407337">
        <w:rPr>
          <w:rFonts w:cs="Times New Roman"/>
          <w:szCs w:val="28"/>
          <w:lang w:eastAsia="ru-RU"/>
        </w:rPr>
        <w:t xml:space="preserve"> на </w:t>
      </w:r>
      <w:proofErr w:type="spellStart"/>
      <w:r w:rsidRPr="00407337">
        <w:rPr>
          <w:rFonts w:cs="Times New Roman"/>
          <w:szCs w:val="28"/>
          <w:lang w:eastAsia="ru-RU"/>
        </w:rPr>
        <w:t>знаннях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щодо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типових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патогенів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відомих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r w:rsidRPr="00407337">
        <w:rPr>
          <w:rFonts w:cs="Times New Roman"/>
          <w:szCs w:val="28"/>
          <w:lang w:val="uk-UA" w:eastAsia="ru-RU"/>
        </w:rPr>
        <w:t>прикріпленням до</w:t>
      </w:r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імплантат</w:t>
      </w:r>
      <w:r w:rsidRPr="00407337">
        <w:rPr>
          <w:rFonts w:cs="Times New Roman"/>
          <w:szCs w:val="28"/>
          <w:lang w:val="uk-UA" w:eastAsia="ru-RU"/>
        </w:rPr>
        <w:t>ів</w:t>
      </w:r>
      <w:proofErr w:type="spellEnd"/>
      <w:r w:rsidRPr="00407337">
        <w:rPr>
          <w:rFonts w:cs="Times New Roman"/>
          <w:szCs w:val="28"/>
          <w:lang w:eastAsia="ru-RU"/>
        </w:rPr>
        <w:t xml:space="preserve">, і </w:t>
      </w:r>
      <w:proofErr w:type="spellStart"/>
      <w:r w:rsidRPr="00407337">
        <w:rPr>
          <w:rFonts w:cs="Times New Roman"/>
          <w:szCs w:val="28"/>
          <w:lang w:eastAsia="ru-RU"/>
        </w:rPr>
        <w:t>їхньої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чутливості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до </w:t>
      </w:r>
      <w:proofErr w:type="spellStart"/>
      <w:r w:rsidRPr="00407337">
        <w:rPr>
          <w:rFonts w:cs="Times New Roman"/>
          <w:szCs w:val="28"/>
          <w:lang w:eastAsia="ru-RU"/>
        </w:rPr>
        <w:t>антибіотиків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Ефективні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антибіотики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можуть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значно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знизити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ризик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поширення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інфекції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сприяти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збереженню</w:t>
      </w:r>
      <w:proofErr w:type="spellEnd"/>
      <w:r w:rsidRPr="00407337">
        <w:rPr>
          <w:rFonts w:cs="Times New Roman"/>
          <w:szCs w:val="28"/>
          <w:lang w:eastAsia="ru-RU"/>
        </w:rPr>
        <w:t xml:space="preserve"> протезу. </w:t>
      </w:r>
      <w:proofErr w:type="spellStart"/>
      <w:r w:rsidRPr="00407337">
        <w:rPr>
          <w:rFonts w:cs="Times New Roman"/>
          <w:szCs w:val="28"/>
          <w:lang w:eastAsia="ru-RU"/>
        </w:rPr>
        <w:t>Згідно</w:t>
      </w:r>
      <w:proofErr w:type="spellEnd"/>
      <w:r w:rsidRPr="00407337">
        <w:rPr>
          <w:rFonts w:cs="Times New Roman"/>
          <w:szCs w:val="28"/>
          <w:lang w:eastAsia="ru-RU"/>
        </w:rPr>
        <w:t xml:space="preserve"> з </w:t>
      </w:r>
      <w:proofErr w:type="spellStart"/>
      <w:r w:rsidRPr="00407337">
        <w:rPr>
          <w:rFonts w:cs="Times New Roman"/>
          <w:szCs w:val="28"/>
          <w:lang w:eastAsia="ru-RU"/>
        </w:rPr>
        <w:t>дослідженням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проведеним</w:t>
      </w:r>
      <w:proofErr w:type="spellEnd"/>
      <w:r w:rsidRPr="00407337">
        <w:rPr>
          <w:rFonts w:cs="Times New Roman"/>
          <w:szCs w:val="28"/>
          <w:lang w:eastAsia="ru-RU"/>
        </w:rPr>
        <w:t xml:space="preserve"> в "</w:t>
      </w:r>
      <w:r w:rsidR="0081398C" w:rsidRPr="00407337">
        <w:rPr>
          <w:rFonts w:cs="Times New Roman"/>
          <w:szCs w:val="28"/>
        </w:rPr>
        <w:t xml:space="preserve"> </w:t>
      </w:r>
      <w:r w:rsidR="0081398C" w:rsidRPr="00407337">
        <w:rPr>
          <w:rFonts w:cs="Times New Roman"/>
          <w:szCs w:val="28"/>
          <w:lang w:val="en-US"/>
        </w:rPr>
        <w:t>World</w:t>
      </w:r>
      <w:r w:rsidR="0081398C" w:rsidRPr="00407337">
        <w:rPr>
          <w:rFonts w:cs="Times New Roman"/>
          <w:szCs w:val="28"/>
        </w:rPr>
        <w:t xml:space="preserve"> </w:t>
      </w:r>
      <w:r w:rsidR="0081398C" w:rsidRPr="00407337">
        <w:rPr>
          <w:rFonts w:cs="Times New Roman"/>
          <w:szCs w:val="28"/>
          <w:lang w:val="en-US"/>
        </w:rPr>
        <w:t>Journal</w:t>
      </w:r>
      <w:r w:rsidR="0081398C" w:rsidRPr="00407337">
        <w:rPr>
          <w:rFonts w:cs="Times New Roman"/>
          <w:szCs w:val="28"/>
        </w:rPr>
        <w:t xml:space="preserve"> </w:t>
      </w:r>
      <w:r w:rsidR="0081398C" w:rsidRPr="00407337">
        <w:rPr>
          <w:rFonts w:cs="Times New Roman"/>
          <w:szCs w:val="28"/>
          <w:lang w:val="en-US"/>
        </w:rPr>
        <w:t>of</w:t>
      </w:r>
      <w:r w:rsidR="0081398C" w:rsidRPr="00407337">
        <w:rPr>
          <w:rFonts w:cs="Times New Roman"/>
          <w:szCs w:val="28"/>
        </w:rPr>
        <w:t xml:space="preserve"> </w:t>
      </w:r>
      <w:r w:rsidR="0081398C" w:rsidRPr="00407337">
        <w:rPr>
          <w:rFonts w:cs="Times New Roman"/>
          <w:szCs w:val="28"/>
          <w:lang w:val="en-US"/>
        </w:rPr>
        <w:t>Clinical</w:t>
      </w:r>
      <w:r w:rsidR="0081398C" w:rsidRPr="00407337">
        <w:rPr>
          <w:rFonts w:cs="Times New Roman"/>
          <w:szCs w:val="28"/>
        </w:rPr>
        <w:t xml:space="preserve"> </w:t>
      </w:r>
      <w:r w:rsidR="0081398C" w:rsidRPr="00407337">
        <w:rPr>
          <w:rFonts w:cs="Times New Roman"/>
          <w:szCs w:val="28"/>
          <w:lang w:val="en-US"/>
        </w:rPr>
        <w:t>Cases</w:t>
      </w:r>
      <w:r w:rsidRPr="00407337">
        <w:rPr>
          <w:rFonts w:cs="Times New Roman"/>
          <w:szCs w:val="28"/>
          <w:lang w:eastAsia="ru-RU"/>
        </w:rPr>
        <w:t xml:space="preserve">," </w:t>
      </w:r>
      <w:proofErr w:type="spellStart"/>
      <w:r w:rsidRPr="00407337">
        <w:rPr>
          <w:rFonts w:cs="Times New Roman"/>
          <w:szCs w:val="28"/>
          <w:lang w:eastAsia="ru-RU"/>
        </w:rPr>
        <w:t>ретельно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обрана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антибіотикотерапія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може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успішно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лікувати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інфекції</w:t>
      </w:r>
      <w:proofErr w:type="spellEnd"/>
      <w:r w:rsidRPr="00407337">
        <w:rPr>
          <w:rFonts w:cs="Times New Roman"/>
          <w:szCs w:val="28"/>
          <w:lang w:eastAsia="ru-RU"/>
        </w:rPr>
        <w:t xml:space="preserve"> в </w:t>
      </w:r>
      <w:proofErr w:type="spellStart"/>
      <w:r w:rsidRPr="00407337">
        <w:rPr>
          <w:rFonts w:cs="Times New Roman"/>
          <w:szCs w:val="28"/>
          <w:lang w:eastAsia="ru-RU"/>
        </w:rPr>
        <w:t>більшості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випадків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зберігаючи</w:t>
      </w:r>
      <w:proofErr w:type="spellEnd"/>
      <w:r w:rsidRPr="00407337">
        <w:rPr>
          <w:rFonts w:cs="Times New Roman"/>
          <w:szCs w:val="28"/>
          <w:lang w:eastAsia="ru-RU"/>
        </w:rPr>
        <w:t xml:space="preserve"> протез та </w:t>
      </w:r>
      <w:proofErr w:type="spellStart"/>
      <w:r w:rsidRPr="00407337">
        <w:rPr>
          <w:rFonts w:cs="Times New Roman"/>
          <w:szCs w:val="28"/>
          <w:lang w:eastAsia="ru-RU"/>
        </w:rPr>
        <w:t>уникнувши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proofErr w:type="gramStart"/>
      <w:r w:rsidRPr="00407337">
        <w:rPr>
          <w:rFonts w:cs="Times New Roman"/>
          <w:szCs w:val="28"/>
          <w:lang w:eastAsia="ru-RU"/>
        </w:rPr>
        <w:t>вилучення</w:t>
      </w:r>
      <w:proofErr w:type="spellEnd"/>
      <w:r w:rsidR="0081398C" w:rsidRPr="00407337">
        <w:rPr>
          <w:rFonts w:cs="Times New Roman"/>
          <w:szCs w:val="28"/>
          <w:lang w:eastAsia="ru-RU"/>
        </w:rPr>
        <w:t>[</w:t>
      </w:r>
      <w:proofErr w:type="gramEnd"/>
      <w:r w:rsidR="0081398C" w:rsidRPr="00407337">
        <w:rPr>
          <w:rFonts w:cs="Times New Roman"/>
          <w:szCs w:val="28"/>
          <w:lang w:eastAsia="ru-RU"/>
        </w:rPr>
        <w:t>12]</w:t>
      </w:r>
      <w:r w:rsidRPr="00407337">
        <w:rPr>
          <w:rFonts w:cs="Times New Roman"/>
          <w:szCs w:val="28"/>
          <w:lang w:eastAsia="ru-RU"/>
        </w:rPr>
        <w:t>.</w:t>
      </w:r>
    </w:p>
    <w:p w14:paraId="31F56B68" w14:textId="77777777" w:rsidR="0081398C" w:rsidRPr="00407337" w:rsidRDefault="0081398C" w:rsidP="00407337">
      <w:pPr>
        <w:ind w:firstLine="709"/>
        <w:rPr>
          <w:rFonts w:cs="Times New Roman"/>
          <w:szCs w:val="28"/>
          <w:lang w:val="uk-UA" w:eastAsia="ru-RU"/>
        </w:rPr>
      </w:pPr>
      <w:r w:rsidRPr="00407337">
        <w:rPr>
          <w:rFonts w:cs="Times New Roman"/>
          <w:szCs w:val="28"/>
          <w:lang w:eastAsia="ru-RU"/>
        </w:rPr>
        <w:t xml:space="preserve">У </w:t>
      </w:r>
      <w:proofErr w:type="spellStart"/>
      <w:r w:rsidRPr="00407337">
        <w:rPr>
          <w:rFonts w:cs="Times New Roman"/>
          <w:szCs w:val="28"/>
          <w:lang w:eastAsia="ru-RU"/>
        </w:rPr>
        <w:t>останні</w:t>
      </w:r>
      <w:proofErr w:type="spellEnd"/>
      <w:r w:rsidRPr="00407337">
        <w:rPr>
          <w:rFonts w:cs="Times New Roman"/>
          <w:szCs w:val="28"/>
          <w:lang w:eastAsia="ru-RU"/>
        </w:rPr>
        <w:t xml:space="preserve"> роки </w:t>
      </w:r>
      <w:proofErr w:type="spellStart"/>
      <w:r w:rsidRPr="00407337">
        <w:rPr>
          <w:rFonts w:cs="Times New Roman"/>
          <w:szCs w:val="28"/>
          <w:lang w:eastAsia="ru-RU"/>
        </w:rPr>
        <w:t>спостерігається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постійне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збільшення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кількості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артропластик (</w:t>
      </w:r>
      <w:r w:rsidRPr="00407337">
        <w:rPr>
          <w:rFonts w:cs="Times New Roman"/>
          <w:szCs w:val="28"/>
          <w:lang w:val="en-US" w:eastAsia="ru-RU"/>
        </w:rPr>
        <w:t>TJA</w:t>
      </w:r>
      <w:r w:rsidRPr="00407337">
        <w:rPr>
          <w:rFonts w:cs="Times New Roman"/>
          <w:szCs w:val="28"/>
          <w:lang w:eastAsia="ru-RU"/>
        </w:rPr>
        <w:t xml:space="preserve">), а </w:t>
      </w:r>
      <w:proofErr w:type="spellStart"/>
      <w:r w:rsidRPr="00407337">
        <w:rPr>
          <w:rFonts w:cs="Times New Roman"/>
          <w:szCs w:val="28"/>
          <w:lang w:eastAsia="ru-RU"/>
        </w:rPr>
        <w:t>також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відзначається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розширення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показань</w:t>
      </w:r>
      <w:proofErr w:type="spellEnd"/>
      <w:r w:rsidRPr="00407337">
        <w:rPr>
          <w:rFonts w:cs="Times New Roman"/>
          <w:szCs w:val="28"/>
          <w:lang w:eastAsia="ru-RU"/>
        </w:rPr>
        <w:t xml:space="preserve"> до них. </w:t>
      </w:r>
      <w:proofErr w:type="spellStart"/>
      <w:r w:rsidRPr="00407337">
        <w:rPr>
          <w:rFonts w:cs="Times New Roman"/>
          <w:szCs w:val="28"/>
          <w:lang w:eastAsia="ru-RU"/>
        </w:rPr>
        <w:t>Крім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r w:rsidRPr="00407337">
        <w:rPr>
          <w:rFonts w:cs="Times New Roman"/>
          <w:szCs w:val="28"/>
          <w:lang w:eastAsia="ru-RU"/>
        </w:rPr>
        <w:lastRenderedPageBreak/>
        <w:t xml:space="preserve">того, </w:t>
      </w:r>
      <w:proofErr w:type="spellStart"/>
      <w:r w:rsidRPr="00407337">
        <w:rPr>
          <w:rFonts w:cs="Times New Roman"/>
          <w:szCs w:val="28"/>
          <w:lang w:eastAsia="ru-RU"/>
        </w:rPr>
        <w:t>передбачення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свідчать</w:t>
      </w:r>
      <w:proofErr w:type="spellEnd"/>
      <w:r w:rsidRPr="00407337">
        <w:rPr>
          <w:rFonts w:cs="Times New Roman"/>
          <w:szCs w:val="28"/>
          <w:lang w:eastAsia="ru-RU"/>
        </w:rPr>
        <w:t xml:space="preserve"> про </w:t>
      </w:r>
      <w:proofErr w:type="spellStart"/>
      <w:r w:rsidRPr="00407337">
        <w:rPr>
          <w:rFonts w:cs="Times New Roman"/>
          <w:szCs w:val="28"/>
          <w:lang w:eastAsia="ru-RU"/>
        </w:rPr>
        <w:t>зростаючий</w:t>
      </w:r>
      <w:proofErr w:type="spellEnd"/>
      <w:r w:rsidRPr="00407337">
        <w:rPr>
          <w:rFonts w:cs="Times New Roman"/>
          <w:szCs w:val="28"/>
          <w:lang w:eastAsia="ru-RU"/>
        </w:rPr>
        <w:t xml:space="preserve"> попит у </w:t>
      </w:r>
      <w:proofErr w:type="spellStart"/>
      <w:r w:rsidRPr="00407337">
        <w:rPr>
          <w:rFonts w:cs="Times New Roman"/>
          <w:szCs w:val="28"/>
          <w:lang w:eastAsia="ru-RU"/>
        </w:rPr>
        <w:t>наступні</w:t>
      </w:r>
      <w:proofErr w:type="spellEnd"/>
      <w:r w:rsidRPr="00407337">
        <w:rPr>
          <w:rFonts w:cs="Times New Roman"/>
          <w:szCs w:val="28"/>
          <w:lang w:eastAsia="ru-RU"/>
        </w:rPr>
        <w:t xml:space="preserve"> роки. З одного боку, </w:t>
      </w:r>
      <w:r w:rsidRPr="00407337">
        <w:rPr>
          <w:rFonts w:cs="Times New Roman"/>
          <w:szCs w:val="28"/>
          <w:lang w:val="en-US" w:eastAsia="ru-RU"/>
        </w:rPr>
        <w:t>TJA</w:t>
      </w:r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піддаються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більш</w:t>
      </w:r>
      <w:proofErr w:type="spellEnd"/>
      <w:r w:rsidRPr="00407337">
        <w:rPr>
          <w:rFonts w:cs="Times New Roman"/>
          <w:szCs w:val="28"/>
          <w:lang w:eastAsia="ru-RU"/>
        </w:rPr>
        <w:t xml:space="preserve"> стар</w:t>
      </w:r>
      <w:r w:rsidRPr="00407337">
        <w:rPr>
          <w:rFonts w:cs="Times New Roman"/>
          <w:szCs w:val="28"/>
          <w:lang w:val="uk-UA" w:eastAsia="ru-RU"/>
        </w:rPr>
        <w:t>ш</w:t>
      </w:r>
      <w:r w:rsidRPr="00407337">
        <w:rPr>
          <w:rFonts w:cs="Times New Roman"/>
          <w:szCs w:val="28"/>
          <w:lang w:eastAsia="ru-RU"/>
        </w:rPr>
        <w:t xml:space="preserve">і та </w:t>
      </w:r>
      <w:proofErr w:type="spellStart"/>
      <w:r w:rsidRPr="00407337">
        <w:rPr>
          <w:rFonts w:cs="Times New Roman"/>
          <w:szCs w:val="28"/>
          <w:lang w:eastAsia="ru-RU"/>
        </w:rPr>
        <w:t>багатопатологічні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пацієнти</w:t>
      </w:r>
      <w:proofErr w:type="spellEnd"/>
      <w:r w:rsidRPr="00407337">
        <w:rPr>
          <w:rFonts w:cs="Times New Roman"/>
          <w:szCs w:val="28"/>
          <w:lang w:eastAsia="ru-RU"/>
        </w:rPr>
        <w:t xml:space="preserve">, з </w:t>
      </w:r>
      <w:proofErr w:type="spellStart"/>
      <w:r w:rsidRPr="00407337">
        <w:rPr>
          <w:rFonts w:cs="Times New Roman"/>
          <w:szCs w:val="28"/>
          <w:lang w:eastAsia="ru-RU"/>
        </w:rPr>
        <w:t>іншого</w:t>
      </w:r>
      <w:proofErr w:type="spellEnd"/>
      <w:r w:rsidRPr="00407337">
        <w:rPr>
          <w:rFonts w:cs="Times New Roman"/>
          <w:szCs w:val="28"/>
          <w:lang w:eastAsia="ru-RU"/>
        </w:rPr>
        <w:t xml:space="preserve"> боку, </w:t>
      </w:r>
      <w:proofErr w:type="spellStart"/>
      <w:r w:rsidRPr="00407337">
        <w:rPr>
          <w:rFonts w:cs="Times New Roman"/>
          <w:szCs w:val="28"/>
          <w:lang w:eastAsia="ru-RU"/>
        </w:rPr>
        <w:t>покази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розширюються</w:t>
      </w:r>
      <w:proofErr w:type="spellEnd"/>
      <w:r w:rsidRPr="00407337">
        <w:rPr>
          <w:rFonts w:cs="Times New Roman"/>
          <w:szCs w:val="28"/>
          <w:lang w:eastAsia="ru-RU"/>
        </w:rPr>
        <w:t xml:space="preserve"> на </w:t>
      </w:r>
      <w:proofErr w:type="spellStart"/>
      <w:r w:rsidRPr="00407337">
        <w:rPr>
          <w:rFonts w:cs="Times New Roman"/>
          <w:szCs w:val="28"/>
          <w:lang w:eastAsia="ru-RU"/>
        </w:rPr>
        <w:t>молодших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більш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активних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пацієнтів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із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високими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функціональними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вимогами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довшим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терміном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життя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Загалом</w:t>
      </w:r>
      <w:proofErr w:type="spellEnd"/>
      <w:r w:rsidRPr="00407337">
        <w:rPr>
          <w:rFonts w:cs="Times New Roman"/>
          <w:szCs w:val="28"/>
          <w:lang w:eastAsia="ru-RU"/>
        </w:rPr>
        <w:t xml:space="preserve">, через </w:t>
      </w:r>
      <w:proofErr w:type="spellStart"/>
      <w:r w:rsidRPr="00407337">
        <w:rPr>
          <w:rFonts w:cs="Times New Roman"/>
          <w:szCs w:val="28"/>
          <w:lang w:eastAsia="ru-RU"/>
        </w:rPr>
        <w:t>збільшення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тривалості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життя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зростає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ризик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подальшого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проведення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ревізійної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операції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Кожна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ревізійна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операція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пов'язана</w:t>
      </w:r>
      <w:proofErr w:type="spellEnd"/>
      <w:r w:rsidRPr="00407337">
        <w:rPr>
          <w:rFonts w:cs="Times New Roman"/>
          <w:szCs w:val="28"/>
          <w:lang w:eastAsia="ru-RU"/>
        </w:rPr>
        <w:t xml:space="preserve"> з </w:t>
      </w:r>
      <w:proofErr w:type="spellStart"/>
      <w:r w:rsidRPr="00407337">
        <w:rPr>
          <w:rFonts w:cs="Times New Roman"/>
          <w:szCs w:val="28"/>
          <w:lang w:eastAsia="ru-RU"/>
        </w:rPr>
        <w:t>ризиком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інфекцій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також</w:t>
      </w:r>
      <w:proofErr w:type="spellEnd"/>
      <w:r w:rsidRPr="00407337">
        <w:rPr>
          <w:rFonts w:cs="Times New Roman"/>
          <w:szCs w:val="28"/>
          <w:lang w:eastAsia="ru-RU"/>
        </w:rPr>
        <w:t xml:space="preserve"> як і </w:t>
      </w:r>
      <w:proofErr w:type="spellStart"/>
      <w:r w:rsidRPr="00407337">
        <w:rPr>
          <w:rFonts w:cs="Times New Roman"/>
          <w:szCs w:val="28"/>
          <w:lang w:eastAsia="ru-RU"/>
        </w:rPr>
        <w:t>супутні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захворювання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(</w:t>
      </w:r>
      <w:proofErr w:type="spellStart"/>
      <w:r w:rsidRPr="00407337">
        <w:rPr>
          <w:rFonts w:cs="Times New Roman"/>
          <w:szCs w:val="28"/>
          <w:lang w:eastAsia="ru-RU"/>
        </w:rPr>
        <w:t>наприклад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цукровий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діабет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ожиріння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імунн</w:t>
      </w:r>
      <w:proofErr w:type="spellEnd"/>
      <w:r w:rsidRPr="00407337">
        <w:rPr>
          <w:rFonts w:cs="Times New Roman"/>
          <w:szCs w:val="28"/>
          <w:lang w:val="uk-UA" w:eastAsia="ru-RU"/>
        </w:rPr>
        <w:t>е</w:t>
      </w:r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пригнічення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). За </w:t>
      </w:r>
      <w:proofErr w:type="spellStart"/>
      <w:r w:rsidRPr="00407337">
        <w:rPr>
          <w:rFonts w:cs="Times New Roman"/>
          <w:szCs w:val="28"/>
          <w:lang w:eastAsia="ru-RU"/>
        </w:rPr>
        <w:t>рахунок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зростання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кількості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замін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суглобів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можна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очікувати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подальше </w:t>
      </w:r>
      <w:proofErr w:type="spellStart"/>
      <w:r w:rsidRPr="00407337">
        <w:rPr>
          <w:rFonts w:cs="Times New Roman"/>
          <w:szCs w:val="28"/>
          <w:lang w:eastAsia="ru-RU"/>
        </w:rPr>
        <w:t>збільшення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кількості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інфекцій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навколо</w:t>
      </w:r>
      <w:proofErr w:type="spellEnd"/>
      <w:r w:rsidRPr="00407337">
        <w:rPr>
          <w:rFonts w:cs="Times New Roman"/>
          <w:szCs w:val="28"/>
          <w:lang w:val="uk-UA" w:eastAsia="ru-RU"/>
        </w:rPr>
        <w:t xml:space="preserve"> </w:t>
      </w:r>
      <w:r w:rsidRPr="00407337">
        <w:rPr>
          <w:rFonts w:cs="Times New Roman"/>
          <w:szCs w:val="28"/>
          <w:lang w:eastAsia="ru-RU"/>
        </w:rPr>
        <w:t xml:space="preserve">протезного </w:t>
      </w:r>
      <w:proofErr w:type="spellStart"/>
      <w:r w:rsidRPr="00407337">
        <w:rPr>
          <w:rFonts w:cs="Times New Roman"/>
          <w:szCs w:val="28"/>
          <w:lang w:eastAsia="ru-RU"/>
        </w:rPr>
        <w:t>суглоба</w:t>
      </w:r>
      <w:proofErr w:type="spellEnd"/>
      <w:r w:rsidRPr="00407337">
        <w:rPr>
          <w:rFonts w:cs="Times New Roman"/>
          <w:szCs w:val="28"/>
          <w:lang w:eastAsia="ru-RU"/>
        </w:rPr>
        <w:t xml:space="preserve"> (ІНПС). </w:t>
      </w:r>
      <w:proofErr w:type="spellStart"/>
      <w:r w:rsidRPr="00407337">
        <w:rPr>
          <w:rFonts w:cs="Times New Roman"/>
          <w:szCs w:val="28"/>
          <w:lang w:eastAsia="ru-RU"/>
        </w:rPr>
        <w:t>Лікування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ІНПС, як правило, </w:t>
      </w:r>
      <w:proofErr w:type="spellStart"/>
      <w:r w:rsidRPr="00407337">
        <w:rPr>
          <w:rFonts w:cs="Times New Roman"/>
          <w:szCs w:val="28"/>
          <w:lang w:eastAsia="ru-RU"/>
        </w:rPr>
        <w:t>включає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хірургічну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інтервенцію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тривалу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антимікробну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терапію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Хірургічна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інтервенція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включає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одноетапну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ревізію</w:t>
      </w:r>
      <w:proofErr w:type="spellEnd"/>
      <w:r w:rsidRPr="00407337">
        <w:rPr>
          <w:rFonts w:cs="Times New Roman"/>
          <w:szCs w:val="28"/>
          <w:lang w:eastAsia="ru-RU"/>
        </w:rPr>
        <w:t xml:space="preserve"> з </w:t>
      </w:r>
      <w:proofErr w:type="spellStart"/>
      <w:r w:rsidRPr="00407337">
        <w:rPr>
          <w:rFonts w:cs="Times New Roman"/>
          <w:szCs w:val="28"/>
          <w:lang w:eastAsia="ru-RU"/>
        </w:rPr>
        <w:t>утриманням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або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заміною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компонентів</w:t>
      </w:r>
      <w:proofErr w:type="spellEnd"/>
      <w:r w:rsidRPr="00407337">
        <w:rPr>
          <w:rFonts w:cs="Times New Roman"/>
          <w:szCs w:val="28"/>
          <w:lang w:eastAsia="ru-RU"/>
        </w:rPr>
        <w:t xml:space="preserve"> у </w:t>
      </w:r>
      <w:proofErr w:type="spellStart"/>
      <w:r w:rsidRPr="00407337">
        <w:rPr>
          <w:rFonts w:cs="Times New Roman"/>
          <w:szCs w:val="28"/>
          <w:lang w:eastAsia="ru-RU"/>
        </w:rPr>
        <w:t>поєднанні</w:t>
      </w:r>
      <w:proofErr w:type="spellEnd"/>
      <w:r w:rsidRPr="00407337">
        <w:rPr>
          <w:rFonts w:cs="Times New Roman"/>
          <w:szCs w:val="28"/>
          <w:lang w:eastAsia="ru-RU"/>
        </w:rPr>
        <w:t xml:space="preserve"> з </w:t>
      </w:r>
      <w:proofErr w:type="spellStart"/>
      <w:r w:rsidRPr="00407337">
        <w:rPr>
          <w:rFonts w:cs="Times New Roman"/>
          <w:szCs w:val="28"/>
          <w:lang w:eastAsia="ru-RU"/>
        </w:rPr>
        <w:t>дезінфекцією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ірригацією</w:t>
      </w:r>
      <w:proofErr w:type="spellEnd"/>
      <w:r w:rsidRPr="00407337">
        <w:rPr>
          <w:rFonts w:cs="Times New Roman"/>
          <w:szCs w:val="28"/>
          <w:lang w:eastAsia="ru-RU"/>
        </w:rPr>
        <w:t xml:space="preserve">. З </w:t>
      </w:r>
      <w:proofErr w:type="spellStart"/>
      <w:r w:rsidRPr="00407337">
        <w:rPr>
          <w:rFonts w:cs="Times New Roman"/>
          <w:szCs w:val="28"/>
          <w:lang w:eastAsia="ru-RU"/>
        </w:rPr>
        <w:t>іншого</w:t>
      </w:r>
      <w:proofErr w:type="spellEnd"/>
      <w:r w:rsidRPr="00407337">
        <w:rPr>
          <w:rFonts w:cs="Times New Roman"/>
          <w:szCs w:val="28"/>
          <w:lang w:eastAsia="ru-RU"/>
        </w:rPr>
        <w:t xml:space="preserve"> боку, </w:t>
      </w:r>
      <w:proofErr w:type="spellStart"/>
      <w:r w:rsidRPr="00407337">
        <w:rPr>
          <w:rFonts w:cs="Times New Roman"/>
          <w:szCs w:val="28"/>
          <w:lang w:eastAsia="ru-RU"/>
        </w:rPr>
        <w:t>пацієнти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можуть</w:t>
      </w:r>
      <w:proofErr w:type="spellEnd"/>
      <w:r w:rsidRPr="00407337">
        <w:rPr>
          <w:rFonts w:cs="Times New Roman"/>
          <w:szCs w:val="28"/>
          <w:lang w:eastAsia="ru-RU"/>
        </w:rPr>
        <w:t xml:space="preserve"> пройти </w:t>
      </w:r>
      <w:proofErr w:type="spellStart"/>
      <w:r w:rsidRPr="00407337">
        <w:rPr>
          <w:rFonts w:cs="Times New Roman"/>
          <w:szCs w:val="28"/>
          <w:lang w:eastAsia="ru-RU"/>
        </w:rPr>
        <w:t>етапову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ревізію</w:t>
      </w:r>
      <w:proofErr w:type="spellEnd"/>
      <w:r w:rsidRPr="00407337">
        <w:rPr>
          <w:rFonts w:cs="Times New Roman"/>
          <w:szCs w:val="28"/>
          <w:lang w:eastAsia="ru-RU"/>
        </w:rPr>
        <w:t xml:space="preserve"> з </w:t>
      </w:r>
      <w:proofErr w:type="spellStart"/>
      <w:r w:rsidRPr="00407337">
        <w:rPr>
          <w:rFonts w:cs="Times New Roman"/>
          <w:szCs w:val="28"/>
          <w:lang w:eastAsia="ru-RU"/>
        </w:rPr>
        <w:t>вилученням</w:t>
      </w:r>
      <w:proofErr w:type="spellEnd"/>
      <w:r w:rsidRPr="00407337">
        <w:rPr>
          <w:rFonts w:cs="Times New Roman"/>
          <w:szCs w:val="28"/>
          <w:lang w:eastAsia="ru-RU"/>
        </w:rPr>
        <w:t xml:space="preserve"> протезу, </w:t>
      </w:r>
      <w:proofErr w:type="spellStart"/>
      <w:r w:rsidRPr="00407337">
        <w:rPr>
          <w:rFonts w:cs="Times New Roman"/>
          <w:szCs w:val="28"/>
          <w:lang w:eastAsia="ru-RU"/>
        </w:rPr>
        <w:t>поєднану</w:t>
      </w:r>
      <w:proofErr w:type="spellEnd"/>
      <w:r w:rsidRPr="00407337">
        <w:rPr>
          <w:rFonts w:cs="Times New Roman"/>
          <w:szCs w:val="28"/>
          <w:lang w:eastAsia="ru-RU"/>
        </w:rPr>
        <w:t xml:space="preserve"> з </w:t>
      </w:r>
      <w:proofErr w:type="spellStart"/>
      <w:r w:rsidRPr="00407337">
        <w:rPr>
          <w:rFonts w:cs="Times New Roman"/>
          <w:szCs w:val="28"/>
          <w:lang w:eastAsia="ru-RU"/>
        </w:rPr>
        <w:t>дезінфекцією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ірригацією</w:t>
      </w:r>
      <w:proofErr w:type="spellEnd"/>
      <w:r w:rsidRPr="00407337">
        <w:rPr>
          <w:rFonts w:cs="Times New Roman"/>
          <w:szCs w:val="28"/>
          <w:lang w:eastAsia="ru-RU"/>
        </w:rPr>
        <w:t xml:space="preserve">, і, </w:t>
      </w:r>
      <w:proofErr w:type="spellStart"/>
      <w:r w:rsidRPr="00407337">
        <w:rPr>
          <w:rFonts w:cs="Times New Roman"/>
          <w:szCs w:val="28"/>
          <w:lang w:eastAsia="ru-RU"/>
        </w:rPr>
        <w:t>можливо</w:t>
      </w:r>
      <w:proofErr w:type="spellEnd"/>
      <w:r w:rsidRPr="00407337">
        <w:rPr>
          <w:rFonts w:cs="Times New Roman"/>
          <w:szCs w:val="28"/>
          <w:lang w:eastAsia="ru-RU"/>
        </w:rPr>
        <w:t xml:space="preserve">, повторною </w:t>
      </w:r>
      <w:proofErr w:type="spellStart"/>
      <w:r w:rsidRPr="00407337">
        <w:rPr>
          <w:rFonts w:cs="Times New Roman"/>
          <w:szCs w:val="28"/>
          <w:lang w:eastAsia="ru-RU"/>
        </w:rPr>
        <w:t>імплантацією</w:t>
      </w:r>
      <w:proofErr w:type="spellEnd"/>
      <w:r w:rsidRPr="00407337">
        <w:rPr>
          <w:rFonts w:cs="Times New Roman"/>
          <w:szCs w:val="28"/>
          <w:lang w:eastAsia="ru-RU"/>
        </w:rPr>
        <w:t xml:space="preserve"> через </w:t>
      </w:r>
      <w:proofErr w:type="spellStart"/>
      <w:r w:rsidRPr="00407337">
        <w:rPr>
          <w:rFonts w:cs="Times New Roman"/>
          <w:szCs w:val="28"/>
          <w:lang w:eastAsia="ru-RU"/>
        </w:rPr>
        <w:t>кілька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тижнів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чи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місяців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Обидв</w:t>
      </w:r>
      <w:proofErr w:type="spellEnd"/>
      <w:r w:rsidRPr="00407337">
        <w:rPr>
          <w:rFonts w:cs="Times New Roman"/>
          <w:szCs w:val="28"/>
          <w:lang w:val="uk-UA" w:eastAsia="ru-RU"/>
        </w:rPr>
        <w:t>а</w:t>
      </w:r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хірургічні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принципи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поєднуються</w:t>
      </w:r>
      <w:proofErr w:type="spellEnd"/>
      <w:r w:rsidRPr="00407337">
        <w:rPr>
          <w:rFonts w:cs="Times New Roman"/>
          <w:szCs w:val="28"/>
          <w:lang w:eastAsia="ru-RU"/>
        </w:rPr>
        <w:t xml:space="preserve"> з </w:t>
      </w:r>
      <w:proofErr w:type="spellStart"/>
      <w:r w:rsidRPr="00407337">
        <w:rPr>
          <w:rFonts w:cs="Times New Roman"/>
          <w:szCs w:val="28"/>
          <w:lang w:eastAsia="ru-RU"/>
        </w:rPr>
        <w:t>антимікробною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терапією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головним</w:t>
      </w:r>
      <w:proofErr w:type="spellEnd"/>
      <w:r w:rsidRPr="00407337">
        <w:rPr>
          <w:rFonts w:cs="Times New Roman"/>
          <w:szCs w:val="28"/>
          <w:lang w:eastAsia="ru-RU"/>
        </w:rPr>
        <w:t xml:space="preserve"> чином </w:t>
      </w:r>
      <w:proofErr w:type="spellStart"/>
      <w:proofErr w:type="gramStart"/>
      <w:r w:rsidRPr="00407337">
        <w:rPr>
          <w:rFonts w:cs="Times New Roman"/>
          <w:szCs w:val="28"/>
          <w:lang w:eastAsia="ru-RU"/>
        </w:rPr>
        <w:t>антибіотиками</w:t>
      </w:r>
      <w:proofErr w:type="spellEnd"/>
      <w:r w:rsidRPr="00407337">
        <w:rPr>
          <w:rFonts w:cs="Times New Roman"/>
          <w:szCs w:val="28"/>
          <w:lang w:eastAsia="ru-RU"/>
        </w:rPr>
        <w:t>[</w:t>
      </w:r>
      <w:proofErr w:type="gramEnd"/>
      <w:r w:rsidRPr="00407337">
        <w:rPr>
          <w:rFonts w:cs="Times New Roman"/>
          <w:szCs w:val="28"/>
          <w:lang w:eastAsia="ru-RU"/>
        </w:rPr>
        <w:t>12].</w:t>
      </w:r>
    </w:p>
    <w:p w14:paraId="2F2643D5" w14:textId="77777777" w:rsidR="00E65F90" w:rsidRPr="00407337" w:rsidRDefault="00E65F90" w:rsidP="00407337">
      <w:pPr>
        <w:ind w:firstLine="709"/>
        <w:rPr>
          <w:rFonts w:cs="Times New Roman"/>
          <w:szCs w:val="28"/>
          <w:lang w:eastAsia="ru-RU"/>
        </w:rPr>
      </w:pPr>
      <w:r w:rsidRPr="00407337">
        <w:rPr>
          <w:rFonts w:cs="Times New Roman"/>
          <w:szCs w:val="28"/>
          <w:lang w:val="uk-UA" w:eastAsia="ru-RU"/>
        </w:rPr>
        <w:t xml:space="preserve">Емпірична антимікробна терапія слідує розрахованій терапії, як тільки визначається патогенний агент і стає доступним </w:t>
      </w:r>
      <w:proofErr w:type="spellStart"/>
      <w:r w:rsidRPr="00407337">
        <w:rPr>
          <w:rFonts w:cs="Times New Roman"/>
          <w:szCs w:val="28"/>
          <w:lang w:val="uk-UA" w:eastAsia="ru-RU"/>
        </w:rPr>
        <w:t>резистограма</w:t>
      </w:r>
      <w:proofErr w:type="spellEnd"/>
      <w:r w:rsidRPr="00407337">
        <w:rPr>
          <w:rFonts w:cs="Times New Roman"/>
          <w:szCs w:val="28"/>
          <w:lang w:val="uk-UA" w:eastAsia="ru-RU"/>
        </w:rPr>
        <w:t xml:space="preserve">. У випадках ІНСПС необхідно вважати зараженням кістки, тому антиінфекційна терапія триває протягом кількох тижнів (зазвичай 6-12 тижнів)[4]. Спочатку антимікробну терапію починають як батьківську, щоб досягти високих концентрацій у плазмі та достатніх концентрацій у цільових кістці та суглобі якнайшвидше (наприклад, час досягнення пікової концентрації в сироватці та пікова концентрація в сироватці). Крім того, існують звіти, які вказують на зростання кількості </w:t>
      </w:r>
      <w:proofErr w:type="spellStart"/>
      <w:r w:rsidRPr="00407337">
        <w:rPr>
          <w:rFonts w:cs="Times New Roman"/>
          <w:szCs w:val="28"/>
          <w:lang w:val="uk-UA" w:eastAsia="ru-RU"/>
        </w:rPr>
        <w:t>багатостійких</w:t>
      </w:r>
      <w:proofErr w:type="spellEnd"/>
      <w:r w:rsidRPr="00407337">
        <w:rPr>
          <w:rFonts w:cs="Times New Roman"/>
          <w:szCs w:val="28"/>
          <w:lang w:val="uk-UA" w:eastAsia="ru-RU"/>
        </w:rPr>
        <w:t xml:space="preserve"> бактерій. Тут часто потрібна подовжена батьківська антиінфекційна терапія, і доступні антимікробні препарати у формі таблеток зазвичай відсутні. Ще однією перевагою батьківської терапії є швидке (негайне) всмоктування та </w:t>
      </w:r>
      <w:proofErr w:type="spellStart"/>
      <w:r w:rsidRPr="00407337">
        <w:rPr>
          <w:rFonts w:cs="Times New Roman"/>
          <w:szCs w:val="28"/>
          <w:lang w:val="uk-UA" w:eastAsia="ru-RU"/>
        </w:rPr>
        <w:t>біодоступність</w:t>
      </w:r>
      <w:proofErr w:type="spellEnd"/>
      <w:r w:rsidRPr="00407337">
        <w:rPr>
          <w:rFonts w:cs="Times New Roman"/>
          <w:szCs w:val="28"/>
          <w:lang w:val="uk-UA" w:eastAsia="ru-RU"/>
        </w:rPr>
        <w:t xml:space="preserve"> препарату. Потенційні ризики поганого всмоктування не виникають. Зазвичай парентеральна терапія </w:t>
      </w:r>
      <w:r w:rsidRPr="00407337">
        <w:rPr>
          <w:rFonts w:cs="Times New Roman"/>
          <w:szCs w:val="28"/>
          <w:lang w:val="uk-UA" w:eastAsia="ru-RU"/>
        </w:rPr>
        <w:lastRenderedPageBreak/>
        <w:t xml:space="preserve">вимагає стаціонарного лікування (лікування парентеральними антибіотиками в стаціонарі (ЛПАС)) через моніторинг, необхідність введення внутрішньовенних ліній та введення детергентів медичними працівниками. </w:t>
      </w:r>
      <w:proofErr w:type="spellStart"/>
      <w:r w:rsidRPr="00407337">
        <w:rPr>
          <w:rFonts w:cs="Times New Roman"/>
          <w:szCs w:val="28"/>
          <w:lang w:eastAsia="ru-RU"/>
        </w:rPr>
        <w:t>Ця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стаціонарна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терапія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супроводжується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високими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прямими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непрямими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витратами</w:t>
      </w:r>
      <w:proofErr w:type="spellEnd"/>
      <w:r w:rsidRPr="00407337">
        <w:rPr>
          <w:rFonts w:cs="Times New Roman"/>
          <w:szCs w:val="28"/>
          <w:lang w:eastAsia="ru-RU"/>
        </w:rPr>
        <w:t xml:space="preserve"> для </w:t>
      </w:r>
      <w:proofErr w:type="spellStart"/>
      <w:r w:rsidRPr="00407337">
        <w:rPr>
          <w:rFonts w:cs="Times New Roman"/>
          <w:szCs w:val="28"/>
          <w:lang w:eastAsia="ru-RU"/>
        </w:rPr>
        <w:t>системи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охорони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здоров'я</w:t>
      </w:r>
      <w:proofErr w:type="spellEnd"/>
      <w:r w:rsidRPr="00407337">
        <w:rPr>
          <w:rFonts w:cs="Times New Roman"/>
          <w:szCs w:val="28"/>
          <w:lang w:eastAsia="ru-RU"/>
        </w:rPr>
        <w:t>. Альтернативою Л</w:t>
      </w:r>
      <w:r w:rsidRPr="00407337">
        <w:rPr>
          <w:rFonts w:cs="Times New Roman"/>
          <w:szCs w:val="28"/>
          <w:lang w:val="uk-UA" w:eastAsia="ru-RU"/>
        </w:rPr>
        <w:t>П</w:t>
      </w:r>
      <w:r w:rsidRPr="00407337">
        <w:rPr>
          <w:rFonts w:cs="Times New Roman"/>
          <w:szCs w:val="28"/>
          <w:lang w:eastAsia="ru-RU"/>
        </w:rPr>
        <w:t>А</w:t>
      </w:r>
      <w:r w:rsidRPr="00407337">
        <w:rPr>
          <w:rFonts w:cs="Times New Roman"/>
          <w:szCs w:val="28"/>
          <w:lang w:val="uk-UA" w:eastAsia="ru-RU"/>
        </w:rPr>
        <w:t xml:space="preserve"> </w:t>
      </w:r>
      <w:r w:rsidRPr="00407337">
        <w:rPr>
          <w:rFonts w:cs="Times New Roman"/>
          <w:szCs w:val="28"/>
          <w:lang w:eastAsia="ru-RU"/>
        </w:rPr>
        <w:t xml:space="preserve">є </w:t>
      </w:r>
      <w:proofErr w:type="spellStart"/>
      <w:r w:rsidRPr="00407337">
        <w:rPr>
          <w:rFonts w:cs="Times New Roman"/>
          <w:szCs w:val="28"/>
          <w:lang w:eastAsia="ru-RU"/>
        </w:rPr>
        <w:t>амбулаторна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r w:rsidRPr="00407337">
        <w:rPr>
          <w:rFonts w:cs="Times New Roman"/>
          <w:szCs w:val="28"/>
          <w:lang w:val="uk-UA" w:eastAsia="ru-RU"/>
        </w:rPr>
        <w:t>парентеральна</w:t>
      </w:r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терапія</w:t>
      </w:r>
      <w:proofErr w:type="spellEnd"/>
      <w:r w:rsidRPr="00407337">
        <w:rPr>
          <w:rFonts w:cs="Times New Roman"/>
          <w:szCs w:val="28"/>
          <w:lang w:eastAsia="ru-RU"/>
        </w:rPr>
        <w:t xml:space="preserve"> [</w:t>
      </w:r>
      <w:proofErr w:type="spellStart"/>
      <w:r w:rsidRPr="00407337">
        <w:rPr>
          <w:rFonts w:cs="Times New Roman"/>
          <w:szCs w:val="28"/>
          <w:lang w:eastAsia="ru-RU"/>
        </w:rPr>
        <w:t>амбулаторне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лікування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r w:rsidRPr="00407337">
        <w:rPr>
          <w:rFonts w:cs="Times New Roman"/>
          <w:szCs w:val="28"/>
          <w:lang w:val="uk-UA" w:eastAsia="ru-RU"/>
        </w:rPr>
        <w:t>парентеральними</w:t>
      </w:r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антибіотиками</w:t>
      </w:r>
      <w:proofErr w:type="spellEnd"/>
      <w:r w:rsidRPr="00407337">
        <w:rPr>
          <w:rFonts w:cs="Times New Roman"/>
          <w:szCs w:val="28"/>
          <w:lang w:eastAsia="ru-RU"/>
        </w:rPr>
        <w:t xml:space="preserve"> (АЛ</w:t>
      </w:r>
      <w:r w:rsidRPr="00407337">
        <w:rPr>
          <w:rFonts w:cs="Times New Roman"/>
          <w:szCs w:val="28"/>
          <w:lang w:val="uk-UA" w:eastAsia="ru-RU"/>
        </w:rPr>
        <w:t>П</w:t>
      </w:r>
      <w:r w:rsidRPr="00407337">
        <w:rPr>
          <w:rFonts w:cs="Times New Roman"/>
          <w:szCs w:val="28"/>
          <w:lang w:eastAsia="ru-RU"/>
        </w:rPr>
        <w:t xml:space="preserve">А)]. Для </w:t>
      </w:r>
      <w:proofErr w:type="spellStart"/>
      <w:r w:rsidRPr="00407337">
        <w:rPr>
          <w:rFonts w:cs="Times New Roman"/>
          <w:szCs w:val="28"/>
          <w:lang w:eastAsia="ru-RU"/>
        </w:rPr>
        <w:t>проведення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економічного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порівняння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Л</w:t>
      </w:r>
      <w:r w:rsidRPr="00407337">
        <w:rPr>
          <w:rFonts w:cs="Times New Roman"/>
          <w:szCs w:val="28"/>
          <w:lang w:val="uk-UA" w:eastAsia="ru-RU"/>
        </w:rPr>
        <w:t>П</w:t>
      </w:r>
      <w:r w:rsidRPr="00407337">
        <w:rPr>
          <w:rFonts w:cs="Times New Roman"/>
          <w:szCs w:val="28"/>
          <w:lang w:eastAsia="ru-RU"/>
        </w:rPr>
        <w:t>А</w:t>
      </w:r>
      <w:r w:rsidRPr="00407337">
        <w:rPr>
          <w:rFonts w:cs="Times New Roman"/>
          <w:szCs w:val="28"/>
          <w:lang w:val="uk-UA" w:eastAsia="ru-RU"/>
        </w:rPr>
        <w:t>С</w:t>
      </w:r>
      <w:r w:rsidRPr="00407337">
        <w:rPr>
          <w:rFonts w:cs="Times New Roman"/>
          <w:szCs w:val="28"/>
          <w:lang w:eastAsia="ru-RU"/>
        </w:rPr>
        <w:t xml:space="preserve"> та АЛ</w:t>
      </w:r>
      <w:r w:rsidRPr="00407337">
        <w:rPr>
          <w:rFonts w:cs="Times New Roman"/>
          <w:szCs w:val="28"/>
          <w:lang w:val="uk-UA" w:eastAsia="ru-RU"/>
        </w:rPr>
        <w:t>П</w:t>
      </w:r>
      <w:r w:rsidRPr="00407337">
        <w:rPr>
          <w:rFonts w:cs="Times New Roman"/>
          <w:szCs w:val="28"/>
          <w:lang w:eastAsia="ru-RU"/>
        </w:rPr>
        <w:t xml:space="preserve">А </w:t>
      </w:r>
      <w:proofErr w:type="spellStart"/>
      <w:r w:rsidRPr="00407337">
        <w:rPr>
          <w:rFonts w:cs="Times New Roman"/>
          <w:szCs w:val="28"/>
          <w:lang w:eastAsia="ru-RU"/>
        </w:rPr>
        <w:t>необхідний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детальний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аналіз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витрат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Враховуючи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що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розрахунок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прямих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витрат</w:t>
      </w:r>
      <w:proofErr w:type="spellEnd"/>
      <w:r w:rsidRPr="00407337">
        <w:rPr>
          <w:rFonts w:cs="Times New Roman"/>
          <w:szCs w:val="28"/>
          <w:lang w:eastAsia="ru-RU"/>
        </w:rPr>
        <w:t xml:space="preserve"> у </w:t>
      </w:r>
      <w:proofErr w:type="spellStart"/>
      <w:r w:rsidRPr="00407337">
        <w:rPr>
          <w:rFonts w:cs="Times New Roman"/>
          <w:szCs w:val="28"/>
          <w:lang w:eastAsia="ru-RU"/>
        </w:rPr>
        <w:t>лікарні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амбулаторній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атмосфері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зазвичай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можливий</w:t>
      </w:r>
      <w:proofErr w:type="spellEnd"/>
      <w:r w:rsidRPr="00407337">
        <w:rPr>
          <w:rFonts w:cs="Times New Roman"/>
          <w:szCs w:val="28"/>
          <w:lang w:eastAsia="ru-RU"/>
        </w:rPr>
        <w:t xml:space="preserve">, не </w:t>
      </w:r>
      <w:proofErr w:type="spellStart"/>
      <w:r w:rsidRPr="00407337">
        <w:rPr>
          <w:rFonts w:cs="Times New Roman"/>
          <w:szCs w:val="28"/>
          <w:lang w:eastAsia="ru-RU"/>
        </w:rPr>
        <w:t>існують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стандартів</w:t>
      </w:r>
      <w:proofErr w:type="spellEnd"/>
      <w:r w:rsidRPr="00407337">
        <w:rPr>
          <w:rFonts w:cs="Times New Roman"/>
          <w:szCs w:val="28"/>
          <w:lang w:eastAsia="ru-RU"/>
        </w:rPr>
        <w:t xml:space="preserve"> для </w:t>
      </w:r>
      <w:proofErr w:type="spellStart"/>
      <w:r w:rsidRPr="00407337">
        <w:rPr>
          <w:rFonts w:cs="Times New Roman"/>
          <w:szCs w:val="28"/>
          <w:lang w:eastAsia="ru-RU"/>
        </w:rPr>
        <w:t>методів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звітування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. </w:t>
      </w:r>
      <w:proofErr w:type="spellStart"/>
      <w:r w:rsidRPr="00407337">
        <w:rPr>
          <w:rFonts w:cs="Times New Roman"/>
          <w:szCs w:val="28"/>
          <w:lang w:eastAsia="ru-RU"/>
        </w:rPr>
        <w:t>Крім</w:t>
      </w:r>
      <w:proofErr w:type="spellEnd"/>
      <w:r w:rsidRPr="00407337">
        <w:rPr>
          <w:rFonts w:cs="Times New Roman"/>
          <w:szCs w:val="28"/>
          <w:lang w:eastAsia="ru-RU"/>
        </w:rPr>
        <w:t xml:space="preserve"> того, </w:t>
      </w:r>
      <w:proofErr w:type="spellStart"/>
      <w:r w:rsidRPr="00407337">
        <w:rPr>
          <w:rFonts w:cs="Times New Roman"/>
          <w:szCs w:val="28"/>
          <w:lang w:eastAsia="ru-RU"/>
        </w:rPr>
        <w:t>точні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аналізи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вартості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є складною справою, </w:t>
      </w:r>
      <w:proofErr w:type="spellStart"/>
      <w:r w:rsidRPr="00407337">
        <w:rPr>
          <w:rFonts w:cs="Times New Roman"/>
          <w:szCs w:val="28"/>
          <w:lang w:eastAsia="ru-RU"/>
        </w:rPr>
        <w:t>оскільки</w:t>
      </w:r>
      <w:proofErr w:type="spellEnd"/>
      <w:r w:rsidRPr="00407337">
        <w:rPr>
          <w:rFonts w:cs="Times New Roman"/>
          <w:szCs w:val="28"/>
          <w:lang w:eastAsia="ru-RU"/>
        </w:rPr>
        <w:t xml:space="preserve"> вони </w:t>
      </w:r>
      <w:proofErr w:type="spellStart"/>
      <w:r w:rsidRPr="00407337">
        <w:rPr>
          <w:rFonts w:cs="Times New Roman"/>
          <w:szCs w:val="28"/>
          <w:lang w:eastAsia="ru-RU"/>
        </w:rPr>
        <w:t>повинні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враховувати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як </w:t>
      </w:r>
      <w:proofErr w:type="spellStart"/>
      <w:r w:rsidRPr="00407337">
        <w:rPr>
          <w:rFonts w:cs="Times New Roman"/>
          <w:szCs w:val="28"/>
          <w:lang w:eastAsia="ru-RU"/>
        </w:rPr>
        <w:t>прямі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економічні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вигоди</w:t>
      </w:r>
      <w:proofErr w:type="spellEnd"/>
      <w:r w:rsidRPr="00407337">
        <w:rPr>
          <w:rFonts w:cs="Times New Roman"/>
          <w:szCs w:val="28"/>
          <w:lang w:eastAsia="ru-RU"/>
        </w:rPr>
        <w:t xml:space="preserve"> (</w:t>
      </w:r>
      <w:proofErr w:type="spellStart"/>
      <w:r w:rsidRPr="00407337">
        <w:rPr>
          <w:rFonts w:cs="Times New Roman"/>
          <w:szCs w:val="28"/>
          <w:lang w:eastAsia="ru-RU"/>
        </w:rPr>
        <w:t>наприклад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госпіталізація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візити</w:t>
      </w:r>
      <w:proofErr w:type="spellEnd"/>
      <w:r w:rsidRPr="00407337">
        <w:rPr>
          <w:rFonts w:cs="Times New Roman"/>
          <w:szCs w:val="28"/>
          <w:lang w:eastAsia="ru-RU"/>
        </w:rPr>
        <w:t xml:space="preserve"> до </w:t>
      </w:r>
      <w:proofErr w:type="spellStart"/>
      <w:r w:rsidRPr="00407337">
        <w:rPr>
          <w:rFonts w:cs="Times New Roman"/>
          <w:szCs w:val="28"/>
          <w:lang w:eastAsia="ru-RU"/>
        </w:rPr>
        <w:t>лікаря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ліки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прилади</w:t>
      </w:r>
      <w:proofErr w:type="spellEnd"/>
      <w:r w:rsidRPr="00407337">
        <w:rPr>
          <w:rFonts w:cs="Times New Roman"/>
          <w:szCs w:val="28"/>
          <w:lang w:eastAsia="ru-RU"/>
        </w:rPr>
        <w:t xml:space="preserve">, догляд за </w:t>
      </w:r>
      <w:proofErr w:type="spellStart"/>
      <w:r w:rsidRPr="00407337">
        <w:rPr>
          <w:rFonts w:cs="Times New Roman"/>
          <w:szCs w:val="28"/>
          <w:lang w:eastAsia="ru-RU"/>
        </w:rPr>
        <w:t>дітьми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прибирання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вдома</w:t>
      </w:r>
      <w:proofErr w:type="spellEnd"/>
      <w:r w:rsidRPr="00407337">
        <w:rPr>
          <w:rFonts w:cs="Times New Roman"/>
          <w:szCs w:val="28"/>
          <w:lang w:eastAsia="ru-RU"/>
        </w:rPr>
        <w:t xml:space="preserve">, транспорт </w:t>
      </w:r>
      <w:proofErr w:type="spellStart"/>
      <w:r w:rsidRPr="00407337">
        <w:rPr>
          <w:rFonts w:cs="Times New Roman"/>
          <w:szCs w:val="28"/>
          <w:lang w:eastAsia="ru-RU"/>
        </w:rPr>
        <w:t>тощо</w:t>
      </w:r>
      <w:proofErr w:type="spellEnd"/>
      <w:r w:rsidRPr="00407337">
        <w:rPr>
          <w:rFonts w:cs="Times New Roman"/>
          <w:szCs w:val="28"/>
          <w:lang w:eastAsia="ru-RU"/>
        </w:rPr>
        <w:t xml:space="preserve">), так і </w:t>
      </w:r>
      <w:proofErr w:type="spellStart"/>
      <w:r w:rsidRPr="00407337">
        <w:rPr>
          <w:rFonts w:cs="Times New Roman"/>
          <w:szCs w:val="28"/>
          <w:lang w:eastAsia="ru-RU"/>
        </w:rPr>
        <w:t>непрямі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переваги</w:t>
      </w:r>
      <w:proofErr w:type="spellEnd"/>
      <w:r w:rsidRPr="00407337">
        <w:rPr>
          <w:rFonts w:cs="Times New Roman"/>
          <w:szCs w:val="28"/>
          <w:lang w:eastAsia="ru-RU"/>
        </w:rPr>
        <w:t xml:space="preserve"> (</w:t>
      </w:r>
      <w:proofErr w:type="spellStart"/>
      <w:r w:rsidRPr="00407337">
        <w:rPr>
          <w:rFonts w:cs="Times New Roman"/>
          <w:szCs w:val="28"/>
          <w:lang w:eastAsia="ru-RU"/>
        </w:rPr>
        <w:t>втрачені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зарплати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як для </w:t>
      </w:r>
      <w:proofErr w:type="spellStart"/>
      <w:r w:rsidRPr="00407337">
        <w:rPr>
          <w:rFonts w:cs="Times New Roman"/>
          <w:szCs w:val="28"/>
          <w:lang w:eastAsia="ru-RU"/>
        </w:rPr>
        <w:t>пацієнта</w:t>
      </w:r>
      <w:proofErr w:type="spellEnd"/>
      <w:r w:rsidRPr="00407337">
        <w:rPr>
          <w:rFonts w:cs="Times New Roman"/>
          <w:szCs w:val="28"/>
          <w:lang w:eastAsia="ru-RU"/>
        </w:rPr>
        <w:t xml:space="preserve">, так і для </w:t>
      </w:r>
      <w:proofErr w:type="spellStart"/>
      <w:r w:rsidRPr="00407337">
        <w:rPr>
          <w:rFonts w:cs="Times New Roman"/>
          <w:szCs w:val="28"/>
          <w:lang w:eastAsia="ru-RU"/>
        </w:rPr>
        <w:t>членів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сім'ї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тощо</w:t>
      </w:r>
      <w:proofErr w:type="spellEnd"/>
      <w:r w:rsidRPr="00407337">
        <w:rPr>
          <w:rFonts w:cs="Times New Roman"/>
          <w:szCs w:val="28"/>
          <w:lang w:eastAsia="ru-RU"/>
        </w:rPr>
        <w:t>).</w:t>
      </w:r>
    </w:p>
    <w:p w14:paraId="6A050E0E" w14:textId="77777777" w:rsidR="00BC5647" w:rsidRPr="00407337" w:rsidRDefault="00BC5647" w:rsidP="00407337">
      <w:pPr>
        <w:ind w:firstLine="709"/>
        <w:rPr>
          <w:rFonts w:cs="Times New Roman"/>
          <w:szCs w:val="28"/>
          <w:lang w:eastAsia="ru-RU"/>
        </w:rPr>
      </w:pPr>
      <w:proofErr w:type="spellStart"/>
      <w:r w:rsidRPr="00407337">
        <w:rPr>
          <w:rFonts w:cs="Times New Roman"/>
          <w:szCs w:val="28"/>
          <w:lang w:eastAsia="ru-RU"/>
        </w:rPr>
        <w:t>Однак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важливо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враховувати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індивідуальні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властивості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пацієнта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враховувати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можливі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ризики</w:t>
      </w:r>
      <w:proofErr w:type="spellEnd"/>
      <w:r w:rsidRPr="00407337">
        <w:rPr>
          <w:rFonts w:cs="Times New Roman"/>
          <w:szCs w:val="28"/>
          <w:lang w:eastAsia="ru-RU"/>
        </w:rPr>
        <w:t xml:space="preserve"> і </w:t>
      </w:r>
      <w:proofErr w:type="spellStart"/>
      <w:r w:rsidRPr="00407337">
        <w:rPr>
          <w:rFonts w:cs="Times New Roman"/>
          <w:szCs w:val="28"/>
          <w:lang w:eastAsia="ru-RU"/>
        </w:rPr>
        <w:t>користь</w:t>
      </w:r>
      <w:proofErr w:type="spellEnd"/>
      <w:r w:rsidRPr="00407337">
        <w:rPr>
          <w:rFonts w:cs="Times New Roman"/>
          <w:szCs w:val="28"/>
          <w:lang w:eastAsia="ru-RU"/>
        </w:rPr>
        <w:t xml:space="preserve">. За </w:t>
      </w:r>
      <w:proofErr w:type="spellStart"/>
      <w:r w:rsidRPr="00407337">
        <w:rPr>
          <w:rFonts w:cs="Times New Roman"/>
          <w:szCs w:val="28"/>
          <w:lang w:eastAsia="ru-RU"/>
        </w:rPr>
        <w:t>рахунок</w:t>
      </w:r>
      <w:proofErr w:type="spellEnd"/>
      <w:r w:rsidRPr="00407337">
        <w:rPr>
          <w:rFonts w:cs="Times New Roman"/>
          <w:szCs w:val="28"/>
          <w:lang w:eastAsia="ru-RU"/>
        </w:rPr>
        <w:t xml:space="preserve"> адекватного </w:t>
      </w:r>
      <w:proofErr w:type="spellStart"/>
      <w:r w:rsidRPr="00407337">
        <w:rPr>
          <w:rFonts w:cs="Times New Roman"/>
          <w:szCs w:val="28"/>
          <w:lang w:eastAsia="ru-RU"/>
        </w:rPr>
        <w:t>підходу</w:t>
      </w:r>
      <w:proofErr w:type="spellEnd"/>
      <w:r w:rsidRPr="00407337">
        <w:rPr>
          <w:rFonts w:cs="Times New Roman"/>
          <w:szCs w:val="28"/>
          <w:lang w:eastAsia="ru-RU"/>
        </w:rPr>
        <w:t xml:space="preserve"> до </w:t>
      </w:r>
      <w:proofErr w:type="spellStart"/>
      <w:r w:rsidRPr="00407337">
        <w:rPr>
          <w:rFonts w:cs="Times New Roman"/>
          <w:szCs w:val="28"/>
          <w:lang w:eastAsia="ru-RU"/>
        </w:rPr>
        <w:t>емпіричної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терапії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можна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зменшити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розповсюдження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резистентних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штамів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бактерій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підвищити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ймовірність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успішного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лікування</w:t>
      </w:r>
      <w:proofErr w:type="spellEnd"/>
      <w:r w:rsidRPr="00407337">
        <w:rPr>
          <w:rFonts w:cs="Times New Roman"/>
          <w:szCs w:val="28"/>
          <w:lang w:eastAsia="ru-RU"/>
        </w:rPr>
        <w:t>.</w:t>
      </w:r>
    </w:p>
    <w:p w14:paraId="5EF91A75" w14:textId="77777777" w:rsidR="00BC5647" w:rsidRPr="00407337" w:rsidRDefault="00BC5647" w:rsidP="00407337">
      <w:pPr>
        <w:ind w:firstLine="709"/>
        <w:rPr>
          <w:rFonts w:cs="Times New Roman"/>
          <w:szCs w:val="28"/>
          <w:lang w:eastAsia="ru-RU"/>
        </w:rPr>
      </w:pPr>
    </w:p>
    <w:p w14:paraId="1578DF83" w14:textId="77777777" w:rsidR="00ED583A" w:rsidRPr="00407337" w:rsidRDefault="00BC5647" w:rsidP="00407337">
      <w:pPr>
        <w:ind w:firstLine="709"/>
        <w:rPr>
          <w:rFonts w:cs="Times New Roman"/>
          <w:szCs w:val="28"/>
          <w:lang w:eastAsia="ru-RU"/>
        </w:rPr>
      </w:pPr>
      <w:proofErr w:type="spellStart"/>
      <w:r w:rsidRPr="00407337">
        <w:rPr>
          <w:rFonts w:cs="Times New Roman"/>
          <w:szCs w:val="28"/>
          <w:lang w:eastAsia="ru-RU"/>
        </w:rPr>
        <w:t>Раціональне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використання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антибіотиків</w:t>
      </w:r>
      <w:proofErr w:type="spellEnd"/>
      <w:r w:rsidRPr="00407337">
        <w:rPr>
          <w:rFonts w:cs="Times New Roman"/>
          <w:szCs w:val="28"/>
          <w:lang w:eastAsia="ru-RU"/>
        </w:rPr>
        <w:t xml:space="preserve"> є </w:t>
      </w:r>
      <w:proofErr w:type="spellStart"/>
      <w:r w:rsidRPr="00407337">
        <w:rPr>
          <w:rFonts w:cs="Times New Roman"/>
          <w:szCs w:val="28"/>
          <w:lang w:eastAsia="ru-RU"/>
        </w:rPr>
        <w:t>важливим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елементом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сучасного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лікування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інфекцій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протезів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забезпечуючи</w:t>
      </w:r>
      <w:proofErr w:type="spellEnd"/>
      <w:r w:rsidRPr="00407337">
        <w:rPr>
          <w:rFonts w:cs="Times New Roman"/>
          <w:szCs w:val="28"/>
          <w:lang w:eastAsia="ru-RU"/>
        </w:rPr>
        <w:t xml:space="preserve"> баланс </w:t>
      </w:r>
      <w:proofErr w:type="spellStart"/>
      <w:r w:rsidRPr="00407337">
        <w:rPr>
          <w:rFonts w:cs="Times New Roman"/>
          <w:szCs w:val="28"/>
          <w:lang w:eastAsia="ru-RU"/>
        </w:rPr>
        <w:t>між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ефективністю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збереженням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мобільності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пацієнта</w:t>
      </w:r>
      <w:proofErr w:type="spellEnd"/>
      <w:r w:rsidRPr="00407337">
        <w:rPr>
          <w:rFonts w:cs="Times New Roman"/>
          <w:szCs w:val="28"/>
          <w:lang w:eastAsia="ru-RU"/>
        </w:rPr>
        <w:t xml:space="preserve">. При </w:t>
      </w:r>
      <w:proofErr w:type="spellStart"/>
      <w:r w:rsidRPr="00407337">
        <w:rPr>
          <w:rFonts w:cs="Times New Roman"/>
          <w:szCs w:val="28"/>
          <w:lang w:eastAsia="ru-RU"/>
        </w:rPr>
        <w:t>цьому</w:t>
      </w:r>
      <w:proofErr w:type="spellEnd"/>
      <w:r w:rsidRPr="00407337">
        <w:rPr>
          <w:rFonts w:cs="Times New Roman"/>
          <w:szCs w:val="28"/>
          <w:lang w:eastAsia="ru-RU"/>
        </w:rPr>
        <w:t xml:space="preserve">, персонал </w:t>
      </w:r>
      <w:proofErr w:type="spellStart"/>
      <w:r w:rsidRPr="00407337">
        <w:rPr>
          <w:rFonts w:cs="Times New Roman"/>
          <w:szCs w:val="28"/>
          <w:lang w:eastAsia="ru-RU"/>
        </w:rPr>
        <w:t>медичних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закладів</w:t>
      </w:r>
      <w:proofErr w:type="spellEnd"/>
      <w:r w:rsidRPr="00407337">
        <w:rPr>
          <w:rFonts w:cs="Times New Roman"/>
          <w:szCs w:val="28"/>
          <w:lang w:eastAsia="ru-RU"/>
        </w:rPr>
        <w:t xml:space="preserve"> повинен </w:t>
      </w:r>
      <w:proofErr w:type="spellStart"/>
      <w:r w:rsidRPr="00407337">
        <w:rPr>
          <w:rFonts w:cs="Times New Roman"/>
          <w:szCs w:val="28"/>
          <w:lang w:eastAsia="ru-RU"/>
        </w:rPr>
        <w:t>враховувати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найновіші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дослідження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принципи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щоб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максимізувати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успішність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лікування</w:t>
      </w:r>
      <w:proofErr w:type="spellEnd"/>
      <w:r w:rsidRPr="00407337">
        <w:rPr>
          <w:rFonts w:cs="Times New Roman"/>
          <w:szCs w:val="28"/>
          <w:lang w:eastAsia="ru-RU"/>
        </w:rPr>
        <w:t xml:space="preserve"> та </w:t>
      </w:r>
      <w:proofErr w:type="spellStart"/>
      <w:r w:rsidRPr="00407337">
        <w:rPr>
          <w:rFonts w:cs="Times New Roman"/>
          <w:szCs w:val="28"/>
          <w:lang w:eastAsia="ru-RU"/>
        </w:rPr>
        <w:t>підвищити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якість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життя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пацієнтів</w:t>
      </w:r>
      <w:proofErr w:type="spellEnd"/>
      <w:r w:rsidRPr="00407337">
        <w:rPr>
          <w:rFonts w:cs="Times New Roman"/>
          <w:szCs w:val="28"/>
          <w:lang w:eastAsia="ru-RU"/>
        </w:rPr>
        <w:t>.</w:t>
      </w:r>
    </w:p>
    <w:p w14:paraId="5923525F" w14:textId="77777777" w:rsidR="005251D9" w:rsidRPr="00407337" w:rsidRDefault="005251D9" w:rsidP="00407337">
      <w:pPr>
        <w:ind w:firstLine="709"/>
        <w:rPr>
          <w:rFonts w:cs="Times New Roman"/>
          <w:szCs w:val="28"/>
          <w:lang w:eastAsia="ru-RU"/>
        </w:rPr>
      </w:pPr>
      <w:proofErr w:type="spellStart"/>
      <w:r w:rsidRPr="00407337">
        <w:rPr>
          <w:rFonts w:cs="Times New Roman"/>
          <w:szCs w:val="28"/>
          <w:lang w:eastAsia="ru-RU"/>
        </w:rPr>
        <w:t>П'ять</w:t>
      </w:r>
      <w:proofErr w:type="spellEnd"/>
      <w:r w:rsidRPr="00407337">
        <w:rPr>
          <w:rFonts w:cs="Times New Roman"/>
          <w:szCs w:val="28"/>
          <w:lang w:eastAsia="ru-RU"/>
        </w:rPr>
        <w:t xml:space="preserve"> (24%) з </w:t>
      </w:r>
      <w:proofErr w:type="spellStart"/>
      <w:r w:rsidRPr="00407337">
        <w:rPr>
          <w:rFonts w:cs="Times New Roman"/>
          <w:szCs w:val="28"/>
          <w:lang w:eastAsia="ru-RU"/>
        </w:rPr>
        <w:t>досліджень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r w:rsidRPr="00407337">
        <w:rPr>
          <w:rFonts w:cs="Times New Roman"/>
          <w:szCs w:val="28"/>
          <w:lang w:val="uk-UA" w:eastAsia="ru-RU"/>
        </w:rPr>
        <w:t xml:space="preserve">статті </w:t>
      </w:r>
      <w:r w:rsidRPr="00407337">
        <w:rPr>
          <w:rFonts w:cs="Times New Roman"/>
          <w:szCs w:val="28"/>
          <w:lang w:eastAsia="ru-RU"/>
        </w:rPr>
        <w:t>[12]</w:t>
      </w:r>
      <w:r w:rsidRPr="00407337">
        <w:rPr>
          <w:rFonts w:cs="Times New Roman"/>
          <w:szCs w:val="28"/>
          <w:lang w:val="uk-UA"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були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проведені</w:t>
      </w:r>
      <w:proofErr w:type="spellEnd"/>
      <w:r w:rsidRPr="00407337">
        <w:rPr>
          <w:rFonts w:cs="Times New Roman"/>
          <w:szCs w:val="28"/>
          <w:lang w:eastAsia="ru-RU"/>
        </w:rPr>
        <w:t xml:space="preserve"> в </w:t>
      </w:r>
      <w:proofErr w:type="spellStart"/>
      <w:r w:rsidRPr="00407337">
        <w:rPr>
          <w:rFonts w:cs="Times New Roman"/>
          <w:szCs w:val="28"/>
          <w:lang w:eastAsia="ru-RU"/>
        </w:rPr>
        <w:t>Сполучених</w:t>
      </w:r>
      <w:proofErr w:type="spellEnd"/>
      <w:r w:rsidRPr="00407337">
        <w:rPr>
          <w:rFonts w:cs="Times New Roman"/>
          <w:szCs w:val="28"/>
          <w:lang w:eastAsia="ru-RU"/>
        </w:rPr>
        <w:t xml:space="preserve"> Штатах, </w:t>
      </w:r>
      <w:proofErr w:type="spellStart"/>
      <w:r w:rsidRPr="00407337">
        <w:rPr>
          <w:rFonts w:cs="Times New Roman"/>
          <w:szCs w:val="28"/>
          <w:lang w:eastAsia="ru-RU"/>
        </w:rPr>
        <w:t>шість</w:t>
      </w:r>
      <w:proofErr w:type="spellEnd"/>
      <w:r w:rsidRPr="00407337">
        <w:rPr>
          <w:rFonts w:cs="Times New Roman"/>
          <w:szCs w:val="28"/>
          <w:lang w:eastAsia="ru-RU"/>
        </w:rPr>
        <w:t xml:space="preserve"> (29%) - в </w:t>
      </w:r>
      <w:proofErr w:type="spellStart"/>
      <w:r w:rsidRPr="00407337">
        <w:rPr>
          <w:rFonts w:cs="Times New Roman"/>
          <w:szCs w:val="28"/>
          <w:lang w:eastAsia="ru-RU"/>
        </w:rPr>
        <w:t>Об'єднаному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Королівстві</w:t>
      </w:r>
      <w:proofErr w:type="spellEnd"/>
      <w:r w:rsidRPr="00407337">
        <w:rPr>
          <w:rFonts w:cs="Times New Roman"/>
          <w:szCs w:val="28"/>
          <w:lang w:eastAsia="ru-RU"/>
        </w:rPr>
        <w:t xml:space="preserve">, і </w:t>
      </w:r>
      <w:proofErr w:type="spellStart"/>
      <w:r w:rsidRPr="00407337">
        <w:rPr>
          <w:rFonts w:cs="Times New Roman"/>
          <w:szCs w:val="28"/>
          <w:lang w:eastAsia="ru-RU"/>
        </w:rPr>
        <w:t>ще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п'ять</w:t>
      </w:r>
      <w:proofErr w:type="spellEnd"/>
      <w:r w:rsidRPr="00407337">
        <w:rPr>
          <w:rFonts w:cs="Times New Roman"/>
          <w:szCs w:val="28"/>
          <w:lang w:eastAsia="ru-RU"/>
        </w:rPr>
        <w:t xml:space="preserve"> - в </w:t>
      </w:r>
      <w:proofErr w:type="spellStart"/>
      <w:r w:rsidRPr="00407337">
        <w:rPr>
          <w:rFonts w:cs="Times New Roman"/>
          <w:szCs w:val="28"/>
          <w:lang w:eastAsia="ru-RU"/>
        </w:rPr>
        <w:t>решті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Європи</w:t>
      </w:r>
      <w:proofErr w:type="spellEnd"/>
      <w:r w:rsidRPr="00407337">
        <w:rPr>
          <w:rFonts w:cs="Times New Roman"/>
          <w:szCs w:val="28"/>
          <w:lang w:eastAsia="ru-RU"/>
        </w:rPr>
        <w:t xml:space="preserve"> (24%), а </w:t>
      </w:r>
      <w:proofErr w:type="spellStart"/>
      <w:r w:rsidRPr="00407337">
        <w:rPr>
          <w:rFonts w:cs="Times New Roman"/>
          <w:szCs w:val="28"/>
          <w:lang w:eastAsia="ru-RU"/>
        </w:rPr>
        <w:t>решта</w:t>
      </w:r>
      <w:proofErr w:type="spellEnd"/>
      <w:r w:rsidRPr="00407337">
        <w:rPr>
          <w:rFonts w:cs="Times New Roman"/>
          <w:szCs w:val="28"/>
          <w:lang w:eastAsia="ru-RU"/>
        </w:rPr>
        <w:t xml:space="preserve"> - в </w:t>
      </w:r>
      <w:proofErr w:type="spellStart"/>
      <w:r w:rsidRPr="00407337">
        <w:rPr>
          <w:rFonts w:cs="Times New Roman"/>
          <w:szCs w:val="28"/>
          <w:lang w:eastAsia="ru-RU"/>
        </w:rPr>
        <w:t>інших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країнах</w:t>
      </w:r>
      <w:proofErr w:type="spellEnd"/>
      <w:r w:rsidRPr="00407337">
        <w:rPr>
          <w:rFonts w:cs="Times New Roman"/>
          <w:szCs w:val="28"/>
          <w:lang w:eastAsia="ru-RU"/>
        </w:rPr>
        <w:t xml:space="preserve">. За </w:t>
      </w:r>
      <w:proofErr w:type="spellStart"/>
      <w:r w:rsidRPr="00407337">
        <w:rPr>
          <w:rFonts w:cs="Times New Roman"/>
          <w:szCs w:val="28"/>
          <w:lang w:eastAsia="ru-RU"/>
        </w:rPr>
        <w:t>винятком</w:t>
      </w:r>
      <w:proofErr w:type="spellEnd"/>
      <w:r w:rsidRPr="00407337">
        <w:rPr>
          <w:rFonts w:cs="Times New Roman"/>
          <w:szCs w:val="28"/>
          <w:lang w:eastAsia="ru-RU"/>
        </w:rPr>
        <w:t xml:space="preserve"> одного </w:t>
      </w:r>
      <w:proofErr w:type="spellStart"/>
      <w:r w:rsidRPr="00407337">
        <w:rPr>
          <w:rFonts w:cs="Times New Roman"/>
          <w:szCs w:val="28"/>
          <w:lang w:eastAsia="ru-RU"/>
        </w:rPr>
        <w:t>дослідження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всі</w:t>
      </w:r>
      <w:proofErr w:type="spellEnd"/>
      <w:r w:rsidRPr="00407337">
        <w:rPr>
          <w:rFonts w:cs="Times New Roman"/>
          <w:szCs w:val="28"/>
          <w:lang w:eastAsia="ru-RU"/>
        </w:rPr>
        <w:t xml:space="preserve"> показали </w:t>
      </w:r>
      <w:proofErr w:type="spellStart"/>
      <w:r w:rsidRPr="00407337">
        <w:rPr>
          <w:rFonts w:cs="Times New Roman"/>
          <w:szCs w:val="28"/>
          <w:lang w:eastAsia="ru-RU"/>
        </w:rPr>
        <w:t>суттєві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економічні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вигоди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від</w:t>
      </w:r>
      <w:proofErr w:type="spellEnd"/>
      <w:r w:rsidRPr="00407337">
        <w:rPr>
          <w:rFonts w:cs="Times New Roman"/>
          <w:szCs w:val="28"/>
          <w:lang w:eastAsia="ru-RU"/>
        </w:rPr>
        <w:t xml:space="preserve"> ЛБА </w:t>
      </w:r>
      <w:proofErr w:type="spellStart"/>
      <w:r w:rsidRPr="00407337">
        <w:rPr>
          <w:rFonts w:cs="Times New Roman"/>
          <w:szCs w:val="28"/>
          <w:lang w:eastAsia="ru-RU"/>
        </w:rPr>
        <w:t>порівняно</w:t>
      </w:r>
      <w:proofErr w:type="spellEnd"/>
      <w:r w:rsidRPr="00407337">
        <w:rPr>
          <w:rFonts w:cs="Times New Roman"/>
          <w:szCs w:val="28"/>
          <w:lang w:eastAsia="ru-RU"/>
        </w:rPr>
        <w:t xml:space="preserve"> з ІЛБА. </w:t>
      </w:r>
      <w:proofErr w:type="spellStart"/>
      <w:r w:rsidRPr="00407337">
        <w:rPr>
          <w:rFonts w:cs="Times New Roman"/>
          <w:szCs w:val="28"/>
          <w:lang w:eastAsia="ru-RU"/>
        </w:rPr>
        <w:t>Витрати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на Л</w:t>
      </w:r>
      <w:r w:rsidRPr="00407337">
        <w:rPr>
          <w:rFonts w:cs="Times New Roman"/>
          <w:szCs w:val="28"/>
          <w:lang w:val="uk-UA" w:eastAsia="ru-RU"/>
        </w:rPr>
        <w:t>П</w:t>
      </w:r>
      <w:r w:rsidRPr="00407337">
        <w:rPr>
          <w:rFonts w:cs="Times New Roman"/>
          <w:szCs w:val="28"/>
          <w:lang w:eastAsia="ru-RU"/>
        </w:rPr>
        <w:t>А</w:t>
      </w:r>
      <w:r w:rsidRPr="00407337">
        <w:rPr>
          <w:rFonts w:cs="Times New Roman"/>
          <w:szCs w:val="28"/>
          <w:lang w:val="uk-UA" w:eastAsia="ru-RU"/>
        </w:rPr>
        <w:t>С</w:t>
      </w:r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були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від</w:t>
      </w:r>
      <w:proofErr w:type="spellEnd"/>
      <w:r w:rsidRPr="00407337">
        <w:rPr>
          <w:rFonts w:cs="Times New Roman"/>
          <w:szCs w:val="28"/>
          <w:lang w:eastAsia="ru-RU"/>
        </w:rPr>
        <w:t xml:space="preserve"> 1,10 до 17,34 </w:t>
      </w:r>
      <w:proofErr w:type="spellStart"/>
      <w:r w:rsidRPr="00407337">
        <w:rPr>
          <w:rFonts w:cs="Times New Roman"/>
          <w:szCs w:val="28"/>
          <w:lang w:eastAsia="ru-RU"/>
        </w:rPr>
        <w:t>разів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вищі</w:t>
      </w:r>
      <w:proofErr w:type="spellEnd"/>
      <w:r w:rsidRPr="00407337">
        <w:rPr>
          <w:rFonts w:cs="Times New Roman"/>
          <w:szCs w:val="28"/>
          <w:lang w:eastAsia="ru-RU"/>
        </w:rPr>
        <w:t xml:space="preserve">, </w:t>
      </w:r>
      <w:proofErr w:type="spellStart"/>
      <w:r w:rsidRPr="00407337">
        <w:rPr>
          <w:rFonts w:cs="Times New Roman"/>
          <w:szCs w:val="28"/>
          <w:lang w:eastAsia="ru-RU"/>
        </w:rPr>
        <w:t>ніж</w:t>
      </w:r>
      <w:proofErr w:type="spellEnd"/>
      <w:r w:rsidRPr="00407337">
        <w:rPr>
          <w:rFonts w:cs="Times New Roman"/>
          <w:szCs w:val="28"/>
          <w:lang w:eastAsia="ru-RU"/>
        </w:rPr>
        <w:t xml:space="preserve"> </w:t>
      </w:r>
      <w:proofErr w:type="spellStart"/>
      <w:r w:rsidRPr="00407337">
        <w:rPr>
          <w:rFonts w:cs="Times New Roman"/>
          <w:szCs w:val="28"/>
          <w:lang w:eastAsia="ru-RU"/>
        </w:rPr>
        <w:t>витрати</w:t>
      </w:r>
      <w:proofErr w:type="spellEnd"/>
      <w:r w:rsidRPr="00407337">
        <w:rPr>
          <w:rFonts w:cs="Times New Roman"/>
          <w:szCs w:val="28"/>
          <w:lang w:eastAsia="ru-RU"/>
        </w:rPr>
        <w:t xml:space="preserve"> на </w:t>
      </w:r>
      <w:r w:rsidRPr="00407337">
        <w:rPr>
          <w:rFonts w:cs="Times New Roman"/>
          <w:szCs w:val="28"/>
          <w:lang w:val="uk-UA" w:eastAsia="ru-RU"/>
        </w:rPr>
        <w:t>А</w:t>
      </w:r>
      <w:r w:rsidRPr="00407337">
        <w:rPr>
          <w:rFonts w:cs="Times New Roman"/>
          <w:szCs w:val="28"/>
          <w:lang w:eastAsia="ru-RU"/>
        </w:rPr>
        <w:t>ЛБА.</w:t>
      </w:r>
    </w:p>
    <w:p w14:paraId="3B1BDFAD" w14:textId="77777777" w:rsidR="00ED583A" w:rsidRPr="00407337" w:rsidRDefault="00ED583A" w:rsidP="00407337">
      <w:pPr>
        <w:pStyle w:val="2"/>
        <w:ind w:firstLine="709"/>
        <w:rPr>
          <w:rFonts w:cs="Times New Roman"/>
          <w:szCs w:val="28"/>
          <w:lang w:val="uk-UA"/>
        </w:rPr>
      </w:pPr>
      <w:bookmarkStart w:id="4" w:name="_Toc156549113"/>
      <w:r w:rsidRPr="00407337">
        <w:rPr>
          <w:rFonts w:cs="Times New Roman"/>
          <w:szCs w:val="28"/>
          <w:lang w:val="uk-UA"/>
        </w:rPr>
        <w:lastRenderedPageBreak/>
        <w:t>1.</w:t>
      </w:r>
      <w:r w:rsidR="00944858" w:rsidRPr="00407337">
        <w:rPr>
          <w:rFonts w:cs="Times New Roman"/>
          <w:szCs w:val="28"/>
          <w:lang w:val="uk-UA"/>
        </w:rPr>
        <w:t>3</w:t>
      </w:r>
      <w:r w:rsidRPr="00407337">
        <w:rPr>
          <w:rFonts w:cs="Times New Roman"/>
          <w:szCs w:val="28"/>
          <w:lang w:val="uk-UA"/>
        </w:rPr>
        <w:t xml:space="preserve"> Роль </w:t>
      </w:r>
      <w:proofErr w:type="spellStart"/>
      <w:r w:rsidRPr="00407337">
        <w:rPr>
          <w:rFonts w:cs="Times New Roman"/>
          <w:szCs w:val="28"/>
          <w:lang w:val="uk-UA"/>
        </w:rPr>
        <w:t>фармацевта</w:t>
      </w:r>
      <w:proofErr w:type="spellEnd"/>
      <w:r w:rsidRPr="00407337">
        <w:rPr>
          <w:rFonts w:cs="Times New Roman"/>
          <w:szCs w:val="28"/>
          <w:lang w:val="uk-UA"/>
        </w:rPr>
        <w:t xml:space="preserve"> та фармацевтичної опіки для підвищення ефективності емпіричної </w:t>
      </w:r>
      <w:proofErr w:type="spellStart"/>
      <w:r w:rsidRPr="00407337">
        <w:rPr>
          <w:rFonts w:cs="Times New Roman"/>
          <w:szCs w:val="28"/>
          <w:lang w:val="uk-UA"/>
        </w:rPr>
        <w:t>антибіотикотерапії</w:t>
      </w:r>
      <w:bookmarkEnd w:id="4"/>
      <w:proofErr w:type="spellEnd"/>
      <w:r w:rsidRPr="00407337">
        <w:rPr>
          <w:rFonts w:cs="Times New Roman"/>
          <w:szCs w:val="28"/>
          <w:lang w:val="uk-UA"/>
        </w:rPr>
        <w:t xml:space="preserve"> </w:t>
      </w:r>
    </w:p>
    <w:p w14:paraId="3760CF88" w14:textId="77777777" w:rsidR="00E937BB" w:rsidRPr="00407337" w:rsidRDefault="00E937BB" w:rsidP="00407337">
      <w:pPr>
        <w:ind w:firstLine="709"/>
        <w:rPr>
          <w:rFonts w:cs="Times New Roman"/>
          <w:szCs w:val="28"/>
          <w:lang w:val="uk-UA"/>
        </w:rPr>
      </w:pPr>
      <w:bookmarkStart w:id="5" w:name="_Hlk141614743"/>
      <w:r w:rsidRPr="00407337">
        <w:rPr>
          <w:rFonts w:cs="Times New Roman"/>
          <w:szCs w:val="28"/>
          <w:lang w:val="uk-UA"/>
        </w:rPr>
        <w:t>У таких надзвичайних обставинах</w:t>
      </w:r>
      <w:r w:rsidR="00ED583A" w:rsidRPr="00407337">
        <w:rPr>
          <w:rFonts w:cs="Times New Roman"/>
          <w:szCs w:val="28"/>
          <w:lang w:val="uk-UA"/>
        </w:rPr>
        <w:t xml:space="preserve">, в яких перебуває галузь ортопедії в Україні після повномасштабного </w:t>
      </w:r>
      <w:proofErr w:type="spellStart"/>
      <w:r w:rsidR="00ED583A" w:rsidRPr="00407337">
        <w:rPr>
          <w:rFonts w:cs="Times New Roman"/>
          <w:szCs w:val="28"/>
          <w:lang w:val="uk-UA"/>
        </w:rPr>
        <w:t>вторгення</w:t>
      </w:r>
      <w:proofErr w:type="spellEnd"/>
      <w:r w:rsidR="00ED583A" w:rsidRPr="00407337">
        <w:rPr>
          <w:rFonts w:cs="Times New Roman"/>
          <w:szCs w:val="28"/>
          <w:lang w:val="uk-UA"/>
        </w:rPr>
        <w:t xml:space="preserve"> Російської федерації,</w:t>
      </w:r>
      <w:r w:rsidRPr="00407337">
        <w:rPr>
          <w:rFonts w:cs="Times New Roman"/>
          <w:szCs w:val="28"/>
          <w:lang w:val="uk-UA"/>
        </w:rPr>
        <w:t xml:space="preserve"> важлива роль фармацевтичної опіки стає ще більш значущою.</w:t>
      </w:r>
    </w:p>
    <w:bookmarkEnd w:id="5"/>
    <w:p w14:paraId="18066C86" w14:textId="77777777" w:rsidR="00DC48E3" w:rsidRPr="00407337" w:rsidRDefault="00DC48E3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Не потребує пояснення те, як </w:t>
      </w:r>
      <w:proofErr w:type="spellStart"/>
      <w:r w:rsidRPr="00407337">
        <w:rPr>
          <w:rFonts w:cs="Times New Roman"/>
          <w:szCs w:val="28"/>
        </w:rPr>
        <w:t>важливо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дотримуватися</w:t>
      </w:r>
      <w:proofErr w:type="spellEnd"/>
      <w:r w:rsidRPr="00407337">
        <w:rPr>
          <w:rFonts w:cs="Times New Roman"/>
          <w:szCs w:val="28"/>
        </w:rPr>
        <w:t xml:space="preserve"> строгих </w:t>
      </w:r>
      <w:proofErr w:type="spellStart"/>
      <w:r w:rsidRPr="00407337">
        <w:rPr>
          <w:rFonts w:cs="Times New Roman"/>
          <w:szCs w:val="28"/>
        </w:rPr>
        <w:t>протоколів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стерильності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</w:t>
      </w:r>
      <w:proofErr w:type="spellEnd"/>
      <w:r w:rsidRPr="00407337">
        <w:rPr>
          <w:rFonts w:cs="Times New Roman"/>
          <w:szCs w:val="28"/>
        </w:rPr>
        <w:t xml:space="preserve"> час </w:t>
      </w:r>
      <w:proofErr w:type="spellStart"/>
      <w:r w:rsidRPr="00407337">
        <w:rPr>
          <w:rFonts w:cs="Times New Roman"/>
          <w:szCs w:val="28"/>
        </w:rPr>
        <w:t>проведення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операцій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встановленням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імплантатів</w:t>
      </w:r>
      <w:proofErr w:type="spellEnd"/>
      <w:r w:rsidRPr="00407337">
        <w:rPr>
          <w:rFonts w:cs="Times New Roman"/>
          <w:szCs w:val="28"/>
        </w:rPr>
        <w:t xml:space="preserve"> і </w:t>
      </w:r>
      <w:proofErr w:type="spellStart"/>
      <w:r w:rsidRPr="00407337">
        <w:rPr>
          <w:rFonts w:cs="Times New Roman"/>
          <w:szCs w:val="28"/>
        </w:rPr>
        <w:t>вчасно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реагувати</w:t>
      </w:r>
      <w:proofErr w:type="spellEnd"/>
      <w:r w:rsidRPr="00407337">
        <w:rPr>
          <w:rFonts w:cs="Times New Roman"/>
          <w:szCs w:val="28"/>
        </w:rPr>
        <w:t xml:space="preserve"> на будь-</w:t>
      </w:r>
      <w:proofErr w:type="spellStart"/>
      <w:r w:rsidRPr="00407337">
        <w:rPr>
          <w:rFonts w:cs="Times New Roman"/>
          <w:szCs w:val="28"/>
        </w:rPr>
        <w:t>які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ознаки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можливої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інфекції</w:t>
      </w:r>
      <w:proofErr w:type="spellEnd"/>
      <w:r w:rsidRPr="00407337">
        <w:rPr>
          <w:rFonts w:cs="Times New Roman"/>
          <w:szCs w:val="28"/>
        </w:rPr>
        <w:t>.</w:t>
      </w:r>
      <w:r w:rsidRPr="00407337">
        <w:rPr>
          <w:rFonts w:cs="Times New Roman"/>
          <w:szCs w:val="28"/>
          <w:lang w:val="uk-UA"/>
        </w:rPr>
        <w:t xml:space="preserve"> Проте проблема міститься в тому, що ушкодження, отримані в результаті інциденту, завжди пов’язані з мікробною контамінацією, тобто уникнути її повністю неможливо.</w:t>
      </w:r>
    </w:p>
    <w:p w14:paraId="497E1B88" w14:textId="77777777" w:rsidR="00E937BB" w:rsidRPr="00407337" w:rsidRDefault="00E937BB" w:rsidP="00407337">
      <w:pPr>
        <w:ind w:firstLine="709"/>
        <w:rPr>
          <w:rFonts w:cs="Times New Roman"/>
          <w:szCs w:val="28"/>
        </w:rPr>
      </w:pPr>
      <w:bookmarkStart w:id="6" w:name="_Hlk141614800"/>
      <w:r w:rsidRPr="00407337">
        <w:rPr>
          <w:rFonts w:cs="Times New Roman"/>
          <w:szCs w:val="28"/>
          <w:lang w:val="uk-UA"/>
        </w:rPr>
        <w:t xml:space="preserve">Фармацевтична опіка відіграє ключову роль у профілактиці та лікуванні </w:t>
      </w:r>
      <w:r w:rsidRPr="00407337">
        <w:rPr>
          <w:rFonts w:cs="Times New Roman"/>
          <w:szCs w:val="28"/>
        </w:rPr>
        <w:t>BRII</w:t>
      </w:r>
      <w:r w:rsidRPr="00407337">
        <w:rPr>
          <w:rFonts w:cs="Times New Roman"/>
          <w:szCs w:val="28"/>
          <w:lang w:val="uk-UA"/>
        </w:rPr>
        <w:t>.</w:t>
      </w:r>
      <w:bookmarkEnd w:id="6"/>
      <w:r w:rsidRPr="00407337">
        <w:rPr>
          <w:rFonts w:cs="Times New Roman"/>
          <w:szCs w:val="28"/>
          <w:lang w:val="uk-UA"/>
        </w:rPr>
        <w:t xml:space="preserve"> Вона забезпечує розробку та постачання ефективних антибіотиків для боротьби з інфекціями, що виникають після операцій з протезуванням. </w:t>
      </w:r>
      <w:proofErr w:type="spellStart"/>
      <w:r w:rsidRPr="00407337">
        <w:rPr>
          <w:rFonts w:cs="Times New Roman"/>
          <w:szCs w:val="28"/>
        </w:rPr>
        <w:t>Фармацевти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також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грають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важливу</w:t>
      </w:r>
      <w:proofErr w:type="spellEnd"/>
      <w:r w:rsidRPr="00407337">
        <w:rPr>
          <w:rFonts w:cs="Times New Roman"/>
          <w:szCs w:val="28"/>
        </w:rPr>
        <w:t xml:space="preserve"> роль у </w:t>
      </w:r>
      <w:proofErr w:type="spellStart"/>
      <w:r w:rsidRPr="00407337">
        <w:rPr>
          <w:rFonts w:cs="Times New Roman"/>
          <w:szCs w:val="28"/>
        </w:rPr>
        <w:t>наданні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настанов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освіти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медичному</w:t>
      </w:r>
      <w:proofErr w:type="spellEnd"/>
      <w:r w:rsidRPr="00407337">
        <w:rPr>
          <w:rFonts w:cs="Times New Roman"/>
          <w:szCs w:val="28"/>
        </w:rPr>
        <w:t xml:space="preserve"> персоналу </w:t>
      </w:r>
      <w:proofErr w:type="spellStart"/>
      <w:r w:rsidRPr="00407337">
        <w:rPr>
          <w:rFonts w:cs="Times New Roman"/>
          <w:szCs w:val="28"/>
        </w:rPr>
        <w:t>щодо</w:t>
      </w:r>
      <w:proofErr w:type="spellEnd"/>
      <w:r w:rsidRPr="00407337">
        <w:rPr>
          <w:rFonts w:cs="Times New Roman"/>
          <w:szCs w:val="28"/>
        </w:rPr>
        <w:t xml:space="preserve"> правильного </w:t>
      </w:r>
      <w:proofErr w:type="spellStart"/>
      <w:r w:rsidRPr="00407337">
        <w:rPr>
          <w:rFonts w:cs="Times New Roman"/>
          <w:szCs w:val="28"/>
        </w:rPr>
        <w:t>застосування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антибіотиків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важливості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гігієни</w:t>
      </w:r>
      <w:proofErr w:type="spellEnd"/>
      <w:r w:rsidRPr="00407337">
        <w:rPr>
          <w:rFonts w:cs="Times New Roman"/>
          <w:szCs w:val="28"/>
        </w:rPr>
        <w:t xml:space="preserve"> рук та </w:t>
      </w:r>
      <w:proofErr w:type="spellStart"/>
      <w:r w:rsidRPr="00407337">
        <w:rPr>
          <w:rFonts w:cs="Times New Roman"/>
          <w:szCs w:val="28"/>
        </w:rPr>
        <w:t>стерильності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під</w:t>
      </w:r>
      <w:proofErr w:type="spellEnd"/>
      <w:r w:rsidRPr="00407337">
        <w:rPr>
          <w:rFonts w:cs="Times New Roman"/>
          <w:szCs w:val="28"/>
        </w:rPr>
        <w:t xml:space="preserve"> час </w:t>
      </w:r>
      <w:proofErr w:type="spellStart"/>
      <w:r w:rsidRPr="00407337">
        <w:rPr>
          <w:rFonts w:cs="Times New Roman"/>
          <w:szCs w:val="28"/>
        </w:rPr>
        <w:t>операційних</w:t>
      </w:r>
      <w:proofErr w:type="spellEnd"/>
      <w:r w:rsidRPr="00407337">
        <w:rPr>
          <w:rFonts w:cs="Times New Roman"/>
          <w:szCs w:val="28"/>
        </w:rPr>
        <w:t xml:space="preserve"> процедур.</w:t>
      </w:r>
    </w:p>
    <w:p w14:paraId="05F31BDB" w14:textId="77777777" w:rsidR="00E937BB" w:rsidRPr="00407337" w:rsidRDefault="00E937BB" w:rsidP="00407337">
      <w:pPr>
        <w:ind w:firstLine="709"/>
        <w:rPr>
          <w:rFonts w:cs="Times New Roman"/>
          <w:szCs w:val="28"/>
          <w:lang w:val="uk-UA"/>
        </w:rPr>
      </w:pPr>
      <w:proofErr w:type="spellStart"/>
      <w:r w:rsidRPr="00407337">
        <w:rPr>
          <w:rFonts w:cs="Times New Roman"/>
          <w:szCs w:val="28"/>
        </w:rPr>
        <w:t>Україна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потребує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значного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розвитку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фармацевтичної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інфраструктури</w:t>
      </w:r>
      <w:proofErr w:type="spellEnd"/>
      <w:r w:rsidRPr="00407337">
        <w:rPr>
          <w:rFonts w:cs="Times New Roman"/>
          <w:szCs w:val="28"/>
        </w:rPr>
        <w:t xml:space="preserve">, яка </w:t>
      </w:r>
      <w:proofErr w:type="spellStart"/>
      <w:r w:rsidRPr="00407337">
        <w:rPr>
          <w:rFonts w:cs="Times New Roman"/>
          <w:szCs w:val="28"/>
        </w:rPr>
        <w:t>забезпечує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виробництво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якісних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медичних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препаратів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антисептиків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антибіотиків</w:t>
      </w:r>
      <w:proofErr w:type="spellEnd"/>
      <w:r w:rsidRPr="00407337">
        <w:rPr>
          <w:rFonts w:cs="Times New Roman"/>
          <w:szCs w:val="28"/>
        </w:rPr>
        <w:t xml:space="preserve">. </w:t>
      </w:r>
      <w:r w:rsidR="006B434B" w:rsidRPr="00407337">
        <w:rPr>
          <w:rFonts w:cs="Times New Roman"/>
          <w:szCs w:val="28"/>
          <w:lang w:val="uk-UA"/>
        </w:rPr>
        <w:t xml:space="preserve">Як показало повномасштабне </w:t>
      </w:r>
      <w:proofErr w:type="spellStart"/>
      <w:r w:rsidR="006B434B" w:rsidRPr="00407337">
        <w:rPr>
          <w:rFonts w:cs="Times New Roman"/>
          <w:szCs w:val="28"/>
          <w:lang w:val="uk-UA"/>
        </w:rPr>
        <w:t>вторгення</w:t>
      </w:r>
      <w:proofErr w:type="spellEnd"/>
      <w:r w:rsidR="006B434B" w:rsidRPr="00407337">
        <w:rPr>
          <w:rFonts w:cs="Times New Roman"/>
          <w:szCs w:val="28"/>
          <w:lang w:val="uk-UA"/>
        </w:rPr>
        <w:t xml:space="preserve">, галузь виробництва антибіотиків є стратегічною для України і не може їх виробництво бути перенесено в іншу країну, або замінено імпортом. </w:t>
      </w:r>
      <w:r w:rsidRPr="00407337">
        <w:rPr>
          <w:rFonts w:cs="Times New Roman"/>
          <w:szCs w:val="28"/>
          <w:lang w:val="uk-UA"/>
        </w:rPr>
        <w:t>Крім того, фармацевтична опіка повинна включати моніторинг і контроль застосування антибіотиків для забезпечення оптимального лікування і запобігання резистентності до антибіотиків.</w:t>
      </w:r>
    </w:p>
    <w:p w14:paraId="5A80662A" w14:textId="77777777" w:rsidR="00E937BB" w:rsidRPr="00407337" w:rsidRDefault="00E937BB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Ураховуючи високий відсоток інфекцій, пов'язаних з імплантатами, та їх серйозні наслідки для пацієнтів, інвестиції в дослідження та розробки нових методів профілактики та лікування </w:t>
      </w:r>
      <w:r w:rsidR="006B434B" w:rsidRPr="00407337">
        <w:rPr>
          <w:rFonts w:cs="Times New Roman"/>
          <w:szCs w:val="28"/>
          <w:lang w:val="en-US"/>
        </w:rPr>
        <w:t>IAI</w:t>
      </w:r>
      <w:r w:rsidRPr="00407337">
        <w:rPr>
          <w:rFonts w:cs="Times New Roman"/>
          <w:szCs w:val="28"/>
          <w:lang w:val="uk-UA"/>
        </w:rPr>
        <w:t xml:space="preserve"> є надзвичайно важливими. Фармацевтична галузь може відіграти вирішальну роль у цьому процесі, сприяючи розробці новітніх технологій, антибактеріальних препаратів та </w:t>
      </w:r>
      <w:r w:rsidRPr="00407337">
        <w:rPr>
          <w:rFonts w:cs="Times New Roman"/>
          <w:szCs w:val="28"/>
          <w:lang w:val="uk-UA"/>
        </w:rPr>
        <w:lastRenderedPageBreak/>
        <w:t xml:space="preserve">інших інноваційних підходів для боротьби з </w:t>
      </w:r>
      <w:proofErr w:type="spellStart"/>
      <w:r w:rsidRPr="00407337">
        <w:rPr>
          <w:rFonts w:cs="Times New Roman"/>
          <w:szCs w:val="28"/>
          <w:lang w:val="uk-UA"/>
        </w:rPr>
        <w:t>біоплівковими</w:t>
      </w:r>
      <w:proofErr w:type="spellEnd"/>
      <w:r w:rsidRPr="00407337">
        <w:rPr>
          <w:rFonts w:cs="Times New Roman"/>
          <w:szCs w:val="28"/>
          <w:lang w:val="uk-UA"/>
        </w:rPr>
        <w:t xml:space="preserve"> інфекціями, пов'язаними з імплантатами.</w:t>
      </w:r>
    </w:p>
    <w:p w14:paraId="0ADC4FA6" w14:textId="77777777" w:rsidR="00E937BB" w:rsidRPr="00407337" w:rsidRDefault="00E937BB" w:rsidP="00407337">
      <w:pPr>
        <w:ind w:firstLine="709"/>
        <w:rPr>
          <w:rFonts w:cs="Times New Roman"/>
          <w:szCs w:val="28"/>
          <w:lang w:val="uk-UA"/>
        </w:rPr>
      </w:pPr>
    </w:p>
    <w:p w14:paraId="40E8467B" w14:textId="77777777" w:rsidR="00E937BB" w:rsidRPr="00407337" w:rsidRDefault="00E937BB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Загалом, фармацевтична опіка в Україні має велике значення в контексті підвищеної кількості операцій з протезуванням, а також в умовах зростаючої загрози </w:t>
      </w:r>
      <w:r w:rsidRPr="00407337">
        <w:rPr>
          <w:rFonts w:cs="Times New Roman"/>
          <w:szCs w:val="28"/>
        </w:rPr>
        <w:t>BRII</w:t>
      </w:r>
      <w:r w:rsidRPr="00407337">
        <w:rPr>
          <w:rFonts w:cs="Times New Roman"/>
          <w:szCs w:val="28"/>
          <w:lang w:val="uk-UA"/>
        </w:rPr>
        <w:t xml:space="preserve">, спричиненої воєнним конфліктом. Розвиток фармацевтичної галузі, постачання якісних медичних препаратів та підтримка досліджень в цій області є невід'ємною частиною зусиль для забезпечення оптимальної опіки пацієнтів та зменшення впливу </w:t>
      </w:r>
      <w:r w:rsidRPr="00407337">
        <w:rPr>
          <w:rFonts w:cs="Times New Roman"/>
          <w:szCs w:val="28"/>
        </w:rPr>
        <w:t>BRII</w:t>
      </w:r>
      <w:r w:rsidRPr="00407337">
        <w:rPr>
          <w:rFonts w:cs="Times New Roman"/>
          <w:szCs w:val="28"/>
          <w:lang w:val="uk-UA"/>
        </w:rPr>
        <w:t xml:space="preserve"> на їхнє здоров'я.</w:t>
      </w:r>
    </w:p>
    <w:p w14:paraId="29E4B8D9" w14:textId="77777777" w:rsidR="006C24E8" w:rsidRPr="00407337" w:rsidRDefault="006C24E8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Дуже цікаве дослідження провели вчені </w:t>
      </w:r>
      <w:proofErr w:type="spellStart"/>
      <w:r w:rsidRPr="00407337">
        <w:rPr>
          <w:rFonts w:cs="Times New Roman"/>
          <w:szCs w:val="28"/>
          <w:lang w:val="uk-UA"/>
        </w:rPr>
        <w:t>Xiao-xiao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Li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Si-qian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Zheng</w:t>
      </w:r>
      <w:proofErr w:type="spellEnd"/>
      <w:r w:rsidRPr="00407337">
        <w:rPr>
          <w:rFonts w:cs="Times New Roman"/>
          <w:szCs w:val="28"/>
          <w:lang w:val="uk-UA"/>
        </w:rPr>
        <w:t>, та інші з Пекіну щодо проблем, пов’язаних з ліками, виявлені під час фармацевтичного втручання, консультації та впровадження моделі фармацевтичної допомоги у відділенні інтенсивної терапії [23].</w:t>
      </w:r>
    </w:p>
    <w:p w14:paraId="46942058" w14:textId="77777777" w:rsidR="003C006A" w:rsidRPr="00407337" w:rsidRDefault="003C006A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Мета дослідження була виявити поширені проблеми, пов'язані з лікарськими засобами (ППЛЗ) під час фармацевтичного втручання та консультації на інтенсивному догляді (ІД); дослідити розбіжності між лікарями та фармацевтами у їх розумінні можливостей та потреб один одного.</w:t>
      </w:r>
    </w:p>
    <w:p w14:paraId="3BA99CB2" w14:textId="77777777" w:rsidR="003C006A" w:rsidRPr="00407337" w:rsidRDefault="003C006A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Перспективне дослідження в одному центрі на ІД </w:t>
      </w:r>
      <w:proofErr w:type="spellStart"/>
      <w:r w:rsidRPr="00407337">
        <w:rPr>
          <w:rFonts w:cs="Times New Roman"/>
          <w:szCs w:val="28"/>
          <w:lang w:val="uk-UA"/>
        </w:rPr>
        <w:t>терціарної</w:t>
      </w:r>
      <w:proofErr w:type="spellEnd"/>
      <w:r w:rsidRPr="00407337">
        <w:rPr>
          <w:rFonts w:cs="Times New Roman"/>
          <w:szCs w:val="28"/>
          <w:lang w:val="uk-UA"/>
        </w:rPr>
        <w:t xml:space="preserve"> академічної лікарні тривало протягом 21 місяця. Фармацевтична опіка (ФО) була впроваджена фармацевтичною командою, і дані були зібрані під час фармацевтичного втручання та консультації. Аналізувалися дані щодо виявлених </w:t>
      </w:r>
      <w:bookmarkStart w:id="7" w:name="_Hlk141620250"/>
      <w:r w:rsidRPr="00407337">
        <w:rPr>
          <w:rFonts w:cs="Times New Roman"/>
          <w:szCs w:val="28"/>
          <w:lang w:val="uk-UA"/>
        </w:rPr>
        <w:t>ППЛЗ</w:t>
      </w:r>
      <w:bookmarkEnd w:id="7"/>
      <w:r w:rsidRPr="00407337">
        <w:rPr>
          <w:rFonts w:cs="Times New Roman"/>
          <w:szCs w:val="28"/>
          <w:lang w:val="uk-UA"/>
        </w:rPr>
        <w:t xml:space="preserve">, їх причин та взаємозв'язків. </w:t>
      </w:r>
    </w:p>
    <w:p w14:paraId="74ED3280" w14:textId="77777777" w:rsidR="003C006A" w:rsidRPr="00407337" w:rsidRDefault="003C006A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Впровадження ФО суттєво підвищило ефективність фармацевтів як у </w:t>
      </w:r>
      <w:proofErr w:type="spellStart"/>
      <w:r w:rsidRPr="00407337">
        <w:rPr>
          <w:rFonts w:cs="Times New Roman"/>
          <w:szCs w:val="28"/>
          <w:lang w:val="uk-UA"/>
        </w:rPr>
        <w:t>втручаннях</w:t>
      </w:r>
      <w:proofErr w:type="spellEnd"/>
      <w:r w:rsidRPr="00407337">
        <w:rPr>
          <w:rFonts w:cs="Times New Roman"/>
          <w:szCs w:val="28"/>
          <w:lang w:val="uk-UA"/>
        </w:rPr>
        <w:t>, запропонованих для вирішення ППЛЗ (з 13,6 до 20,1 випадків на місяць), так і кількості пацієнтів, що перебувають під близьким наглядом (з 7,7 до 16,9 на місяць). Фармацевти виявили 427 ППЛЗ під час фармацевтичного втручання, з переважанням небажаних реакція (</w:t>
      </w:r>
      <w:bookmarkStart w:id="8" w:name="_Hlk141620365"/>
      <w:r w:rsidRPr="00407337">
        <w:rPr>
          <w:rFonts w:cs="Times New Roman"/>
          <w:szCs w:val="28"/>
          <w:lang w:val="uk-UA"/>
        </w:rPr>
        <w:t>НР</w:t>
      </w:r>
      <w:bookmarkEnd w:id="8"/>
      <w:r w:rsidRPr="00407337">
        <w:rPr>
          <w:rFonts w:cs="Times New Roman"/>
          <w:szCs w:val="28"/>
          <w:lang w:val="uk-UA"/>
        </w:rPr>
        <w:t xml:space="preserve">, 34,7%) та незадовільної ефективності лікування (25,5%), а також 245 ППЛЗ під час консультації (головним чином НП, 58,4%). Приблизно три п'ятих ППЛЗ були викликані антибіотиками. </w:t>
      </w:r>
    </w:p>
    <w:p w14:paraId="4AB75089" w14:textId="77777777" w:rsidR="006C24E8" w:rsidRPr="00407337" w:rsidRDefault="003C006A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lastRenderedPageBreak/>
        <w:t>Порівнюючи ППЛЗ, виявлені під час фармацевтичного втручання та консультації, лікарі більше консультувалися з фармацевтами щодо питань безпеки лікарських засобів, тоді як фармацевти також звертали увагу на ефективність лікування, що консультувалося менш часто.</w:t>
      </w:r>
    </w:p>
    <w:p w14:paraId="7599714E" w14:textId="77777777" w:rsidR="00C6755D" w:rsidRPr="00407337" w:rsidRDefault="007456EC" w:rsidP="00407337">
      <w:pPr>
        <w:ind w:firstLine="709"/>
        <w:rPr>
          <w:rFonts w:cs="Times New Roman"/>
          <w:szCs w:val="28"/>
        </w:rPr>
      </w:pPr>
      <w:r w:rsidRPr="00407337">
        <w:rPr>
          <w:rFonts w:cs="Times New Roman"/>
          <w:szCs w:val="28"/>
          <w:lang w:val="uk-UA"/>
        </w:rPr>
        <w:t>Проблеми, пов'язані з лікарськими засобами (ППЛЗ) та фармацевтичні втручання під час фармацевтичної опіки пацієнтів та їх причин, пов'язаних з усіма лікарськими засобами та антибіотиками, представлені у Таблиці. Загалом серед 427 виявлених ППЛЗ щодо усіх лікарських засобів, основні проблеми стосувались безпеки та ефективності лікування (69%), включаючи "</w:t>
      </w:r>
      <w:r w:rsidRPr="00407337">
        <w:rPr>
          <w:rFonts w:cs="Times New Roman"/>
          <w:szCs w:val="28"/>
        </w:rPr>
        <w:t>P</w:t>
      </w:r>
      <w:r w:rsidRPr="00407337">
        <w:rPr>
          <w:rFonts w:cs="Times New Roman"/>
          <w:szCs w:val="28"/>
          <w:lang w:val="uk-UA"/>
        </w:rPr>
        <w:t>2.1 Наявність (можлива) небажаної події призначення лікарського засобу", "</w:t>
      </w:r>
      <w:r w:rsidRPr="00407337">
        <w:rPr>
          <w:rFonts w:cs="Times New Roman"/>
          <w:szCs w:val="28"/>
        </w:rPr>
        <w:t>P</w:t>
      </w:r>
      <w:r w:rsidRPr="00407337">
        <w:rPr>
          <w:rFonts w:cs="Times New Roman"/>
          <w:szCs w:val="28"/>
          <w:lang w:val="uk-UA"/>
        </w:rPr>
        <w:t>1.2 Неоптимальна ефективність лікування лікарським засобом" та "</w:t>
      </w:r>
      <w:r w:rsidRPr="00407337">
        <w:rPr>
          <w:rFonts w:cs="Times New Roman"/>
          <w:szCs w:val="28"/>
        </w:rPr>
        <w:t>P</w:t>
      </w:r>
      <w:r w:rsidRPr="00407337">
        <w:rPr>
          <w:rFonts w:cs="Times New Roman"/>
          <w:szCs w:val="28"/>
          <w:lang w:val="uk-UA"/>
        </w:rPr>
        <w:t xml:space="preserve">3.2 Непотрібне лікування лікарським засобом." </w:t>
      </w:r>
      <w:proofErr w:type="spellStart"/>
      <w:r w:rsidRPr="00407337">
        <w:rPr>
          <w:rFonts w:cs="Times New Roman"/>
          <w:szCs w:val="28"/>
        </w:rPr>
        <w:t>Результати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класифікації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медикаментів</w:t>
      </w:r>
      <w:proofErr w:type="spellEnd"/>
      <w:r w:rsidRPr="00407337">
        <w:rPr>
          <w:rFonts w:cs="Times New Roman"/>
          <w:szCs w:val="28"/>
        </w:rPr>
        <w:t xml:space="preserve"> показали, </w:t>
      </w:r>
      <w:proofErr w:type="spellStart"/>
      <w:r w:rsidRPr="00407337">
        <w:rPr>
          <w:rFonts w:cs="Times New Roman"/>
          <w:szCs w:val="28"/>
        </w:rPr>
        <w:t>що</w:t>
      </w:r>
      <w:proofErr w:type="spellEnd"/>
      <w:r w:rsidRPr="00407337">
        <w:rPr>
          <w:rFonts w:cs="Times New Roman"/>
          <w:szCs w:val="28"/>
        </w:rPr>
        <w:t xml:space="preserve"> топ-3 </w:t>
      </w:r>
      <w:proofErr w:type="spellStart"/>
      <w:r w:rsidRPr="00407337">
        <w:rPr>
          <w:rFonts w:cs="Times New Roman"/>
          <w:szCs w:val="28"/>
        </w:rPr>
        <w:t>медикаментів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що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призводять</w:t>
      </w:r>
      <w:proofErr w:type="spellEnd"/>
      <w:r w:rsidRPr="00407337">
        <w:rPr>
          <w:rFonts w:cs="Times New Roman"/>
          <w:szCs w:val="28"/>
        </w:rPr>
        <w:t xml:space="preserve"> до ППЛЗ, </w:t>
      </w:r>
      <w:proofErr w:type="spellStart"/>
      <w:r w:rsidRPr="00407337">
        <w:rPr>
          <w:rFonts w:cs="Times New Roman"/>
          <w:szCs w:val="28"/>
        </w:rPr>
        <w:t>були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антибіотики</w:t>
      </w:r>
      <w:proofErr w:type="spellEnd"/>
      <w:r w:rsidRPr="00407337">
        <w:rPr>
          <w:rFonts w:cs="Times New Roman"/>
          <w:szCs w:val="28"/>
        </w:rPr>
        <w:t xml:space="preserve"> (59,7%)</w:t>
      </w:r>
      <w:r w:rsidRPr="00407337">
        <w:rPr>
          <w:rFonts w:cs="Times New Roman"/>
          <w:szCs w:val="28"/>
          <w:lang w:val="uk-UA"/>
        </w:rPr>
        <w:t xml:space="preserve">. З великим відривом такі реакції спричинили </w:t>
      </w:r>
      <w:proofErr w:type="spellStart"/>
      <w:r w:rsidRPr="00407337">
        <w:rPr>
          <w:rFonts w:cs="Times New Roman"/>
          <w:szCs w:val="28"/>
        </w:rPr>
        <w:t>парентеральне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харчування</w:t>
      </w:r>
      <w:proofErr w:type="spellEnd"/>
      <w:r w:rsidRPr="00407337">
        <w:rPr>
          <w:rFonts w:cs="Times New Roman"/>
          <w:szCs w:val="28"/>
        </w:rPr>
        <w:t xml:space="preserve"> (5,8%) та </w:t>
      </w:r>
      <w:proofErr w:type="spellStart"/>
      <w:r w:rsidRPr="00407337">
        <w:rPr>
          <w:rFonts w:cs="Times New Roman"/>
          <w:szCs w:val="28"/>
        </w:rPr>
        <w:t>інгібітори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протонної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помпи</w:t>
      </w:r>
      <w:proofErr w:type="spellEnd"/>
      <w:r w:rsidRPr="00407337">
        <w:rPr>
          <w:rFonts w:cs="Times New Roman"/>
          <w:szCs w:val="28"/>
        </w:rPr>
        <w:t xml:space="preserve"> (ІПП, 2,7%). </w:t>
      </w:r>
    </w:p>
    <w:p w14:paraId="1A9CBFDD" w14:textId="77777777" w:rsidR="007456EC" w:rsidRPr="00407337" w:rsidRDefault="007456EC" w:rsidP="00407337">
      <w:pPr>
        <w:ind w:firstLine="709"/>
        <w:rPr>
          <w:rFonts w:cs="Times New Roman"/>
          <w:szCs w:val="28"/>
        </w:rPr>
      </w:pPr>
      <w:proofErr w:type="spellStart"/>
      <w:r w:rsidRPr="00407337">
        <w:rPr>
          <w:rFonts w:cs="Times New Roman"/>
          <w:szCs w:val="28"/>
        </w:rPr>
        <w:t>Проблеми</w:t>
      </w:r>
      <w:proofErr w:type="spellEnd"/>
      <w:r w:rsidRPr="00407337">
        <w:rPr>
          <w:rFonts w:cs="Times New Roman"/>
          <w:szCs w:val="28"/>
        </w:rPr>
        <w:t xml:space="preserve"> з </w:t>
      </w:r>
      <w:proofErr w:type="spellStart"/>
      <w:r w:rsidRPr="00407337">
        <w:rPr>
          <w:rFonts w:cs="Times New Roman"/>
          <w:szCs w:val="28"/>
        </w:rPr>
        <w:t>усіма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лікарськими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засобами</w:t>
      </w:r>
      <w:proofErr w:type="spellEnd"/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антибіотиками</w:t>
      </w:r>
      <w:proofErr w:type="spellEnd"/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1832"/>
        <w:gridCol w:w="1969"/>
        <w:gridCol w:w="2431"/>
        <w:gridCol w:w="1994"/>
      </w:tblGrid>
      <w:tr w:rsidR="007456EC" w:rsidRPr="00407337" w14:paraId="08237554" w14:textId="77777777" w:rsidTr="007456E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A7944F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Проблема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956D29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Загалом</w:t>
            </w:r>
            <w:proofErr w:type="spellEnd"/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2D9495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Відсоток</w:t>
            </w:r>
            <w:proofErr w:type="spellEnd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4E0473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Антибіотики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B188E9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Відсоток</w:t>
            </w:r>
            <w:proofErr w:type="spellEnd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, %</w:t>
            </w:r>
          </w:p>
        </w:tc>
      </w:tr>
      <w:tr w:rsidR="007456EC" w:rsidRPr="00407337" w14:paraId="2B265911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358C0A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P1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Ефективність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EE395C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BF65F6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34.2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5B6669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18A2126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42.1</w:t>
            </w:r>
          </w:p>
        </w:tc>
      </w:tr>
      <w:tr w:rsidR="007456EC" w:rsidRPr="00407337" w14:paraId="19F41986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933A5B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P1.1 Не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ефект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D6A0A5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81C1A4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927F73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D44F83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4.7</w:t>
            </w:r>
          </w:p>
        </w:tc>
      </w:tr>
      <w:tr w:rsidR="007456EC" w:rsidRPr="00407337" w14:paraId="0D587595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483E998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P1.2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Ефективність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не оптимальна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3A543B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6246321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25.5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CFBCF0A" w14:textId="77777777" w:rsidR="007456EC" w:rsidRPr="00407337" w:rsidRDefault="00FE4A5E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val="uk-UA"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val="uk-UA"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3429B9B" w14:textId="77777777" w:rsidR="007456EC" w:rsidRPr="00407337" w:rsidRDefault="00FE4A5E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34.3</w:t>
            </w:r>
          </w:p>
        </w:tc>
      </w:tr>
      <w:tr w:rsidR="007456EC" w:rsidRPr="00407337" w14:paraId="5AB23CF4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5A39AA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P1.3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Невиправлені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симптоми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або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показання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07134D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203ED3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5.4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BB07F7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D17F22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3.1</w:t>
            </w:r>
          </w:p>
        </w:tc>
      </w:tr>
      <w:tr w:rsidR="007456EC" w:rsidRPr="00407337" w14:paraId="73842CB8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2D9349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P2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Безпека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1C40196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77DCB2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31.1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FE8A5E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B32B63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22.4</w:t>
            </w:r>
          </w:p>
        </w:tc>
      </w:tr>
      <w:tr w:rsidR="007456EC" w:rsidRPr="00407337" w14:paraId="78E24748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0B4948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P2.1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Наявність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можлива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)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небажаної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події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AB26798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93CEB5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31.1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11C45A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4A8556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22.4</w:t>
            </w:r>
          </w:p>
        </w:tc>
      </w:tr>
      <w:tr w:rsidR="007456EC" w:rsidRPr="00407337" w14:paraId="2FD10E78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BD58BC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P3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Інше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A5FCCB8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83DABF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34.7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0FB565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52BE3D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35.4</w:t>
            </w:r>
          </w:p>
        </w:tc>
      </w:tr>
      <w:tr w:rsidR="007456EC" w:rsidRPr="00407337" w14:paraId="0D77DA77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224D73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P3.1 Проблема з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вартістю</w:t>
            </w:r>
            <w:proofErr w:type="spellEnd"/>
            <w:r w:rsidR="00FE4A5E" w:rsidRPr="00407337">
              <w:rPr>
                <w:rFonts w:eastAsia="Times New Roman" w:cs="Times New Roman"/>
                <w:color w:val="374151"/>
                <w:kern w:val="0"/>
                <w:szCs w:val="28"/>
                <w:lang w:val="uk-UA" w:eastAsia="ru-RU"/>
                <w14:ligatures w14:val="none"/>
              </w:rPr>
              <w:t>/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ефективності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A60B5E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B2FAB8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ED50D0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E617FF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0.0</w:t>
            </w:r>
          </w:p>
        </w:tc>
      </w:tr>
      <w:tr w:rsidR="007456EC" w:rsidRPr="00407337" w14:paraId="707977A9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A04BAA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P3.2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Непотрібне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278A38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9275C18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20.8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604F8E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7CEB81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18.1</w:t>
            </w:r>
          </w:p>
        </w:tc>
      </w:tr>
      <w:tr w:rsidR="007456EC" w:rsidRPr="00407337" w14:paraId="44E91749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EF093C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val="uk-UA"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P3.3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Потребує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додаткового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val="uk-UA" w:eastAsia="ru-RU"/>
                <w14:ligatures w14:val="none"/>
              </w:rPr>
              <w:t>ТМЛЗ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E61AC5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41D028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7F70A86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B5B9ED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15.0</w:t>
            </w:r>
          </w:p>
        </w:tc>
      </w:tr>
      <w:tr w:rsidR="007456EC" w:rsidRPr="00407337" w14:paraId="0A3E17A2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D2F376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P3.4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Звуження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антибіотиків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76DCCE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A5B7DC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2F4574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2C492B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2.4</w:t>
            </w:r>
          </w:p>
        </w:tc>
      </w:tr>
      <w:tr w:rsidR="007456EC" w:rsidRPr="00407337" w14:paraId="73491B1B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B1D537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Загалом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F176C6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0A7389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100.0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A31B12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F66BC0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100.0</w:t>
            </w:r>
          </w:p>
        </w:tc>
      </w:tr>
    </w:tbl>
    <w:p w14:paraId="56A1D996" w14:textId="77777777" w:rsidR="007456EC" w:rsidRPr="00407337" w:rsidRDefault="007456EC" w:rsidP="00407337">
      <w:pPr>
        <w:ind w:firstLine="709"/>
        <w:rPr>
          <w:rFonts w:cs="Times New Roman"/>
          <w:szCs w:val="28"/>
          <w:lang w:val="uk-UA"/>
        </w:rPr>
      </w:pPr>
    </w:p>
    <w:p w14:paraId="1A253639" w14:textId="77777777" w:rsidR="006C24E8" w:rsidRPr="00407337" w:rsidRDefault="006C24E8" w:rsidP="00407337">
      <w:pPr>
        <w:ind w:firstLine="709"/>
        <w:rPr>
          <w:rFonts w:cs="Times New Roman"/>
          <w:szCs w:val="28"/>
          <w:lang w:val="uk-UA"/>
        </w:rPr>
      </w:pP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832"/>
        <w:gridCol w:w="1969"/>
        <w:gridCol w:w="2431"/>
        <w:gridCol w:w="1994"/>
      </w:tblGrid>
      <w:tr w:rsidR="007456EC" w:rsidRPr="00407337" w14:paraId="52233C1D" w14:textId="77777777" w:rsidTr="007456E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09DDD4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33FE6C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Загалом</w:t>
            </w:r>
            <w:proofErr w:type="spellEnd"/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586552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Відсоток</w:t>
            </w:r>
            <w:proofErr w:type="spellEnd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D7CF39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Антибіотики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D98989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Відсоток</w:t>
            </w:r>
            <w:proofErr w:type="spellEnd"/>
            <w:r w:rsidRPr="00407337">
              <w:rPr>
                <w:rFonts w:eastAsia="Times New Roman" w:cs="Times New Roman"/>
                <w:b/>
                <w:bCs/>
                <w:color w:val="374151"/>
                <w:kern w:val="0"/>
                <w:szCs w:val="28"/>
                <w:lang w:eastAsia="ru-RU"/>
                <w14:ligatures w14:val="none"/>
              </w:rPr>
              <w:t>, %</w:t>
            </w:r>
          </w:p>
        </w:tc>
      </w:tr>
      <w:tr w:rsidR="007456EC" w:rsidRPr="00407337" w14:paraId="5389B6E7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CC5FB2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Вибір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засобу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240E01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DE25CF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41.3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014BAC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64D6E3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33.6</w:t>
            </w:r>
          </w:p>
        </w:tc>
      </w:tr>
      <w:tr w:rsidR="007456EC" w:rsidRPr="00407337" w14:paraId="484FF68E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53AA69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 xml:space="preserve">C1.1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Неприпустимий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лікарський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засіб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згідно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з правилами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або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формуляром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616C80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3056D9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9.4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24A360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406EA1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12.6</w:t>
            </w:r>
          </w:p>
        </w:tc>
      </w:tr>
      <w:tr w:rsidR="007456EC" w:rsidRPr="00407337" w14:paraId="61BEF386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EB2756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C1.2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Неприпустимий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лікарський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засіб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відповідно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до правил, але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інакше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протипоказаний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F4E1B9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285A51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8.8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C1BE58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542763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4.9</w:t>
            </w:r>
          </w:p>
        </w:tc>
      </w:tr>
      <w:tr w:rsidR="007456EC" w:rsidRPr="00407337" w14:paraId="10F684F3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591551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C1.3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Відсутність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показань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для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засобу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3792A8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A61E758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8F4F46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8521B8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3.1</w:t>
            </w:r>
          </w:p>
        </w:tc>
      </w:tr>
      <w:tr w:rsidR="007456EC" w:rsidRPr="00407337" w14:paraId="41CDE59E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C572AA1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C1.4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Неприпустима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комбінація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лікарських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засобів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або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лікарських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засобів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і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інших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медикаментів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або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лікарських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засобів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та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харчових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добавок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70B3FD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59D4E1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ECA5FB1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4C5C2C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0.3</w:t>
            </w:r>
          </w:p>
        </w:tc>
      </w:tr>
      <w:tr w:rsidR="007456EC" w:rsidRPr="00407337" w14:paraId="79168677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2EEC76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C1.5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Неприпустиме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дублювання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терапевтичної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групи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або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активного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інгредієнта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D6373B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B5ACBA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544C5D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A6613E8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2.4</w:t>
            </w:r>
          </w:p>
        </w:tc>
      </w:tr>
      <w:tr w:rsidR="007456EC" w:rsidRPr="00407337" w14:paraId="530C0B41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031859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C1.6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Відсутнє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або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неповне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незважаючи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на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існуючі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показання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6DF673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388B0E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8.8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DF87A8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08114E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5.6</w:t>
            </w:r>
          </w:p>
        </w:tc>
      </w:tr>
      <w:tr w:rsidR="007456EC" w:rsidRPr="00407337" w14:paraId="11506213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018A9F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C1.7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Занадто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багато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лікарських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засобів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призначено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для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показання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D3C1031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445DD8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7504096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CCA8B5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1.0</w:t>
            </w:r>
          </w:p>
        </w:tc>
      </w:tr>
      <w:tr w:rsidR="007456EC" w:rsidRPr="00407337" w14:paraId="427B849B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3CF21B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C1.8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Необхідне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генетичне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тестування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перед початком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C4DF0E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520A6D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0AC56E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E8F820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3.1</w:t>
            </w:r>
          </w:p>
        </w:tc>
      </w:tr>
      <w:tr w:rsidR="007456EC" w:rsidRPr="00407337" w14:paraId="61A750C6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79B0E2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C2 Форма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засобу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27A612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BED17F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1BD249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0308D3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</w:t>
            </w:r>
          </w:p>
        </w:tc>
      </w:tr>
      <w:tr w:rsidR="007456EC" w:rsidRPr="00407337" w14:paraId="04A7736F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AD2A02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C2.1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Неприпустима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форма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засобу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(для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цього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пацієнта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D5814A6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71CFB9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DECE78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47A58A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</w:t>
            </w:r>
          </w:p>
        </w:tc>
      </w:tr>
      <w:tr w:rsidR="007456EC" w:rsidRPr="00407337" w14:paraId="7F523C93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704135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C3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Вибір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дози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267867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89D649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9297A0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73C4C9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37.1</w:t>
            </w:r>
          </w:p>
        </w:tc>
      </w:tr>
      <w:tr w:rsidR="007456EC" w:rsidRPr="00407337" w14:paraId="3586B560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0EAD4C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C3.1 Доза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засобу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занадто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низька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BF2B0F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87C9EB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8.4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FE0E2C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168335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11.5</w:t>
            </w:r>
          </w:p>
        </w:tc>
      </w:tr>
      <w:tr w:rsidR="007456EC" w:rsidRPr="00407337" w14:paraId="0C70740D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BE8E7C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C3.2 Доза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засобу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занадто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висока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10FED0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B05AA9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13.4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36E5CC5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BE99E7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14.7</w:t>
            </w:r>
          </w:p>
        </w:tc>
      </w:tr>
      <w:tr w:rsidR="007456EC" w:rsidRPr="00407337" w14:paraId="476EF4E9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120DB2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C3.3 Режим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дозування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недостатньо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часто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4837AF8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311713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6.9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F30D47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F54E8A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10.5</w:t>
            </w:r>
          </w:p>
        </w:tc>
      </w:tr>
      <w:tr w:rsidR="007456EC" w:rsidRPr="00407337" w14:paraId="5F2B222B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6B6741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C3.4 Режим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дозування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занадто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часто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090BAAD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B563F4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6C6B57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02BE63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0.3</w:t>
            </w:r>
          </w:p>
        </w:tc>
      </w:tr>
      <w:tr w:rsidR="007456EC" w:rsidRPr="00407337" w14:paraId="3F4C902F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4CABE5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C4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Тривалість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0F4C69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973E83A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13.6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EA0AA39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4AF2C8B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11.5</w:t>
            </w:r>
          </w:p>
        </w:tc>
      </w:tr>
      <w:tr w:rsidR="007456EC" w:rsidRPr="00407337" w14:paraId="601994BD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744440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C4.2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Тривалість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лікування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занадто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довга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0F36C8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5986883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13.6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2EE5D2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D77984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11.5</w:t>
            </w:r>
          </w:p>
        </w:tc>
      </w:tr>
      <w:tr w:rsidR="007456EC" w:rsidRPr="00407337" w14:paraId="567DE142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06BF24C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C6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Процес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використання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лікарського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засобу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83B2D11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13CCEBF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4D472F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54B580E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0.3</w:t>
            </w:r>
          </w:p>
        </w:tc>
      </w:tr>
      <w:tr w:rsidR="007456EC" w:rsidRPr="00407337" w14:paraId="50B17535" w14:textId="77777777" w:rsidTr="007456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6378874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C6.1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Неприпустимий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час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адміністрування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або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інтервали</w:t>
            </w:r>
            <w:proofErr w:type="spellEnd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дозування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B7A9E10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A0E901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BB9EE97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702C7A2" w14:textId="77777777" w:rsidR="007456EC" w:rsidRPr="00407337" w:rsidRDefault="007456EC" w:rsidP="00407337">
            <w:pPr>
              <w:spacing w:before="480" w:after="480"/>
              <w:ind w:firstLine="709"/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374151"/>
                <w:kern w:val="0"/>
                <w:szCs w:val="28"/>
                <w:lang w:eastAsia="ru-RU"/>
                <w14:ligatures w14:val="none"/>
              </w:rPr>
              <w:t>0.3</w:t>
            </w:r>
          </w:p>
        </w:tc>
      </w:tr>
    </w:tbl>
    <w:p w14:paraId="42EA468C" w14:textId="77777777" w:rsidR="00847E5D" w:rsidRPr="00407337" w:rsidRDefault="00847E5D" w:rsidP="00407337">
      <w:pPr>
        <w:ind w:firstLine="709"/>
        <w:rPr>
          <w:rFonts w:cs="Times New Roman"/>
          <w:szCs w:val="28"/>
          <w:lang w:val="uk-UA"/>
        </w:rPr>
      </w:pPr>
    </w:p>
    <w:p w14:paraId="30A14FF6" w14:textId="77777777" w:rsidR="004A4CD8" w:rsidRPr="00407337" w:rsidRDefault="00C07D32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Вище наведена таблиця показує кількість проблем, пов'язаних з лікарськими засобами та їх причини під час фармацевтичного втручання, </w:t>
      </w:r>
      <w:r w:rsidRPr="00407337">
        <w:rPr>
          <w:rFonts w:cs="Times New Roman"/>
          <w:szCs w:val="28"/>
          <w:lang w:val="uk-UA"/>
        </w:rPr>
        <w:lastRenderedPageBreak/>
        <w:t>включаючи всі медикаменти та антибіотики. Дані відображають розподіл проблем з ефективністю та безпекою лікування, а також інші проблеми, зокрема вартість, непотрібне лікування та інші.</w:t>
      </w:r>
    </w:p>
    <w:p w14:paraId="378567CF" w14:textId="77777777" w:rsidR="00C30AA5" w:rsidRPr="00407337" w:rsidRDefault="00C30AA5" w:rsidP="00407337">
      <w:pPr>
        <w:pStyle w:val="1"/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br w:type="page"/>
      </w:r>
      <w:bookmarkStart w:id="9" w:name="_Toc156549114"/>
      <w:r w:rsidRPr="00407337">
        <w:rPr>
          <w:rFonts w:cs="Times New Roman"/>
          <w:szCs w:val="28"/>
          <w:lang w:val="uk-UA"/>
        </w:rPr>
        <w:lastRenderedPageBreak/>
        <w:t>РОЗДІЛ 2. МАТЕРІАЛИ ТА МЕТОДИ ДОСЛІДЖЕНЬ</w:t>
      </w:r>
      <w:bookmarkEnd w:id="9"/>
    </w:p>
    <w:p w14:paraId="13EC4911" w14:textId="77777777" w:rsidR="00C30AA5" w:rsidRPr="00407337" w:rsidRDefault="00C30AA5" w:rsidP="00407337">
      <w:pPr>
        <w:ind w:firstLine="709"/>
        <w:rPr>
          <w:rFonts w:cs="Times New Roman"/>
          <w:szCs w:val="28"/>
        </w:rPr>
      </w:pPr>
      <w:r w:rsidRPr="00407337">
        <w:rPr>
          <w:rFonts w:cs="Times New Roman"/>
          <w:szCs w:val="28"/>
        </w:rPr>
        <w:t xml:space="preserve">У </w:t>
      </w:r>
      <w:proofErr w:type="spellStart"/>
      <w:r w:rsidRPr="00407337">
        <w:rPr>
          <w:rFonts w:cs="Times New Roman"/>
          <w:szCs w:val="28"/>
        </w:rPr>
        <w:t>даному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розділі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будуть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описані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основні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методи</w:t>
      </w:r>
      <w:proofErr w:type="spellEnd"/>
      <w:r w:rsidRPr="00407337">
        <w:rPr>
          <w:rFonts w:cs="Times New Roman"/>
          <w:szCs w:val="28"/>
        </w:rPr>
        <w:t xml:space="preserve">, </w:t>
      </w:r>
      <w:proofErr w:type="spellStart"/>
      <w:r w:rsidRPr="00407337">
        <w:rPr>
          <w:rFonts w:cs="Times New Roman"/>
          <w:szCs w:val="28"/>
        </w:rPr>
        <w:t>які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було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використано</w:t>
      </w:r>
      <w:proofErr w:type="spellEnd"/>
      <w:r w:rsidRPr="00407337">
        <w:rPr>
          <w:rFonts w:cs="Times New Roman"/>
          <w:szCs w:val="28"/>
        </w:rPr>
        <w:t xml:space="preserve"> для </w:t>
      </w:r>
      <w:proofErr w:type="spellStart"/>
      <w:r w:rsidRPr="00407337">
        <w:rPr>
          <w:rFonts w:cs="Times New Roman"/>
          <w:szCs w:val="28"/>
        </w:rPr>
        <w:t>написання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даної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магістерської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роботи</w:t>
      </w:r>
      <w:proofErr w:type="spellEnd"/>
      <w:r w:rsidRPr="00407337">
        <w:rPr>
          <w:rFonts w:cs="Times New Roman"/>
          <w:szCs w:val="28"/>
        </w:rPr>
        <w:t xml:space="preserve"> та характеристика </w:t>
      </w:r>
      <w:proofErr w:type="spellStart"/>
      <w:r w:rsidRPr="00407337">
        <w:rPr>
          <w:rFonts w:cs="Times New Roman"/>
          <w:szCs w:val="28"/>
        </w:rPr>
        <w:t>матеріалу</w:t>
      </w:r>
      <w:proofErr w:type="spellEnd"/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дослідження</w:t>
      </w:r>
      <w:proofErr w:type="spellEnd"/>
      <w:r w:rsidRPr="00407337">
        <w:rPr>
          <w:rFonts w:cs="Times New Roman"/>
          <w:szCs w:val="28"/>
        </w:rPr>
        <w:t xml:space="preserve">. </w:t>
      </w:r>
    </w:p>
    <w:p w14:paraId="6ABBD4FC" w14:textId="77777777" w:rsidR="00C30AA5" w:rsidRPr="00407337" w:rsidRDefault="00C30AA5" w:rsidP="00407337">
      <w:pPr>
        <w:ind w:firstLine="709"/>
        <w:rPr>
          <w:rFonts w:cs="Times New Roman"/>
          <w:i/>
          <w:szCs w:val="28"/>
          <w:lang w:val="uk-UA"/>
        </w:rPr>
      </w:pPr>
      <w:r w:rsidRPr="00407337">
        <w:rPr>
          <w:rFonts w:cs="Times New Roman"/>
          <w:szCs w:val="28"/>
        </w:rPr>
        <w:t xml:space="preserve">Для </w:t>
      </w:r>
      <w:proofErr w:type="spellStart"/>
      <w:r w:rsidRPr="00407337">
        <w:rPr>
          <w:rFonts w:cs="Times New Roman"/>
          <w:szCs w:val="28"/>
        </w:rPr>
        <w:t>досягнення</w:t>
      </w:r>
      <w:proofErr w:type="spellEnd"/>
      <w:r w:rsidRPr="00407337">
        <w:rPr>
          <w:rFonts w:cs="Times New Roman"/>
          <w:szCs w:val="28"/>
        </w:rPr>
        <w:t xml:space="preserve"> поставлен</w:t>
      </w:r>
      <w:proofErr w:type="spellStart"/>
      <w:r w:rsidR="00D82CE3" w:rsidRPr="00407337">
        <w:rPr>
          <w:rFonts w:cs="Times New Roman"/>
          <w:szCs w:val="28"/>
          <w:lang w:val="uk-UA"/>
        </w:rPr>
        <w:t>ої</w:t>
      </w:r>
      <w:proofErr w:type="spellEnd"/>
      <w:r w:rsidR="00D82CE3" w:rsidRPr="00407337">
        <w:rPr>
          <w:rFonts w:cs="Times New Roman"/>
          <w:szCs w:val="28"/>
          <w:lang w:val="uk-UA"/>
        </w:rPr>
        <w:t xml:space="preserve"> </w:t>
      </w:r>
      <w:proofErr w:type="gramStart"/>
      <w:r w:rsidR="00D82CE3" w:rsidRPr="00407337">
        <w:rPr>
          <w:rFonts w:cs="Times New Roman"/>
          <w:szCs w:val="28"/>
          <w:lang w:val="uk-UA"/>
        </w:rPr>
        <w:t>на початку</w:t>
      </w:r>
      <w:proofErr w:type="gramEnd"/>
      <w:r w:rsidR="00D82CE3" w:rsidRPr="00407337">
        <w:rPr>
          <w:rFonts w:cs="Times New Roman"/>
          <w:szCs w:val="28"/>
          <w:lang w:val="uk-UA"/>
        </w:rPr>
        <w:t xml:space="preserve"> мети</w:t>
      </w:r>
      <w:r w:rsidRPr="00407337">
        <w:rPr>
          <w:rFonts w:cs="Times New Roman"/>
          <w:szCs w:val="28"/>
        </w:rPr>
        <w:t xml:space="preserve"> та </w:t>
      </w:r>
      <w:proofErr w:type="spellStart"/>
      <w:r w:rsidRPr="00407337">
        <w:rPr>
          <w:rFonts w:cs="Times New Roman"/>
          <w:szCs w:val="28"/>
        </w:rPr>
        <w:t>завдан</w:t>
      </w:r>
      <w:proofErr w:type="spellEnd"/>
      <w:r w:rsidR="00D82CE3" w:rsidRPr="00407337">
        <w:rPr>
          <w:rFonts w:cs="Times New Roman"/>
          <w:szCs w:val="28"/>
          <w:lang w:val="uk-UA"/>
        </w:rPr>
        <w:t>ь</w:t>
      </w:r>
      <w:r w:rsidRPr="00407337">
        <w:rPr>
          <w:rFonts w:cs="Times New Roman"/>
          <w:szCs w:val="28"/>
        </w:rPr>
        <w:t xml:space="preserve"> </w:t>
      </w:r>
      <w:proofErr w:type="spellStart"/>
      <w:r w:rsidRPr="00407337">
        <w:rPr>
          <w:rFonts w:cs="Times New Roman"/>
          <w:szCs w:val="28"/>
        </w:rPr>
        <w:t>роботи</w:t>
      </w:r>
      <w:proofErr w:type="spellEnd"/>
      <w:r w:rsidRPr="00407337">
        <w:rPr>
          <w:rFonts w:cs="Times New Roman"/>
          <w:szCs w:val="28"/>
        </w:rPr>
        <w:t xml:space="preserve">, </w:t>
      </w:r>
      <w:r w:rsidR="00D82CE3" w:rsidRPr="00407337">
        <w:rPr>
          <w:rFonts w:cs="Times New Roman"/>
          <w:szCs w:val="28"/>
          <w:lang w:val="uk-UA"/>
        </w:rPr>
        <w:t xml:space="preserve">пропонується такий </w:t>
      </w:r>
      <w:r w:rsidRPr="00407337">
        <w:rPr>
          <w:rFonts w:cs="Times New Roman"/>
          <w:szCs w:val="28"/>
        </w:rPr>
        <w:t xml:space="preserve">алгоритм </w:t>
      </w:r>
      <w:proofErr w:type="spellStart"/>
      <w:r w:rsidRPr="00407337">
        <w:rPr>
          <w:rFonts w:cs="Times New Roman"/>
          <w:szCs w:val="28"/>
        </w:rPr>
        <w:t>дослідження</w:t>
      </w:r>
      <w:proofErr w:type="spellEnd"/>
      <w:r w:rsidR="00A437B2" w:rsidRPr="00407337">
        <w:rPr>
          <w:rFonts w:cs="Times New Roman"/>
          <w:szCs w:val="28"/>
          <w:lang w:val="uk-UA"/>
        </w:rPr>
        <w:t>:</w:t>
      </w:r>
    </w:p>
    <w:p w14:paraId="42E6B026" w14:textId="77777777" w:rsidR="00C30AA5" w:rsidRPr="00407337" w:rsidRDefault="00D82CE3" w:rsidP="00407337">
      <w:pPr>
        <w:pStyle w:val="a3"/>
        <w:numPr>
          <w:ilvl w:val="2"/>
          <w:numId w:val="7"/>
        </w:numPr>
        <w:ind w:left="0"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Збір історій </w:t>
      </w:r>
      <w:proofErr w:type="spellStart"/>
      <w:r w:rsidRPr="00407337">
        <w:rPr>
          <w:rFonts w:cs="Times New Roman"/>
          <w:szCs w:val="28"/>
          <w:lang w:val="uk-UA"/>
        </w:rPr>
        <w:t>хвороб</w:t>
      </w:r>
      <w:proofErr w:type="spellEnd"/>
      <w:r w:rsidRPr="00407337">
        <w:rPr>
          <w:rFonts w:cs="Times New Roman"/>
          <w:szCs w:val="28"/>
          <w:lang w:val="uk-UA"/>
        </w:rPr>
        <w:t xml:space="preserve"> пацієнтів з </w:t>
      </w:r>
      <w:proofErr w:type="spellStart"/>
      <w:r w:rsidR="005F5EA2" w:rsidRPr="00407337">
        <w:rPr>
          <w:rFonts w:cs="Times New Roman"/>
          <w:szCs w:val="28"/>
          <w:lang w:val="uk-UA"/>
        </w:rPr>
        <w:t>імплант</w:t>
      </w:r>
      <w:proofErr w:type="spellEnd"/>
      <w:r w:rsidR="005F5EA2" w:rsidRPr="00407337">
        <w:rPr>
          <w:rFonts w:cs="Times New Roman"/>
          <w:szCs w:val="28"/>
          <w:lang w:val="uk-UA"/>
        </w:rPr>
        <w:t>-асоційованою інфекцією</w:t>
      </w:r>
    </w:p>
    <w:p w14:paraId="27006B29" w14:textId="77777777" w:rsidR="005F5EA2" w:rsidRPr="00407337" w:rsidRDefault="005F5EA2" w:rsidP="00407337">
      <w:pPr>
        <w:pStyle w:val="a3"/>
        <w:numPr>
          <w:ilvl w:val="2"/>
          <w:numId w:val="7"/>
        </w:numPr>
        <w:ind w:left="0" w:firstLine="709"/>
        <w:rPr>
          <w:rFonts w:cs="Times New Roman"/>
          <w:szCs w:val="28"/>
        </w:rPr>
      </w:pPr>
      <w:r w:rsidRPr="00407337">
        <w:rPr>
          <w:rFonts w:cs="Times New Roman"/>
          <w:szCs w:val="28"/>
          <w:lang w:val="uk-UA"/>
        </w:rPr>
        <w:t>Дослідження результатів проведених аналізів на збудників інфекції: структурний і частотний аналіз</w:t>
      </w:r>
    </w:p>
    <w:p w14:paraId="561BD710" w14:textId="77777777" w:rsidR="005F5EA2" w:rsidRPr="00407337" w:rsidRDefault="005F5EA2" w:rsidP="00407337">
      <w:pPr>
        <w:pStyle w:val="a3"/>
        <w:numPr>
          <w:ilvl w:val="2"/>
          <w:numId w:val="7"/>
        </w:numPr>
        <w:ind w:left="0" w:firstLine="709"/>
        <w:rPr>
          <w:rFonts w:cs="Times New Roman"/>
          <w:szCs w:val="28"/>
        </w:rPr>
      </w:pPr>
      <w:r w:rsidRPr="00407337">
        <w:rPr>
          <w:rFonts w:cs="Times New Roman"/>
          <w:szCs w:val="28"/>
          <w:lang w:val="uk-UA"/>
        </w:rPr>
        <w:t>Дослідження чутливості та резистентності даних збудників до основних антибіотиків.</w:t>
      </w:r>
    </w:p>
    <w:p w14:paraId="0516727C" w14:textId="77777777" w:rsidR="005F5EA2" w:rsidRPr="00407337" w:rsidRDefault="005F5EA2" w:rsidP="00407337">
      <w:pPr>
        <w:pStyle w:val="a3"/>
        <w:numPr>
          <w:ilvl w:val="2"/>
          <w:numId w:val="7"/>
        </w:numPr>
        <w:ind w:left="0" w:firstLine="709"/>
        <w:rPr>
          <w:rFonts w:cs="Times New Roman"/>
          <w:szCs w:val="28"/>
        </w:rPr>
      </w:pPr>
      <w:r w:rsidRPr="00407337">
        <w:rPr>
          <w:rFonts w:cs="Times New Roman"/>
          <w:szCs w:val="28"/>
          <w:lang w:val="uk-UA"/>
        </w:rPr>
        <w:t>На основі аналізу даних обрати ЛЗ, до яких чутливість найвища.</w:t>
      </w:r>
    </w:p>
    <w:p w14:paraId="4932A137" w14:textId="77777777" w:rsidR="005F5EA2" w:rsidRPr="00407337" w:rsidRDefault="005F5EA2" w:rsidP="00407337">
      <w:pPr>
        <w:pStyle w:val="a3"/>
        <w:numPr>
          <w:ilvl w:val="2"/>
          <w:numId w:val="7"/>
        </w:numPr>
        <w:ind w:left="0" w:firstLine="709"/>
        <w:rPr>
          <w:rFonts w:cs="Times New Roman"/>
          <w:szCs w:val="28"/>
        </w:rPr>
      </w:pPr>
      <w:r w:rsidRPr="00407337">
        <w:rPr>
          <w:rFonts w:cs="Times New Roman"/>
          <w:szCs w:val="28"/>
          <w:lang w:val="uk-UA"/>
        </w:rPr>
        <w:t xml:space="preserve">Розробка алгоритму фармацевтичної опіки для уникнення застосування ЛЗ, до яких є резистентність та підвищити ефективність емпіричної </w:t>
      </w:r>
      <w:proofErr w:type="spellStart"/>
      <w:r w:rsidRPr="00407337">
        <w:rPr>
          <w:rFonts w:cs="Times New Roman"/>
          <w:szCs w:val="28"/>
          <w:lang w:val="uk-UA"/>
        </w:rPr>
        <w:t>антибіотикотерапії</w:t>
      </w:r>
      <w:proofErr w:type="spellEnd"/>
      <w:r w:rsidRPr="00407337">
        <w:rPr>
          <w:rFonts w:cs="Times New Roman"/>
          <w:szCs w:val="28"/>
          <w:lang w:val="uk-UA"/>
        </w:rPr>
        <w:t>.</w:t>
      </w:r>
    </w:p>
    <w:p w14:paraId="365F8E3A" w14:textId="77777777" w:rsidR="005F5EA2" w:rsidRPr="00407337" w:rsidRDefault="005F5EA2" w:rsidP="00407337">
      <w:pPr>
        <w:pStyle w:val="a3"/>
        <w:numPr>
          <w:ilvl w:val="2"/>
          <w:numId w:val="7"/>
        </w:numPr>
        <w:ind w:left="0" w:firstLine="709"/>
        <w:rPr>
          <w:rFonts w:cs="Times New Roman"/>
          <w:szCs w:val="28"/>
        </w:rPr>
      </w:pPr>
      <w:r w:rsidRPr="00407337">
        <w:rPr>
          <w:rFonts w:cs="Times New Roman"/>
          <w:szCs w:val="28"/>
          <w:lang w:val="uk-UA"/>
        </w:rPr>
        <w:t xml:space="preserve">Оцінка доцільності призначення емпіричної терапії </w:t>
      </w:r>
      <w:r w:rsidR="00A437B2" w:rsidRPr="00407337">
        <w:rPr>
          <w:rFonts w:cs="Times New Roman"/>
          <w:szCs w:val="28"/>
          <w:lang w:val="uk-UA"/>
        </w:rPr>
        <w:t>в даному лікувальному закладі.</w:t>
      </w:r>
    </w:p>
    <w:p w14:paraId="0AE01958" w14:textId="77777777" w:rsidR="00A437B2" w:rsidRPr="00407337" w:rsidRDefault="00A437B2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Методи, використані при виконанні дослідження:</w:t>
      </w:r>
    </w:p>
    <w:p w14:paraId="52390961" w14:textId="77777777" w:rsidR="00E332B6" w:rsidRPr="00407337" w:rsidRDefault="00E332B6" w:rsidP="00407337">
      <w:pPr>
        <w:ind w:firstLine="709"/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</w:pPr>
      <w:r w:rsidRPr="00407337">
        <w:rPr>
          <w:rFonts w:eastAsiaTheme="minorEastAsia" w:cs="Times New Roman"/>
          <w:kern w:val="0"/>
          <w:szCs w:val="28"/>
          <w:lang w:val="uk-UA" w:eastAsia="ru-RU"/>
          <w14:ligatures w14:val="none"/>
        </w:rPr>
        <w:t>Для досягнення поставленої мети дослідження, застосовувалися такі методи як,</w:t>
      </w:r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>бібліосемантичний</w:t>
      </w:r>
      <w:proofErr w:type="spellEnd"/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>, статистичний, графічний та варіаційної статистики</w:t>
      </w:r>
      <w:r w:rsidR="00E30CA6"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>, метод аналізу</w:t>
      </w:r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>.</w:t>
      </w:r>
    </w:p>
    <w:p w14:paraId="7129A1DB" w14:textId="77777777" w:rsidR="00E332B6" w:rsidRPr="00407337" w:rsidRDefault="00E332B6" w:rsidP="00407337">
      <w:pPr>
        <w:ind w:firstLine="709"/>
        <w:rPr>
          <w:rFonts w:cs="Times New Roman"/>
          <w:szCs w:val="28"/>
          <w:lang w:val="uk-UA"/>
        </w:rPr>
      </w:pPr>
      <w:proofErr w:type="spellStart"/>
      <w:r w:rsidRPr="00407337">
        <w:rPr>
          <w:rFonts w:eastAsiaTheme="minorEastAsia" w:cs="Times New Roman"/>
          <w:i/>
          <w:iCs/>
          <w:color w:val="000000"/>
          <w:kern w:val="0"/>
          <w:szCs w:val="28"/>
          <w:lang w:val="uk-UA" w:eastAsia="ru-RU"/>
          <w14:ligatures w14:val="none"/>
        </w:rPr>
        <w:t>Бібліосемантичний</w:t>
      </w:r>
      <w:proofErr w:type="spellEnd"/>
      <w:r w:rsidRPr="00407337">
        <w:rPr>
          <w:rFonts w:eastAsiaTheme="minorEastAsia" w:cs="Times New Roman"/>
          <w:i/>
          <w:iCs/>
          <w:color w:val="000000"/>
          <w:kern w:val="0"/>
          <w:szCs w:val="28"/>
          <w:lang w:val="uk-UA" w:eastAsia="ru-RU"/>
          <w14:ligatures w14:val="none"/>
        </w:rPr>
        <w:t xml:space="preserve"> метод</w:t>
      </w:r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 xml:space="preserve"> використовували  для вивчення інтернет-ресурсів та літературних джерел щодо емпіричної терапії </w:t>
      </w:r>
      <w:proofErr w:type="spellStart"/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>імплант</w:t>
      </w:r>
      <w:proofErr w:type="spellEnd"/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>-асоційованої інфекції</w:t>
      </w:r>
    </w:p>
    <w:p w14:paraId="653343AB" w14:textId="77777777" w:rsidR="00A437B2" w:rsidRPr="00407337" w:rsidRDefault="00E30CA6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Застосування статистичного методу полягало в зборі та попередній обробці даних історій </w:t>
      </w:r>
      <w:proofErr w:type="spellStart"/>
      <w:r w:rsidRPr="00407337">
        <w:rPr>
          <w:rFonts w:cs="Times New Roman"/>
          <w:szCs w:val="28"/>
          <w:lang w:val="uk-UA"/>
        </w:rPr>
        <w:t>хвороб</w:t>
      </w:r>
      <w:proofErr w:type="spellEnd"/>
      <w:r w:rsidRPr="00407337">
        <w:rPr>
          <w:rFonts w:cs="Times New Roman"/>
          <w:szCs w:val="28"/>
          <w:lang w:val="uk-UA"/>
        </w:rPr>
        <w:t xml:space="preserve"> пацієнтів. </w:t>
      </w:r>
    </w:p>
    <w:p w14:paraId="7AB7F3B9" w14:textId="77777777" w:rsidR="00E30CA6" w:rsidRPr="00407337" w:rsidRDefault="00E30CA6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>Графічний метод був використаний для наочного представлення аналізу отриманих даних.</w:t>
      </w:r>
    </w:p>
    <w:p w14:paraId="7E0E0307" w14:textId="77777777" w:rsidR="004C416C" w:rsidRPr="00407337" w:rsidRDefault="004C416C" w:rsidP="00407337">
      <w:pPr>
        <w:ind w:firstLine="709"/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</w:pPr>
      <w:r w:rsidRPr="00407337">
        <w:rPr>
          <w:rFonts w:eastAsiaTheme="minorEastAsia" w:cs="Times New Roman"/>
          <w:color w:val="000000"/>
          <w:kern w:val="0"/>
          <w:szCs w:val="28"/>
          <w:lang w:val="uk-UA" w:eastAsia="ru-RU"/>
          <w14:ligatures w14:val="none"/>
        </w:rPr>
        <w:t>Також у роботі було використано методи наукового аналізу: інформаційно-аналітичний, логічний та групування.</w:t>
      </w:r>
    </w:p>
    <w:p w14:paraId="7A972970" w14:textId="77777777" w:rsidR="00792E3A" w:rsidRPr="00407337" w:rsidRDefault="00792E3A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lastRenderedPageBreak/>
        <w:t xml:space="preserve">Матеріалами дослідження слугували історії </w:t>
      </w:r>
      <w:proofErr w:type="spellStart"/>
      <w:r w:rsidRPr="00407337">
        <w:rPr>
          <w:rFonts w:cs="Times New Roman"/>
          <w:szCs w:val="28"/>
          <w:lang w:val="uk-UA"/>
        </w:rPr>
        <w:t>хвороб</w:t>
      </w:r>
      <w:proofErr w:type="spellEnd"/>
      <w:r w:rsidR="00E332B6" w:rsidRPr="00407337">
        <w:rPr>
          <w:rFonts w:cs="Times New Roman"/>
          <w:szCs w:val="28"/>
          <w:lang w:val="uk-UA"/>
        </w:rPr>
        <w:t>, а саме, мікробіологічні дослідження такого виду:</w:t>
      </w:r>
    </w:p>
    <w:p w14:paraId="141D9E4F" w14:textId="77777777" w:rsidR="003532F1" w:rsidRPr="00407337" w:rsidRDefault="003532F1" w:rsidP="00407337">
      <w:pPr>
        <w:ind w:firstLine="709"/>
        <w:rPr>
          <w:rFonts w:cs="Times New Roman"/>
          <w:noProof/>
          <w:szCs w:val="28"/>
          <w:lang w:val="uk-UA"/>
          <w14:ligatures w14:val="none"/>
        </w:rPr>
      </w:pPr>
    </w:p>
    <w:p w14:paraId="4F4EF079" w14:textId="77777777" w:rsidR="00E332B6" w:rsidRPr="00407337" w:rsidRDefault="00E332B6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noProof/>
          <w:szCs w:val="28"/>
          <w:lang w:val="uk-UA"/>
          <w14:ligatures w14:val="none"/>
        </w:rPr>
        <w:drawing>
          <wp:inline distT="0" distB="0" distL="0" distR="0" wp14:anchorId="059971D3" wp14:editId="6AB05A08">
            <wp:extent cx="1544701" cy="205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1-06_19-55-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856" cy="207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337">
        <w:rPr>
          <w:rFonts w:cs="Times New Roman"/>
          <w:noProof/>
          <w:szCs w:val="28"/>
          <w:lang w:val="uk-UA"/>
          <w14:ligatures w14:val="none"/>
        </w:rPr>
        <w:drawing>
          <wp:inline distT="0" distB="0" distL="0" distR="0" wp14:anchorId="0A7ACF75" wp14:editId="24757A39">
            <wp:extent cx="1544701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01-06_19-56-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027" cy="208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337">
        <w:rPr>
          <w:rFonts w:cs="Times New Roman"/>
          <w:noProof/>
          <w:szCs w:val="28"/>
          <w:lang w:val="uk-UA"/>
          <w14:ligatures w14:val="none"/>
        </w:rPr>
        <w:drawing>
          <wp:inline distT="0" distB="0" distL="0" distR="0" wp14:anchorId="49DE9175" wp14:editId="7A7F0A8B">
            <wp:extent cx="1723537" cy="2034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01-06_19-56-3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6" b="13862"/>
                    <a:stretch/>
                  </pic:blipFill>
                  <pic:spPr bwMode="auto">
                    <a:xfrm>
                      <a:off x="0" y="0"/>
                      <a:ext cx="1746387" cy="2061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C3F81" w14:textId="77777777" w:rsidR="00E332B6" w:rsidRPr="00407337" w:rsidRDefault="004C416C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Мікробіологічні дослідження оброблені вручну і внесені на електронний носій, що дозволило проаналізувати результати. </w:t>
      </w:r>
    </w:p>
    <w:p w14:paraId="2DCD00C5" w14:textId="77777777" w:rsidR="004C416C" w:rsidRPr="00407337" w:rsidRDefault="004C416C" w:rsidP="00407337">
      <w:pPr>
        <w:ind w:firstLine="709"/>
        <w:rPr>
          <w:rFonts w:cs="Times New Roman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Первинний збір та внесення інформації показані в таблиці </w:t>
      </w:r>
      <w:r w:rsidRPr="00407337">
        <w:rPr>
          <w:rFonts w:cs="Times New Roman"/>
          <w:lang w:val="uk-UA"/>
        </w:rPr>
        <w:t xml:space="preserve">3.1., в якій пуста клітинка означає, що аналіз </w:t>
      </w:r>
      <w:r w:rsidR="006D6640" w:rsidRPr="00407337">
        <w:rPr>
          <w:rFonts w:cs="Times New Roman"/>
          <w:lang w:val="uk-UA"/>
        </w:rPr>
        <w:t>на чутливість до антимікробного засобу не проводився, «+» означає, що патоген виявився чутливим до антимікробного засобу, «-» означає, що патоген виявився нечутливим до даного антимікробного засобу.</w:t>
      </w:r>
    </w:p>
    <w:p w14:paraId="2CA3554B" w14:textId="77777777" w:rsidR="006D6640" w:rsidRPr="00407337" w:rsidRDefault="006D6640" w:rsidP="00407337">
      <w:pPr>
        <w:ind w:firstLine="709"/>
        <w:rPr>
          <w:rFonts w:eastAsia="Calibri" w:cs="Times New Roman"/>
          <w:lang w:val="uk-UA" w:eastAsia="ru-RU"/>
        </w:rPr>
      </w:pPr>
      <w:r w:rsidRPr="00407337">
        <w:rPr>
          <w:rFonts w:cs="Times New Roman"/>
          <w:szCs w:val="28"/>
          <w:lang w:val="uk-UA"/>
        </w:rPr>
        <w:t xml:space="preserve">Далі було проведено аналіз </w:t>
      </w:r>
      <w:r w:rsidRPr="00407337">
        <w:rPr>
          <w:rFonts w:eastAsia="Calibri" w:cs="Times New Roman"/>
          <w:lang w:val="uk-UA" w:eastAsia="ru-RU"/>
        </w:rPr>
        <w:t>структури патогенів, частоти їх виявлення, чутливості та резистентності до антибіотичних засобів.</w:t>
      </w:r>
    </w:p>
    <w:p w14:paraId="110BDBEA" w14:textId="77777777" w:rsidR="006D6640" w:rsidRPr="00407337" w:rsidRDefault="006D6640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Матеріалом для ілюстративного розділу подолання </w:t>
      </w:r>
      <w:proofErr w:type="spellStart"/>
      <w:r w:rsidRPr="00407337">
        <w:rPr>
          <w:rFonts w:cs="Times New Roman"/>
          <w:szCs w:val="28"/>
          <w:lang w:val="uk-UA"/>
        </w:rPr>
        <w:t>мультирезистентної</w:t>
      </w:r>
      <w:proofErr w:type="spellEnd"/>
      <w:r w:rsidRPr="00407337">
        <w:rPr>
          <w:rFonts w:cs="Times New Roman"/>
          <w:szCs w:val="28"/>
          <w:lang w:val="uk-UA"/>
        </w:rPr>
        <w:t xml:space="preserve"> інфекції слугував клінічний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випадок із практики, представлений клінічним мікробіологом Оленою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Мошинець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0F00664B" w14:textId="77777777" w:rsidR="00A508A2" w:rsidRPr="00407337" w:rsidRDefault="00D82CE3" w:rsidP="00407337">
      <w:pPr>
        <w:pStyle w:val="1"/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br w:type="page"/>
      </w:r>
      <w:bookmarkStart w:id="10" w:name="_Toc156549115"/>
      <w:r w:rsidR="00A508A2" w:rsidRPr="00407337">
        <w:rPr>
          <w:rFonts w:cs="Times New Roman"/>
          <w:szCs w:val="28"/>
          <w:lang w:val="uk-UA"/>
        </w:rPr>
        <w:lastRenderedPageBreak/>
        <w:t xml:space="preserve">РОЗДІЛ 3. </w:t>
      </w:r>
      <w:r w:rsidR="00792E3A" w:rsidRPr="00407337">
        <w:rPr>
          <w:rFonts w:cs="Times New Roman"/>
          <w:szCs w:val="28"/>
          <w:lang w:val="uk-UA"/>
        </w:rPr>
        <w:t>ФАРМАЦЕВТИЧНА ОПІКА ПАЦІЄНТІВ З ІМПЛАНТ-АСОЦІЙОВАНОЮ ІНФЕКЦІЄЮ</w:t>
      </w:r>
      <w:bookmarkEnd w:id="10"/>
    </w:p>
    <w:p w14:paraId="1D610D43" w14:textId="77777777" w:rsidR="00A508A2" w:rsidRPr="00407337" w:rsidRDefault="003B6B2C" w:rsidP="00407337">
      <w:pPr>
        <w:pStyle w:val="2"/>
        <w:ind w:firstLine="709"/>
        <w:rPr>
          <w:rFonts w:cs="Times New Roman"/>
          <w:lang w:val="uk-UA"/>
        </w:rPr>
      </w:pPr>
      <w:bookmarkStart w:id="11" w:name="_Toc156549116"/>
      <w:r w:rsidRPr="00407337">
        <w:rPr>
          <w:rFonts w:cs="Times New Roman"/>
          <w:lang w:val="uk-UA"/>
        </w:rPr>
        <w:t xml:space="preserve">3.1 </w:t>
      </w:r>
      <w:r w:rsidR="00A508A2" w:rsidRPr="00407337">
        <w:rPr>
          <w:rFonts w:cs="Times New Roman"/>
          <w:lang w:val="uk-UA"/>
        </w:rPr>
        <w:t xml:space="preserve">Аналіз мікробіологічних досліджень пацієнтів на основі виписок з історій </w:t>
      </w:r>
      <w:proofErr w:type="spellStart"/>
      <w:r w:rsidR="00A508A2" w:rsidRPr="00407337">
        <w:rPr>
          <w:rFonts w:cs="Times New Roman"/>
          <w:lang w:val="uk-UA"/>
        </w:rPr>
        <w:t>хвороб</w:t>
      </w:r>
      <w:bookmarkEnd w:id="11"/>
      <w:proofErr w:type="spellEnd"/>
    </w:p>
    <w:p w14:paraId="2F4677CA" w14:textId="77777777" w:rsidR="00A508A2" w:rsidRPr="00407337" w:rsidRDefault="00A508A2" w:rsidP="00407337">
      <w:pPr>
        <w:pStyle w:val="a8"/>
        <w:shd w:val="clear" w:color="auto" w:fill="FFFFFF"/>
        <w:spacing w:before="360" w:beforeAutospacing="0" w:after="360" w:afterAutospacing="0" w:line="360" w:lineRule="auto"/>
        <w:ind w:firstLine="709"/>
        <w:rPr>
          <w:sz w:val="28"/>
          <w:szCs w:val="28"/>
          <w:lang w:val="uk-UA"/>
        </w:rPr>
      </w:pPr>
      <w:r w:rsidRPr="00407337">
        <w:rPr>
          <w:color w:val="1F1F1F"/>
          <w:sz w:val="28"/>
          <w:szCs w:val="28"/>
          <w:lang w:val="uk-UA"/>
        </w:rPr>
        <w:t xml:space="preserve">Таблиця містить </w:t>
      </w:r>
      <w:r w:rsidR="00792E3A" w:rsidRPr="00407337">
        <w:rPr>
          <w:color w:val="1F1F1F"/>
          <w:sz w:val="28"/>
          <w:szCs w:val="28"/>
          <w:lang w:val="uk-UA"/>
        </w:rPr>
        <w:t xml:space="preserve">кумулятивну </w:t>
      </w:r>
      <w:proofErr w:type="spellStart"/>
      <w:r w:rsidR="00792E3A" w:rsidRPr="00407337">
        <w:rPr>
          <w:color w:val="1F1F1F"/>
          <w:sz w:val="28"/>
          <w:szCs w:val="28"/>
          <w:lang w:val="uk-UA"/>
        </w:rPr>
        <w:t>антибіотикограму</w:t>
      </w:r>
      <w:proofErr w:type="spellEnd"/>
      <w:r w:rsidR="00792E3A" w:rsidRPr="00407337">
        <w:rPr>
          <w:color w:val="1F1F1F"/>
          <w:sz w:val="28"/>
          <w:szCs w:val="28"/>
          <w:lang w:val="uk-UA"/>
        </w:rPr>
        <w:t xml:space="preserve"> </w:t>
      </w:r>
      <w:r w:rsidRPr="00407337">
        <w:rPr>
          <w:color w:val="1F1F1F"/>
          <w:sz w:val="28"/>
          <w:szCs w:val="28"/>
          <w:lang w:val="uk-UA"/>
        </w:rPr>
        <w:t xml:space="preserve">31 пацієнта з </w:t>
      </w:r>
      <w:proofErr w:type="spellStart"/>
      <w:r w:rsidRPr="00407337">
        <w:rPr>
          <w:color w:val="1F1F1F"/>
          <w:sz w:val="28"/>
          <w:szCs w:val="28"/>
          <w:lang w:val="uk-UA"/>
        </w:rPr>
        <w:t>імплант</w:t>
      </w:r>
      <w:proofErr w:type="spellEnd"/>
      <w:r w:rsidRPr="00407337">
        <w:rPr>
          <w:color w:val="1F1F1F"/>
          <w:sz w:val="28"/>
          <w:szCs w:val="28"/>
          <w:lang w:val="uk-UA"/>
        </w:rPr>
        <w:t xml:space="preserve">-асоційованою </w:t>
      </w:r>
      <w:proofErr w:type="spellStart"/>
      <w:r w:rsidRPr="00407337">
        <w:rPr>
          <w:color w:val="1F1F1F"/>
          <w:sz w:val="28"/>
          <w:szCs w:val="28"/>
          <w:lang w:val="uk-UA"/>
        </w:rPr>
        <w:t>біоплівковою</w:t>
      </w:r>
      <w:proofErr w:type="spellEnd"/>
      <w:r w:rsidRPr="00407337">
        <w:rPr>
          <w:color w:val="1F1F1F"/>
          <w:sz w:val="28"/>
          <w:szCs w:val="28"/>
          <w:lang w:val="uk-UA"/>
        </w:rPr>
        <w:t xml:space="preserve"> інфекцією. У таблиці вказані наступні дані:</w:t>
      </w:r>
    </w:p>
    <w:p w14:paraId="3D6E5FEB" w14:textId="77777777" w:rsidR="00A508A2" w:rsidRPr="00407337" w:rsidRDefault="00A508A2" w:rsidP="00407337">
      <w:pPr>
        <w:pStyle w:val="a8"/>
        <w:numPr>
          <w:ilvl w:val="0"/>
          <w:numId w:val="18"/>
        </w:numPr>
        <w:shd w:val="clear" w:color="auto" w:fill="FFFFFF"/>
        <w:spacing w:before="60" w:beforeAutospacing="0" w:after="0" w:afterAutospacing="0" w:line="360" w:lineRule="auto"/>
        <w:ind w:left="0" w:firstLine="709"/>
        <w:textAlignment w:val="baseline"/>
        <w:rPr>
          <w:color w:val="1F1F1F"/>
          <w:sz w:val="28"/>
          <w:szCs w:val="28"/>
        </w:rPr>
      </w:pPr>
      <w:r w:rsidRPr="00407337">
        <w:rPr>
          <w:color w:val="1F1F1F"/>
          <w:sz w:val="28"/>
          <w:szCs w:val="28"/>
        </w:rPr>
        <w:t xml:space="preserve">Номер </w:t>
      </w:r>
      <w:proofErr w:type="spellStart"/>
      <w:r w:rsidRPr="00407337">
        <w:rPr>
          <w:color w:val="1F1F1F"/>
          <w:sz w:val="28"/>
          <w:szCs w:val="28"/>
        </w:rPr>
        <w:t>пацієнта</w:t>
      </w:r>
      <w:proofErr w:type="spellEnd"/>
    </w:p>
    <w:p w14:paraId="4E62848D" w14:textId="77777777" w:rsidR="00A508A2" w:rsidRPr="00407337" w:rsidRDefault="00A508A2" w:rsidP="00407337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1F1F1F"/>
          <w:sz w:val="28"/>
          <w:szCs w:val="28"/>
        </w:rPr>
      </w:pPr>
      <w:r w:rsidRPr="00407337">
        <w:rPr>
          <w:color w:val="1F1F1F"/>
          <w:sz w:val="28"/>
          <w:szCs w:val="28"/>
        </w:rPr>
        <w:t>Патоген</w:t>
      </w:r>
    </w:p>
    <w:p w14:paraId="3483E852" w14:textId="77777777" w:rsidR="00A508A2" w:rsidRPr="00407337" w:rsidRDefault="00A508A2" w:rsidP="00407337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1F1F1F"/>
          <w:sz w:val="28"/>
          <w:szCs w:val="28"/>
        </w:rPr>
      </w:pPr>
      <w:proofErr w:type="spellStart"/>
      <w:r w:rsidRPr="00407337">
        <w:rPr>
          <w:color w:val="1F1F1F"/>
          <w:sz w:val="28"/>
          <w:szCs w:val="28"/>
        </w:rPr>
        <w:t>Антимікробні</w:t>
      </w:r>
      <w:proofErr w:type="spellEnd"/>
      <w:r w:rsidRPr="00407337">
        <w:rPr>
          <w:color w:val="1F1F1F"/>
          <w:sz w:val="28"/>
          <w:szCs w:val="28"/>
        </w:rPr>
        <w:t xml:space="preserve"> </w:t>
      </w:r>
      <w:proofErr w:type="spellStart"/>
      <w:r w:rsidRPr="00407337">
        <w:rPr>
          <w:color w:val="1F1F1F"/>
          <w:sz w:val="28"/>
          <w:szCs w:val="28"/>
        </w:rPr>
        <w:t>засоби</w:t>
      </w:r>
      <w:proofErr w:type="spellEnd"/>
    </w:p>
    <w:p w14:paraId="43745620" w14:textId="77777777" w:rsidR="00A508A2" w:rsidRPr="00407337" w:rsidRDefault="00A508A2" w:rsidP="00407337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1F1F1F"/>
          <w:sz w:val="28"/>
          <w:szCs w:val="28"/>
        </w:rPr>
      </w:pPr>
      <w:proofErr w:type="spellStart"/>
      <w:r w:rsidRPr="00407337">
        <w:rPr>
          <w:color w:val="1F1F1F"/>
          <w:sz w:val="28"/>
          <w:szCs w:val="28"/>
        </w:rPr>
        <w:t>Чутливість</w:t>
      </w:r>
      <w:proofErr w:type="spellEnd"/>
      <w:r w:rsidRPr="00407337">
        <w:rPr>
          <w:color w:val="1F1F1F"/>
          <w:sz w:val="28"/>
          <w:szCs w:val="28"/>
        </w:rPr>
        <w:t xml:space="preserve"> до </w:t>
      </w:r>
      <w:proofErr w:type="spellStart"/>
      <w:r w:rsidRPr="00407337">
        <w:rPr>
          <w:color w:val="1F1F1F"/>
          <w:sz w:val="28"/>
          <w:szCs w:val="28"/>
        </w:rPr>
        <w:t>певного</w:t>
      </w:r>
      <w:proofErr w:type="spellEnd"/>
      <w:r w:rsidRPr="00407337">
        <w:rPr>
          <w:color w:val="1F1F1F"/>
          <w:sz w:val="28"/>
          <w:szCs w:val="28"/>
        </w:rPr>
        <w:t xml:space="preserve"> </w:t>
      </w:r>
      <w:proofErr w:type="spellStart"/>
      <w:r w:rsidRPr="00407337">
        <w:rPr>
          <w:color w:val="1F1F1F"/>
          <w:sz w:val="28"/>
          <w:szCs w:val="28"/>
        </w:rPr>
        <w:t>антимікробного</w:t>
      </w:r>
      <w:proofErr w:type="spellEnd"/>
      <w:r w:rsidRPr="00407337">
        <w:rPr>
          <w:color w:val="1F1F1F"/>
          <w:sz w:val="28"/>
          <w:szCs w:val="28"/>
        </w:rPr>
        <w:t xml:space="preserve"> </w:t>
      </w:r>
      <w:proofErr w:type="spellStart"/>
      <w:r w:rsidRPr="00407337">
        <w:rPr>
          <w:color w:val="1F1F1F"/>
          <w:sz w:val="28"/>
          <w:szCs w:val="28"/>
        </w:rPr>
        <w:t>засобу</w:t>
      </w:r>
      <w:proofErr w:type="spellEnd"/>
      <w:r w:rsidRPr="00407337">
        <w:rPr>
          <w:color w:val="1F1F1F"/>
          <w:sz w:val="28"/>
          <w:szCs w:val="28"/>
        </w:rPr>
        <w:t> </w:t>
      </w:r>
    </w:p>
    <w:p w14:paraId="6118D646" w14:textId="77777777" w:rsidR="00A508A2" w:rsidRPr="00407337" w:rsidRDefault="00A508A2" w:rsidP="00407337">
      <w:pPr>
        <w:pStyle w:val="a8"/>
        <w:numPr>
          <w:ilvl w:val="0"/>
          <w:numId w:val="18"/>
        </w:numPr>
        <w:shd w:val="clear" w:color="auto" w:fill="FFFFFF"/>
        <w:spacing w:before="0" w:beforeAutospacing="0" w:after="220" w:afterAutospacing="0" w:line="360" w:lineRule="auto"/>
        <w:ind w:left="0" w:firstLine="709"/>
        <w:textAlignment w:val="baseline"/>
        <w:rPr>
          <w:color w:val="1F1F1F"/>
          <w:sz w:val="28"/>
          <w:szCs w:val="28"/>
        </w:rPr>
      </w:pPr>
      <w:proofErr w:type="spellStart"/>
      <w:r w:rsidRPr="00407337">
        <w:rPr>
          <w:color w:val="1F1F1F"/>
          <w:sz w:val="28"/>
          <w:szCs w:val="28"/>
        </w:rPr>
        <w:t>Нечутливість</w:t>
      </w:r>
      <w:proofErr w:type="spellEnd"/>
      <w:r w:rsidRPr="00407337">
        <w:rPr>
          <w:color w:val="1F1F1F"/>
          <w:sz w:val="28"/>
          <w:szCs w:val="28"/>
        </w:rPr>
        <w:t xml:space="preserve"> до </w:t>
      </w:r>
      <w:proofErr w:type="spellStart"/>
      <w:r w:rsidRPr="00407337">
        <w:rPr>
          <w:color w:val="1F1F1F"/>
          <w:sz w:val="28"/>
          <w:szCs w:val="28"/>
        </w:rPr>
        <w:t>певного</w:t>
      </w:r>
      <w:proofErr w:type="spellEnd"/>
      <w:r w:rsidRPr="00407337">
        <w:rPr>
          <w:color w:val="1F1F1F"/>
          <w:sz w:val="28"/>
          <w:szCs w:val="28"/>
        </w:rPr>
        <w:t xml:space="preserve"> </w:t>
      </w:r>
      <w:proofErr w:type="spellStart"/>
      <w:r w:rsidRPr="00407337">
        <w:rPr>
          <w:color w:val="1F1F1F"/>
          <w:sz w:val="28"/>
          <w:szCs w:val="28"/>
        </w:rPr>
        <w:t>антимікробного</w:t>
      </w:r>
      <w:proofErr w:type="spellEnd"/>
      <w:r w:rsidRPr="00407337">
        <w:rPr>
          <w:color w:val="1F1F1F"/>
          <w:sz w:val="28"/>
          <w:szCs w:val="28"/>
        </w:rPr>
        <w:t xml:space="preserve"> </w:t>
      </w:r>
      <w:proofErr w:type="spellStart"/>
      <w:r w:rsidRPr="00407337">
        <w:rPr>
          <w:color w:val="1F1F1F"/>
          <w:sz w:val="28"/>
          <w:szCs w:val="28"/>
        </w:rPr>
        <w:t>засобу</w:t>
      </w:r>
      <w:proofErr w:type="spellEnd"/>
    </w:p>
    <w:p w14:paraId="10E134AB" w14:textId="77777777" w:rsidR="00A508A2" w:rsidRPr="00407337" w:rsidRDefault="00A508A2" w:rsidP="00407337">
      <w:pPr>
        <w:pStyle w:val="a8"/>
        <w:shd w:val="clear" w:color="auto" w:fill="FFFFFF"/>
        <w:spacing w:before="0" w:beforeAutospacing="0" w:after="220" w:afterAutospacing="0" w:line="360" w:lineRule="auto"/>
        <w:ind w:firstLine="709"/>
        <w:textAlignment w:val="baseline"/>
        <w:rPr>
          <w:color w:val="1F1F1F"/>
          <w:sz w:val="28"/>
          <w:szCs w:val="28"/>
        </w:rPr>
      </w:pPr>
    </w:p>
    <w:p w14:paraId="2AAE338D" w14:textId="77777777" w:rsidR="00A04AD8" w:rsidRPr="00407337" w:rsidRDefault="00A04AD8" w:rsidP="00407337">
      <w:pPr>
        <w:ind w:firstLine="709"/>
        <w:rPr>
          <w:rFonts w:eastAsia="Times New Roman" w:cs="Times New Roman"/>
          <w:color w:val="1F1F1F"/>
          <w:kern w:val="0"/>
          <w:sz w:val="18"/>
          <w:szCs w:val="18"/>
          <w:lang w:eastAsia="ru-RU"/>
          <w14:ligatures w14:val="none"/>
        </w:rPr>
        <w:sectPr w:rsidR="00A04AD8" w:rsidRPr="00407337" w:rsidSect="00361991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7FC813C" w14:textId="77777777" w:rsidR="006174BF" w:rsidRPr="00407337" w:rsidRDefault="007821FB" w:rsidP="00407337">
      <w:pPr>
        <w:ind w:firstLine="709"/>
        <w:rPr>
          <w:rFonts w:cs="Times New Roman"/>
          <w:lang w:val="uk-UA"/>
        </w:rPr>
      </w:pPr>
      <w:r w:rsidRPr="00407337">
        <w:rPr>
          <w:rFonts w:cs="Times New Roman"/>
          <w:lang w:val="uk-UA"/>
        </w:rPr>
        <w:lastRenderedPageBreak/>
        <w:t xml:space="preserve">Таблиця </w:t>
      </w:r>
      <w:r w:rsidR="004C416C" w:rsidRPr="00407337">
        <w:rPr>
          <w:rFonts w:cs="Times New Roman"/>
          <w:lang w:val="uk-UA"/>
        </w:rPr>
        <w:t>3.</w:t>
      </w:r>
      <w:r w:rsidRPr="00407337">
        <w:rPr>
          <w:rFonts w:cs="Times New Roman"/>
          <w:lang w:val="uk-UA"/>
        </w:rPr>
        <w:t xml:space="preserve">1. </w:t>
      </w:r>
      <w:r w:rsidR="00792E3A" w:rsidRPr="00407337">
        <w:rPr>
          <w:rFonts w:cs="Times New Roman"/>
          <w:lang w:val="uk-UA"/>
        </w:rPr>
        <w:t xml:space="preserve">Збір та попередній аналіз інформації з історій </w:t>
      </w:r>
      <w:proofErr w:type="spellStart"/>
      <w:r w:rsidR="00792E3A" w:rsidRPr="00407337">
        <w:rPr>
          <w:rFonts w:cs="Times New Roman"/>
          <w:lang w:val="uk-UA"/>
        </w:rPr>
        <w:t>хвороб</w:t>
      </w:r>
      <w:proofErr w:type="spellEnd"/>
      <w:r w:rsidR="00792E3A" w:rsidRPr="00407337">
        <w:rPr>
          <w:rFonts w:cs="Times New Roman"/>
          <w:lang w:val="uk-UA"/>
        </w:rPr>
        <w:t xml:space="preserve"> пацієнтів з </w:t>
      </w:r>
      <w:proofErr w:type="spellStart"/>
      <w:r w:rsidR="00792E3A" w:rsidRPr="00407337">
        <w:rPr>
          <w:rFonts w:cs="Times New Roman"/>
          <w:lang w:val="uk-UA"/>
        </w:rPr>
        <w:t>імплант</w:t>
      </w:r>
      <w:proofErr w:type="spellEnd"/>
      <w:r w:rsidR="00792E3A" w:rsidRPr="00407337">
        <w:rPr>
          <w:rFonts w:cs="Times New Roman"/>
          <w:lang w:val="uk-UA"/>
        </w:rPr>
        <w:t>-асоційованою інфекцією.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51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A508A2" w:rsidRPr="00407337" w14:paraId="1D2C1698" w14:textId="77777777" w:rsidTr="009D0458">
        <w:trPr>
          <w:trHeight w:val="288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6D2E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Пацієнти</w:t>
            </w:r>
            <w:proofErr w:type="spellEnd"/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5EEB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Патоген</w:t>
            </w:r>
          </w:p>
        </w:tc>
        <w:tc>
          <w:tcPr>
            <w:tcW w:w="1091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3B3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Антимікробні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засоби</w:t>
            </w:r>
            <w:proofErr w:type="spellEnd"/>
          </w:p>
        </w:tc>
      </w:tr>
      <w:tr w:rsidR="009D0458" w:rsidRPr="00407337" w14:paraId="46804DCA" w14:textId="77777777" w:rsidTr="009D0458">
        <w:trPr>
          <w:trHeight w:val="1672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6B8E0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35517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839D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азітреонам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83CF0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амікацин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F13A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амоксиклав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51E6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амоксицилін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F65D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ампіцилін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7385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ванкоміцин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C5B0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бензилпеніцилін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1A97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гатіфлоксацин-2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22D8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гентаміцин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DC22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доксициклін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2455E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Ертапенем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004A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іміпенем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4054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карбеніцилін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F01D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Кларитроміцин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ADF1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кліндаміцин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1B40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колістін-1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928D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ламефлоксацин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3956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левофлоксацин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B685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меропенем-2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2190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метицилін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AFAD8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неоміцин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A1B3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офлоксацин-2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80131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пеніцилін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6A2A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Поліміксин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DD4C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рифампіцин-3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D496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тейкопланін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AC97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тігециклін-1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4441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тобраміцин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8C3B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хлоранфенікол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C0E5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цефазолін-2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2364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цефтазидим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C330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цефтріаксон-2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2790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цефуроксим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E583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ципрофлоксацин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E54E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фосфоміцин-3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F7DA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фуразидін</w:t>
            </w:r>
            <w:proofErr w:type="spellEnd"/>
          </w:p>
        </w:tc>
      </w:tr>
      <w:tr w:rsidR="009D0458" w:rsidRPr="00407337" w14:paraId="104E53C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526D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F9B2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Pseudomonas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spp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04F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F54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011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314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27D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1C9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3FA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30420" w14:textId="77777777" w:rsidR="00B6311B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  <w:p w14:paraId="4B71E1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5C6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FD3DF" w14:textId="77777777" w:rsidR="00B6311B" w:rsidRPr="00407337" w:rsidRDefault="00B6311B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  <w:p w14:paraId="67FFFBBC" w14:textId="77777777" w:rsidR="00A508A2" w:rsidRPr="00407337" w:rsidRDefault="00B6311B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9407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A5D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F91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AEBE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8CD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351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1FF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655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142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0AA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BCF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5A15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A7E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3ED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5D8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6B9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E64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06A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680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6A4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0D0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A24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8B8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949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366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5AD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4E0446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1B06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8F31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Enterococus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3E3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312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D6B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EFE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82E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931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224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C73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CBC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B4B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B81B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C79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C3E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705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E64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870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646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61C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2F8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B16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597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2A9E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CBB9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469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DDD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C519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1E6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905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3B2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DEA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B61B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14CB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956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50C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7FD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AE2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1F23F18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E1A6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8F26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96B9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021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68D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199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B0F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B9D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47D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5FE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859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269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8C5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DBA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5B7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C85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ACA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F4C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AC1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7F5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21D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2DBD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985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CAB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857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65A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54E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347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936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2EC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634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523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19E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185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1D4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B7D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6EA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700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FD07C4C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B6FC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C335C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epidermidis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B12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046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824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0A7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C49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3BE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568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A91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BCF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98B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8BF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39D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CAB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B8E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58F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7B6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AB7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085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3DD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D48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8293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114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CA7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857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C25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72C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178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5F9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EAD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1DC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29A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16D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1B8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6EC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A6E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71F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1AD72D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D483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9948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381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B3F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E8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7DA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150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367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521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B0C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ACF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74D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24A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049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092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42E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005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36F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13C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890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B0B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8AF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453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C9B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162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284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28E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E88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3B3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CA0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D22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AF5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D8E6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C13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A78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93D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60F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74F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A14337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C911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7863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St.Haemolyticus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4917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C95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AD2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167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DBC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428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065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726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92C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14B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56C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469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207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BC1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0B1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639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4A9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630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877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B89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4AC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183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A99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36F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D4B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49D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D1E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5D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490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847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952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C53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5F5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34F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C8B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274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F738A88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659DA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1FE4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59E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B75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691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A2D9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395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FD1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934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C24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31F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3B0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353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31F2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E73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43E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F1DB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4177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571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032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00B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4B6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CCA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DBB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1FA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3C6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B6D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BBA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038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4E0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5BE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4AB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E3F0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45A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184E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451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9EF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DF7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526E5A6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63F5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91F2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Pseudomonas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aeruginosa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D3C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524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185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694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C8D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A6D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678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917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5C6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9F9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05F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499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E30F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9CC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56F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602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417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7B8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CE7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9EB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88C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3AF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233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227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ADA7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CD0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EE3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F5C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699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7BA7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859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D10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061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B2E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842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892D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4043FFB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50871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1A98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Acinetobacter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baumannii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239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83A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D1C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F02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68B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8FF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9D9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24B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737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181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346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78C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584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2F6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A0E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252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6F1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7E4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2BB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4AE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531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DC9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12D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871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8A9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E45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168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45F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E1C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22C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F49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9C7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7D4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942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990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3E2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373E3995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75BF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0267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16AB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8D2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317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33F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60A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85A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34B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2DB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F9A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2869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0FE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DE86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9B7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7C1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0A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178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FFB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668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A66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7ED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BEA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D66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2CB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363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6639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668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794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7CA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F16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9276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8AD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C70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F6C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FD7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03E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EE1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0F5E19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3E5F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A109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cloacae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B65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6F2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409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DA8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B8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F58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9AA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75AD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592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8A7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948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75E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62A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E771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C8C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2D8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58B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81D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F51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54A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481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8AF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30C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72B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647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226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C15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F096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8EA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30C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B54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17B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D5A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7A4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7E1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1A4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16B6F41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D4C1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D7C4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498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31E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BA4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532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CB2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535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1ED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C3C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0A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6CD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63C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9EC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068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C63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312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A44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110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907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EC3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B9E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B1E2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FF5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C6EC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29D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08C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94E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F89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231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4D2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3F3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416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1C4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BE98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B56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616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D31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E21710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DC9C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39BF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2E1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A0F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11C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B0F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868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0A8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9FF9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E58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6FC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C85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BB96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3B2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5FA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837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F4C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188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E42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A99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5527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88A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335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978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6D3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EE6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FD9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DCF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D41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216B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F0C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216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7E5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22D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AC8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474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23B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8D4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655236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B1FB3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BC203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EB8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7A3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89E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297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C1A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C76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6F7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892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371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79F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0B2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3CF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CDB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1D5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E23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D7E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844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5D1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00E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ABF0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08F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852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250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8ED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649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D51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073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0D5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AC2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0A06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6E8C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D3E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7CD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27C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DF9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869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744D044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AE94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4F72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cloacae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983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069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EF7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5A5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82F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8C0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46C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DCA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D02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9CD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2B8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6B5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BC3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71BC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16F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B8C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BDF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9E4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57AB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274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057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2A5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AC3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058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769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C91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DA4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182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990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E950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706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386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83C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7DA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BE3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068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1A37053A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6879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C58E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ADC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095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18E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0FC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E28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DDA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B22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A3E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3A8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C2D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DC8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BF6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FED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9B3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606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1EE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FEB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FF3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B93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98C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00B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F8E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2F2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6FF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AC4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092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38A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2BF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F4C5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FB2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A8C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BA8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14D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49F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456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BB3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CC8741F" w14:textId="77777777" w:rsidTr="009D0458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03E7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91E2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cloacae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62C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0EF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F76E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171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B55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707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BCD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FF6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C5C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004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FC2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331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0D2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90E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0DE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FAA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E9B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D3A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C15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2C1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45C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D7A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DF1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051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A4E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2CA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826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9E6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17F7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49F7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5CBB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58D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B21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FC3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0B9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79D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193A1475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BC2A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717A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Pseudomonas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aeruginosa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3F2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1A0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61B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113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16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0F52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A30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9AC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C3E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6AE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8172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C6F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FE6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942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D63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465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6AB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FA9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E24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4A2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3CD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470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634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392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253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86F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295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E34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E10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FC4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7EB8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337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A5E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1D3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12B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173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0C14D383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F7D4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6168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A73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C8C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B7E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A5B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E72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FD0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8B8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D19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985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B93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79C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908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ADA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605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780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905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442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6B3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2D8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71A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F46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2E2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46A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002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9C2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F05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9FB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4DD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5A6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7C5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1BE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773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A6B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290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ECD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6E9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4AD8A57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2F9D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6ADB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39A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B09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5B2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DF5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1F1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1D6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FB5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68A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462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86D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58F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745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35B6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584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67B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339C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CD7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05A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2FD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A5C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AF1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1606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B46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4C2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1C4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AA3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74A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0FB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D1B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1E5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76D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94D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DBD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29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7A7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0A9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2F5DA7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0DFA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1F94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cloacae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484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B80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29C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5FE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BC2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DC6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147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5F5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8C4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39B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12B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20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B58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E44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C3F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2E4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749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195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8C91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855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947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A53F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34A7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BE7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E75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F2A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907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A34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F9A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976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E6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DD37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5CC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7B0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E54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084D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928043F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9F7D1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4F3F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FA8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13D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201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1A1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387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4ECB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A39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415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896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0DD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CE7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376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094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CBA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F30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3BA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CDB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8DF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5BA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F37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433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847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AAB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282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48B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071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45B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F1F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936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3C7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A79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044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2B0C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4E7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253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A5B9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183103C1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7C9AA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0645C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702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902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EAE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647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35E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ED7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E95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3EC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026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749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BCE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486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DA1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41C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B42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6026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649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02C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6EA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F167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D06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E1D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37B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42C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63F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786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1138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740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147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720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B41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6B3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FD2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A8F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2B3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E99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C1CEE3B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9C11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0FE6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D4D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4A0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EE8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F79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CA2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75D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A79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C40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91F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02C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6B5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08F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D34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A81E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617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7B1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336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71E2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BE9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3E3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931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57A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C2D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1CF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122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871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6CA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3FF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CDB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FE3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89C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935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75E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89F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1D9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F04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7CB112A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C22B3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C21F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Acinetobacter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baumannii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0D5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E73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0A1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617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8CC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80E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A85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105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789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43E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815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D5D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0C0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596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BF9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702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6C6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86A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484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622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443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53B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E86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940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5B8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657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217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8C4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1B4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912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684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6BA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B7D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C70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EF6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AC3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3B3FE8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E684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34B7A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35F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1168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A97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5F4B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AC6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501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891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A43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DD1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8BE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B10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54AF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A4D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B60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C2D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769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6D7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087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D02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44E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D94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05B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EF5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758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593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5F9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76B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425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37AC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B26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CF0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9B3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E84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AE7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456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F30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D382DDF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9432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250DC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5076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8C6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A4A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AAC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8B7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114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7FE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007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F6AD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378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BF2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F22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019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9B1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D3E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1F1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0DB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007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8CA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F49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AB2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346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65D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7330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EB4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305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721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713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6EE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985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639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237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D46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9FD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A3F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964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563BE5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4828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F551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Bscillus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spp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F74F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646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8D1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CCB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959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AAD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0F6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8DD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AFF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0D1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489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A28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089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818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754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480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A7E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423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59E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FE6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24A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96A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C91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3D0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258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FC1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3CD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0E1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576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124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3E5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E34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83D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E13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EEB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E93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27C488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8E89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FC76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2103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3E3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4D5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CEB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C2F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84A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0CD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399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AB0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A26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4B3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899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442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A3C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CDF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C59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C327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849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8D1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6BF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D44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7DD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561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AB3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451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C94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AA3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241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5CD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8DB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674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9C0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1AC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49B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4D0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408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06A84061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62F9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C8C9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Klebsiella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pneumonае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999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A03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C5D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9FC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ACF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6A6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2E9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F7D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4489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131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87C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40C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7D5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533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858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961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319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656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761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E3F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B51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A42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542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8A3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C6F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313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504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4C8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A2D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4AE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F7C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5F5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D75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734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528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937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2467393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A856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CBB2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48F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FBA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02B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8BF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9A6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FC2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E3C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EE3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847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070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AC9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4E2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1F4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D04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F99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123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07AE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7B0C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6B4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C72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568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4EE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32D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F68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2A8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76C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40E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D6A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63B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EA6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E3C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5B4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F62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AE7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98D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44E2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3E7E69B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CB20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7B34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Перша </w:t>
            </w:r>
            <w:proofErr w:type="gram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рана :</w:t>
            </w:r>
            <w:proofErr w:type="gram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49B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3FF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8D0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97B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62A8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A99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C7A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4ED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DB2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53A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071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1AD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8DF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943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C1E7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87B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78A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6EC3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1BC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F9F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4DF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DAD9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8B6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CB5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963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1C3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430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B45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B8F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2C2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7F0B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B5A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7EF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718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704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798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7F9A0A8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69B0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649C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89F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C6A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4C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8AD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E78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08A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B5D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1CF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FC0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1F2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9CF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635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CDD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9D0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F26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011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D57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5C4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34A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283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74D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C92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148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960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F64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BD5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60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A72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985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C13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75E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DD8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8B2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5CA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624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B3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0A8D719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51EB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7B8C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Pseudomonas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aeruginosa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89E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40F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110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7188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49D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ADE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E5E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BEA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5C3C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4DC0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8A7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42E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7EB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BCF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A0A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881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E2C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A37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A5D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233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9C1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CF9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F80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F2F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AED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329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8B7E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3DE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B71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B37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811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15B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608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112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CF0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0B0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789A425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A4F9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D43F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Друга </w:t>
            </w:r>
            <w:proofErr w:type="gram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рана :</w:t>
            </w:r>
            <w:proofErr w:type="gram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5B7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DF5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D2B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913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47C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5DE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62B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9DB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366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B99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D99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F52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F3B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ADD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5E8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2E2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899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5C9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04E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9E6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9AB6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0828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C4A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5ED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547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999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8A2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07D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D129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ED5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C83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5B7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D44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C1D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26A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73C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9E4D791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AFAE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94DF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188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B3E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84C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F5C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063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CB4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A0A6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E1F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95B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FD0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0DF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E41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5D1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70C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A6D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C0F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9B2C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D3E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A57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6B8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E0E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C9B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A56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A70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A5F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089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70C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801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A3D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93B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747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EEA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3F7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6CD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447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C31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1042E6D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EE0E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6778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525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112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2BE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14C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897B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20A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7E5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68D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D7A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C89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57D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C2B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E5F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666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F4F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347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ACF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DA8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A72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BDA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2EA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76C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FBB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25D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D1D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277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018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625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A57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A10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B8C7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80C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4FD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926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3B0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DC8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90CBD9D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5FDF1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BC11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aureus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AA4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4A9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7C8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F14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2E2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2515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681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85C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F3E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02E3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8E7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FD0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8D9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CA0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90A1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5E3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A02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0A16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C1C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888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D4C0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A00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A9B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733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477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C960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356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8A7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D52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B65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255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1E5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648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F44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8B3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255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2125B26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2F09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5F3A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Klebsiella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pneumonае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048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DD8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CFB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E85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40B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979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E78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1DA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036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8E5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663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A93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CED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1E5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5A9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436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234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678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BCE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BF5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C0C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1B6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AB9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DF4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C51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245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703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7FB3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77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C7D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F51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424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79DE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19B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1D66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A76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3175D8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FC37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B172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337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1E7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472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9BB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546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2CAE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EE0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62E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A7F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75D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AAE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663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949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07D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111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3B0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6A2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226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8CE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795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026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98D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E88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7AC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932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AABC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BE7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CC1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E3B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CE9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2A8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843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9BB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7A7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B30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73F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CE9C310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D18B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A996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aureus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C95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9FE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5C6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D63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D9F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33D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D96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507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D92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623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092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EC2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220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3BC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FB2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DA4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F4D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503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DDC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86F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F33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B2E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CEB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6077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9A0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F05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FDF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293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E68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384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13E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823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02F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754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4AF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20A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DC8BF75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D329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B061A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5EA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700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ACA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E0D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0E8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A66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327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FC9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BA0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C0CB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167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360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60D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7AD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FC3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EDA7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099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E03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C717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A22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B7E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66C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C1E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52D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D20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99A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898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7B4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782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AE1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F989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CAC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20D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739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986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CBC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136B1DFD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5C42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294B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FD8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9D3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35D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C18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6CB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4B6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7C4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729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E33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74B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B32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97F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088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18A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3DC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0B9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28F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8AC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0B6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182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B0E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71E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99A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144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39B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EC4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AAA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166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34C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D86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1B8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FAC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AD2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54E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D8C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8DB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22CAF0A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A31B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1821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epidermidis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93D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9A2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E83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089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3F9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930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7D38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AB9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342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1AC3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934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FDA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DF7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3C2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F3E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CEF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6C3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ECE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92D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14F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C08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ED6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A60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E6E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2B1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C09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825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CED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B3F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8A5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E47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033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65E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E8E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9A8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2B6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CE5B229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3E4D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E7CD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75C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26D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73C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614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FE0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D04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605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02B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B8C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1EF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8CD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CC3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8ED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81E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AA4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2E9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1CF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326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A37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B15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95F8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2DE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A71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0E2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B91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5F9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EF07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CCB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82F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FEF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785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296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85D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527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2A3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518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3744D9B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0BD7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24226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epidermidis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068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2F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ABD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0A02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C2D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624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428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898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242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3A76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A17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4FD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E65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63F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279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F15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C8A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AAE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479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631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7D7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8A7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3CA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C19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989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07A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45B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F55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ABA0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0B3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5D9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81A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D49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341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531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B1C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BDF0C6A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2061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108A1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50B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9BA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F1F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7E1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0F2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954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CFB3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F07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3FB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5A3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043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0C6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E2F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CE0C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7F6C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30A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561B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36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91C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FDA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A31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663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FB0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02D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207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868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91A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96E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11A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F92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073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0A4C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E56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7C3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344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A68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9E6FA94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C2E9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4999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Acinetobacter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Iwoffii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539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349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9DAF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17A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9A6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141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8C6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E49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005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2FA7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EA7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339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4BD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6F36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3B8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E39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E19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FF5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64A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437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8D2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B2F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A02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5F4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E29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DA9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FD9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40C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4DA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B59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3E2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2D0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B73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0CE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DB4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823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B278FE2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7D5B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E67B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D54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649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E94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2A6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530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CBC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9B9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B14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398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453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3BD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970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BE3B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C9C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CA3F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B79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569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B00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572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0B0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E37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4B9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E17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96EB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9C27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53F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3DB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A44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572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E97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DD4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C74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416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0E1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AB1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85D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04CF24D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79BA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B4B9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Acinetobacter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baumannii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04F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2F0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235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EE1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26A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3C5D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A7F3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FF3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83D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98E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DF4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C51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DA8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9FA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DC7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D9A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4B1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9FCE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7B2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BE7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1C2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392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351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BBB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368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668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63B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2BE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04C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791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025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E980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A0D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FFD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6F3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BA1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4828CDC" w14:textId="77777777" w:rsidTr="009D0458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8402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2CDC5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CED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03B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168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2ED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7D9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56F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463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244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298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EB4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FA1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859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613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A14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1E3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7CF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A78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71E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B36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79A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BA3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413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9B8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839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CBA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2A7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EC0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AFD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3BE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7D0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38C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5577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87B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52B8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41F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A1D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2D51A47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2A12C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DF93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F74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F56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049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01E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836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48A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716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C9C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882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A9C6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E64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08F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BC4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CBF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959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82A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709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145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3AE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0CA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D73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2FD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6B3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C474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6D1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A0E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7AC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374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755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661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E84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4EA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F0E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4D3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116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6D1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D8B0806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DFB3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C77A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aureus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629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3BC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0907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247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DA4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BB3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0B6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9A4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2FF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F969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0BA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722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2AB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22E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22B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134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0B1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4B4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E08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F6B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67B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D44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43F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1E1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EDA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8A4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9E0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347C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688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26C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3070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114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28F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5C6B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5967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A96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A62ECBA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FBAD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F192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5BC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DE2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247C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975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C6D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A8C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950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89E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3D16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457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BD3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D35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F01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939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BF5C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12A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F2B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63B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5A9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A01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2D2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E2C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EAF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2AA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223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2A2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80A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57A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3C6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4CE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D68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54E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C54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AD3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F4A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F18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083EBCAC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0775C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FCB7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Acinetobacter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baumannii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D02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4B3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748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84E8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927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566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738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04B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188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48C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F5D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73E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C41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600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8B8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ACD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FBD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44E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4AF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BD5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D56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975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A24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57D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EF5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CF0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1CB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DC9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75E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3A13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CB9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96E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F88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407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75E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A46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</w:tr>
      <w:tr w:rsidR="009D0458" w:rsidRPr="00407337" w14:paraId="51D376C4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8B9B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AB51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32C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C38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AC56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347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DE4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43A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C42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CB0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BF3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E59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7D8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E53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907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442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0C2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177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CC3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C32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E7A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8FF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42B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198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509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823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BCE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EA0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232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A5E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0E2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32B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F44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819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21F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722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770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5F3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32E7A829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01B6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78B2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2C1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9729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D57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286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8C1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BA3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99A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D70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659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C35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73A7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B15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3F0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428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210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E8A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CD3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6A7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8C5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87B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004B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188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CE4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CD4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5B7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FE9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C4C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7329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D84B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9CFB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2EB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78B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36D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429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975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E3F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FFA6EC2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AF473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0CB8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CB5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48B8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9FF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C1C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5F9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773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31A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4B4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678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818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2BDE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BE9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8239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A3B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839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C3C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3DF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7E9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A3A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297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00C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E49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4E9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4EB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24B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CC1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44F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26D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45F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709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3C3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BFF5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EB0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265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800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8B9B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3A545DA6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8064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5D11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Klebsiella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pneumonае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376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69A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935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490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E56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BFB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0BD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EE5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996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719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6B3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D6B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1D7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F5F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185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A90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D4A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435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7F3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D608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E1F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750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C78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B25B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327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EB4D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D3C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9DF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95E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922D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B367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5B7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B06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F3B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6D7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7D8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</w:tr>
      <w:tr w:rsidR="009D0458" w:rsidRPr="00407337" w14:paraId="26568202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97881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0C67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B19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C36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4CC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66D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550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E6F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2FF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CEA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2D52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79B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AF36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907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62E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ACE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816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F0B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C41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994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F29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81D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FA08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F0A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A23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EF4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715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064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D37C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18A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006F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745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508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71E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7EC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9C5C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5D2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930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A5888A5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6429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5A01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Klebsiella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pneumonае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AF7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415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2F8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34C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3E8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B10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618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DEC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DB9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C2C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61E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76E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472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404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4A4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8CA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13D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702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A7D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001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4B9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D2E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95D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FB2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B9E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E2E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CEE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E17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31A7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B13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DF8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DC3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4DCA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1F5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E02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F87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0AE02D79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F12E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315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St.Haemolyticus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0B5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135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709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D83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8AEE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AF4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DC2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034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79A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4D1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2B8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1D5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EEA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786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FA3E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0FB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7FC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3DD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8D4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398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807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35A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29D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67A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910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0C1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140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35A9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632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6CA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019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F75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0AE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ABF5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A8B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0B8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B9FB732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D4163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2694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D9B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E1F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AB8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B95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3A8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723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8C6B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B89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7C6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903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871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5AD7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D6B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F63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820C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E1C1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8F8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249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076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6E0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FE17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8F4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AEE7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BF1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8B4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2EDD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B5D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DFF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5348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D2C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8AF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091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393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F8C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7A0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3E0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1C3E5E34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3C3D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DF92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Bscillus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spp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C67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4D9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F08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83D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8D4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F59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6FC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09C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28E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EAB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575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658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3C4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AC7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578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AEB7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88B0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B42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5B4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D6D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F06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B4B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023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E99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A81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ABF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4D5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0F3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615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A3C4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725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B9C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AF0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DF9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19C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D7D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653767C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0C47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CC47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A09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9F8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4635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503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6B7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BC6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FA50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A42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4BE0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AA2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19C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9E5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E723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FBC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1DA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FE5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6D0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7BA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5C9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47F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F24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D7A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523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884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FB8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6DF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3E0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25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F9B1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D81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50B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A32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1ED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0EA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956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A6A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74B1D87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53BB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12FC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aureus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1C9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E55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6C18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AFD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F17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3D9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117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EBE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4AE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89B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286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344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E5C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3983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477A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E7E6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34B1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4BB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F677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021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653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6FB3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0FF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759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4CE3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8F1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662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8D9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3396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D2A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C09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5D3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CED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26E2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7A0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62DE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0F159C3A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8A980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B44E1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E3A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844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E28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0487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8F1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512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2FB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309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0AFD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6A7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5A4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144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3CC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CD0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9357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44C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AA5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83F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75DF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C218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DE66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C81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824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6EA8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138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ADA3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13E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55D2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437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308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750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270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E35B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FDE8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90F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4CE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08487BC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7082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0AB0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Acinetobacter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baumannii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D930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ED7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2EBA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7D1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D54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4159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CA2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57DA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357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B1F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1399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A46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023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A2D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F43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CC8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C80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84F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B56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6C8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25E5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A82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E5B1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990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0C2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267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8C45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18DF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0B57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F7E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161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A3A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3D78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066B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1E4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8DE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272B9F6B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822B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9BEFE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10C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F88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514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2F1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489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9FF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B6FD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D7E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2170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95EF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C65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21B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6B7A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010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17C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EFB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11A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FF8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9E2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0155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E9B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5CCE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28A2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B5B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9D83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794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64E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BC39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B02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8B42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47B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B6D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68A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0CB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67F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B26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164D87E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F9959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ABE21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Klebsiella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pneumonае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CC6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3F6B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C027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7C6C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2A7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DCB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A46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3C7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666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BEC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260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3FD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D89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56BE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958D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29E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87A2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243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BF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30F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9258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1133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C06A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7A8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C12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95F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700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64EF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16A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620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61E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981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F7B2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4E61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B75B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FCF6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1065EEE1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2427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C061A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2E27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7ED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B2FF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AC8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741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B9B0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86E4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BA6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4283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825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A86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BC20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F63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59B5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49AC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322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7EBE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176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947B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FF1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2F9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7D8C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3B6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7DB7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C0BD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E671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56AC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DCEB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164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F50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9E02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8B1C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9CE7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20E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FE15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57A6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3B7E0C32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9F452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ECBA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Staphylococus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aureus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8762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A7D6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8D4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75DF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B9EE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BA7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18A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212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C8E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FAE6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28C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6E0F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1E3C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7C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2200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261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7495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4DB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B82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A7FD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6A8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7AB6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849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2902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12A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CD24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CCB2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BA38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DD1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7485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E14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4906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53BA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D526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EF4C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0B1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4EB3AB8D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6A983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1EE24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9B6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C6AF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0B6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B5F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905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335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7A5A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B58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010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364E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3709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386A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0C1C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7C4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F5DA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8AA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590B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E56F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AECF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1922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0B4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9F75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2478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EE31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B4D3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DF89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7A3B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131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46E3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4CC0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434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F44C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D7EA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16F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840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7CD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54CD5A64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931BD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6009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Klebsiella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oxytoca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288E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A3DF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8DE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76C4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0C49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3B46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D50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9F4B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E09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927E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D4F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293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3E46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E4E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A4A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D5A4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F24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51B8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E2D0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1A8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C089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304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0605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CF9E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C80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FA1A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8B40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EFA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A4D4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2FF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1C3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1194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2DB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EBE7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DC54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5294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CCF2897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180B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51818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Еnterococus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fecalis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A427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478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03D1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46CC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EDF5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A276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57E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0E13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BE6C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108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C911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81F8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DC8D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EE1A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3C60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16F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FF8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B3C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7A0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A5CD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8451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EC0B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526D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0F79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6B5F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EBBD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8E00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82E5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75EE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FC7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E1F4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2D11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D47B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3F1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698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2659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7361A1BC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51C8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4EBB7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3C8E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F6F2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91E1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32A4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A815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00D3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7DC8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345C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912B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F3F5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D85B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F44D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024D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27CA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450F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2956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983E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7053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F30C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FCF9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B804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571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4EA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1E3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0CB9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F14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3737B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219D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7078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7BF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D753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5FE0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ECD26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10D1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0D10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EC111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D0458" w:rsidRPr="00407337" w14:paraId="64158FCD" w14:textId="77777777" w:rsidTr="009D0458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68D1B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Пацієнт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31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FF62F" w14:textId="77777777" w:rsidR="00A508A2" w:rsidRPr="00407337" w:rsidRDefault="00A508A2" w:rsidP="00407337">
            <w:pPr>
              <w:ind w:firstLine="70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Str</w:t>
            </w:r>
            <w:proofErr w:type="spellEnd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. </w:t>
            </w:r>
            <w:proofErr w:type="spellStart"/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Virigens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45DD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FCE4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8575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BD2F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91B3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593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7288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B5FF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E8B0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7AF9A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8AC0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C0612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1BAA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36C6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2279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5E84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DDC5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BC86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50C57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71A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F6A9F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A2004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B1385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8958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D4F6E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D24A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4C20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4AE29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A1B1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ECE33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949E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3FDE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147FC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3750D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E39C8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B8120" w14:textId="77777777" w:rsidR="00A508A2" w:rsidRPr="00407337" w:rsidRDefault="00A508A2" w:rsidP="00407337">
            <w:pPr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2A3A89F5" w14:textId="77777777" w:rsidR="00A508A2" w:rsidRPr="00407337" w:rsidRDefault="00A508A2" w:rsidP="00407337">
      <w:pPr>
        <w:ind w:firstLine="709"/>
        <w:rPr>
          <w:rFonts w:eastAsia="Times New Roman" w:cs="Times New Roman"/>
          <w:color w:val="1F1F1F"/>
          <w:kern w:val="0"/>
          <w:sz w:val="18"/>
          <w:szCs w:val="18"/>
          <w:lang w:eastAsia="ru-RU"/>
          <w14:ligatures w14:val="none"/>
        </w:rPr>
      </w:pPr>
    </w:p>
    <w:p w14:paraId="22CB57B8" w14:textId="77777777" w:rsidR="00A508A2" w:rsidRPr="00407337" w:rsidRDefault="00A508A2" w:rsidP="00407337">
      <w:pPr>
        <w:ind w:firstLine="709"/>
        <w:rPr>
          <w:rFonts w:eastAsia="Times New Roman" w:cs="Times New Roman"/>
          <w:color w:val="1F1F1F"/>
          <w:kern w:val="0"/>
          <w:sz w:val="18"/>
          <w:szCs w:val="18"/>
          <w:lang w:eastAsia="ru-RU"/>
          <w14:ligatures w14:val="none"/>
        </w:rPr>
      </w:pPr>
    </w:p>
    <w:p w14:paraId="6DF0EDE8" w14:textId="77777777" w:rsidR="00A508A2" w:rsidRPr="00407337" w:rsidRDefault="00A508A2" w:rsidP="00407337">
      <w:pPr>
        <w:ind w:firstLine="709"/>
        <w:rPr>
          <w:rFonts w:eastAsia="Times New Roman" w:cs="Times New Roman"/>
          <w:color w:val="1F1F1F"/>
          <w:kern w:val="0"/>
          <w:sz w:val="18"/>
          <w:szCs w:val="18"/>
          <w:lang w:eastAsia="ru-RU"/>
          <w14:ligatures w14:val="none"/>
        </w:rPr>
        <w:sectPr w:rsidR="00A508A2" w:rsidRPr="00407337" w:rsidSect="00A508A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EE3C2BC" w14:textId="77777777" w:rsidR="003B6B2C" w:rsidRPr="00407337" w:rsidRDefault="003B6B2C" w:rsidP="00407337">
      <w:pPr>
        <w:pStyle w:val="2"/>
        <w:spacing w:before="0"/>
        <w:ind w:firstLine="709"/>
        <w:rPr>
          <w:rFonts w:cs="Times New Roman"/>
          <w:lang w:val="uk-UA"/>
        </w:rPr>
      </w:pPr>
      <w:bookmarkStart w:id="12" w:name="_Toc156549117"/>
      <w:r w:rsidRPr="00407337">
        <w:rPr>
          <w:rFonts w:cs="Times New Roman"/>
          <w:lang w:val="uk-UA"/>
        </w:rPr>
        <w:lastRenderedPageBreak/>
        <w:t xml:space="preserve">3.2. </w:t>
      </w:r>
      <w:r w:rsidRPr="00407337">
        <w:rPr>
          <w:rFonts w:eastAsia="Calibri" w:cs="Times New Roman"/>
          <w:lang w:val="uk-UA" w:eastAsia="ru-RU"/>
        </w:rPr>
        <w:t>Визначення структури патогенів, частоти їх виявлення, чутливості та резистентності до антибіотичних засобів</w:t>
      </w:r>
      <w:bookmarkEnd w:id="12"/>
      <w:r w:rsidRPr="00407337">
        <w:rPr>
          <w:rFonts w:cs="Times New Roman"/>
          <w:lang w:val="uk-UA"/>
        </w:rPr>
        <w:t xml:space="preserve"> </w:t>
      </w:r>
    </w:p>
    <w:p w14:paraId="12B27E0A" w14:textId="77777777" w:rsidR="00A508A2" w:rsidRPr="00407337" w:rsidRDefault="00A508A2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За результатами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у 31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імплант-асоційованою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біоплівковою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інфекцією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були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виявлені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наступні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:</w:t>
      </w:r>
    </w:p>
    <w:p w14:paraId="649A1402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Pseudomonas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spp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(14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05FE6A6B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Enterobacter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cloacae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(7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0C454E9C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Acinetobacter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baumannii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(5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59E571F0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Staphylococcus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aureus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(3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5250F807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Klebsiella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pneumoniae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(2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0747F758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Enterococcus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faecalis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(2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6EE8936D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Streptococcus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haemolyticus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(1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6B6CC018" w14:textId="77777777" w:rsidR="00A508A2" w:rsidRPr="00407337" w:rsidRDefault="00A508A2" w:rsidP="00407337">
      <w:pPr>
        <w:numPr>
          <w:ilvl w:val="0"/>
          <w:numId w:val="11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Staphylococcus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epidermidis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(1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)</w:t>
      </w:r>
    </w:p>
    <w:p w14:paraId="46125087" w14:textId="77777777" w:rsidR="00A508A2" w:rsidRPr="00407337" w:rsidRDefault="00A508A2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більшості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(22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були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виявлені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множинні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47A835F7" w14:textId="77777777" w:rsidR="003576A7" w:rsidRPr="00407337" w:rsidRDefault="003576A7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r w:rsidR="004174AC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3.2</w:t>
      </w: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Частота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виявлення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патогенів</w:t>
      </w:r>
      <w:proofErr w:type="spellEnd"/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3403"/>
        <w:gridCol w:w="2125"/>
        <w:gridCol w:w="2352"/>
      </w:tblGrid>
      <w:tr w:rsidR="009A4F86" w:rsidRPr="00407337" w14:paraId="1DCBA8E7" w14:textId="77777777" w:rsidTr="00C520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B264A" w14:textId="77777777" w:rsidR="009A4F86" w:rsidRPr="00407337" w:rsidRDefault="009A4F86" w:rsidP="00407337">
            <w:pPr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690" w:type="dxa"/>
            <w:vAlign w:val="center"/>
            <w:hideMark/>
          </w:tcPr>
          <w:p w14:paraId="6168AB63" w14:textId="77777777" w:rsidR="009A4F86" w:rsidRPr="00407337" w:rsidRDefault="009A4F86" w:rsidP="00407337">
            <w:pPr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Патоген</w:t>
            </w:r>
          </w:p>
        </w:tc>
        <w:tc>
          <w:tcPr>
            <w:tcW w:w="2405" w:type="dxa"/>
            <w:vAlign w:val="center"/>
          </w:tcPr>
          <w:p w14:paraId="0783F240" w14:textId="77777777" w:rsidR="009A4F86" w:rsidRPr="00407337" w:rsidRDefault="009A4F86" w:rsidP="00407337">
            <w:pPr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Частота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виявлення</w:t>
            </w:r>
            <w:proofErr w:type="spellEnd"/>
          </w:p>
        </w:tc>
        <w:tc>
          <w:tcPr>
            <w:tcW w:w="2390" w:type="dxa"/>
          </w:tcPr>
          <w:p w14:paraId="6BF12956" w14:textId="77777777" w:rsidR="009A4F86" w:rsidRPr="00407337" w:rsidRDefault="009A4F86" w:rsidP="00407337">
            <w:pPr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За Грамом</w:t>
            </w:r>
          </w:p>
        </w:tc>
      </w:tr>
      <w:tr w:rsidR="009A4F86" w:rsidRPr="00407337" w14:paraId="46C9E5AC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1B65AF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18B428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Pseudomonas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spp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405" w:type="dxa"/>
            <w:vAlign w:val="center"/>
          </w:tcPr>
          <w:p w14:paraId="1DC4243F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45,2 %</w:t>
            </w:r>
          </w:p>
        </w:tc>
        <w:tc>
          <w:tcPr>
            <w:tcW w:w="2390" w:type="dxa"/>
          </w:tcPr>
          <w:p w14:paraId="08AF43D5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Негативний</w:t>
            </w:r>
            <w:proofErr w:type="spellEnd"/>
          </w:p>
        </w:tc>
      </w:tr>
      <w:tr w:rsidR="009A4F86" w:rsidRPr="00407337" w14:paraId="5672F0F5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7CC02A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E4EC71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Enterobacter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cloacae</w:t>
            </w:r>
            <w:proofErr w:type="spellEnd"/>
          </w:p>
        </w:tc>
        <w:tc>
          <w:tcPr>
            <w:tcW w:w="2405" w:type="dxa"/>
            <w:vAlign w:val="center"/>
          </w:tcPr>
          <w:p w14:paraId="1F4F7515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22,6 %</w:t>
            </w:r>
          </w:p>
        </w:tc>
        <w:tc>
          <w:tcPr>
            <w:tcW w:w="2390" w:type="dxa"/>
          </w:tcPr>
          <w:p w14:paraId="464B6BCA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Негативний</w:t>
            </w:r>
            <w:proofErr w:type="spellEnd"/>
          </w:p>
        </w:tc>
      </w:tr>
      <w:tr w:rsidR="009A4F86" w:rsidRPr="00407337" w14:paraId="0D8CE956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292D946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A605FB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Acinetobacter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baumannii</w:t>
            </w:r>
            <w:proofErr w:type="spellEnd"/>
          </w:p>
        </w:tc>
        <w:tc>
          <w:tcPr>
            <w:tcW w:w="2405" w:type="dxa"/>
            <w:vAlign w:val="center"/>
          </w:tcPr>
          <w:p w14:paraId="4A4046D3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16,1 %</w:t>
            </w:r>
          </w:p>
        </w:tc>
        <w:tc>
          <w:tcPr>
            <w:tcW w:w="2390" w:type="dxa"/>
          </w:tcPr>
          <w:p w14:paraId="1EE9E1EC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Негативний</w:t>
            </w:r>
            <w:proofErr w:type="spellEnd"/>
          </w:p>
        </w:tc>
      </w:tr>
      <w:tr w:rsidR="009A4F86" w:rsidRPr="00407337" w14:paraId="7DBB8B04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E05078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7C0FB1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Staphylococcus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aureus</w:t>
            </w:r>
            <w:proofErr w:type="spellEnd"/>
          </w:p>
        </w:tc>
        <w:tc>
          <w:tcPr>
            <w:tcW w:w="2405" w:type="dxa"/>
            <w:vAlign w:val="center"/>
          </w:tcPr>
          <w:p w14:paraId="4372DC22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9,7 %</w:t>
            </w:r>
          </w:p>
        </w:tc>
        <w:tc>
          <w:tcPr>
            <w:tcW w:w="2390" w:type="dxa"/>
          </w:tcPr>
          <w:p w14:paraId="2873CE3C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Позитивний</w:t>
            </w:r>
            <w:proofErr w:type="spellEnd"/>
          </w:p>
        </w:tc>
      </w:tr>
      <w:tr w:rsidR="009A4F86" w:rsidRPr="00407337" w14:paraId="56DCAA21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D113A3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5EB1F5E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Klebsiella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pneumoniae</w:t>
            </w:r>
            <w:proofErr w:type="spellEnd"/>
          </w:p>
        </w:tc>
        <w:tc>
          <w:tcPr>
            <w:tcW w:w="2405" w:type="dxa"/>
            <w:vAlign w:val="center"/>
          </w:tcPr>
          <w:p w14:paraId="381F3A1B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6,5 %</w:t>
            </w:r>
          </w:p>
        </w:tc>
        <w:tc>
          <w:tcPr>
            <w:tcW w:w="2390" w:type="dxa"/>
          </w:tcPr>
          <w:p w14:paraId="2104F94C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Негативний</w:t>
            </w:r>
            <w:proofErr w:type="spellEnd"/>
          </w:p>
        </w:tc>
      </w:tr>
      <w:tr w:rsidR="009A4F86" w:rsidRPr="00407337" w14:paraId="738C9ADA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77A5CD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B20A64F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Enterococcus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faecalis</w:t>
            </w:r>
            <w:proofErr w:type="spellEnd"/>
          </w:p>
        </w:tc>
        <w:tc>
          <w:tcPr>
            <w:tcW w:w="2405" w:type="dxa"/>
            <w:vAlign w:val="center"/>
          </w:tcPr>
          <w:p w14:paraId="7E98C956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6,5 %</w:t>
            </w:r>
          </w:p>
        </w:tc>
        <w:tc>
          <w:tcPr>
            <w:tcW w:w="2390" w:type="dxa"/>
          </w:tcPr>
          <w:p w14:paraId="4670E1A0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Позитивний</w:t>
            </w:r>
            <w:proofErr w:type="spellEnd"/>
          </w:p>
        </w:tc>
      </w:tr>
      <w:tr w:rsidR="009A4F86" w:rsidRPr="00407337" w14:paraId="196F179F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41D9454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DD05387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Streptococcus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haemolyticus</w:t>
            </w:r>
            <w:proofErr w:type="spellEnd"/>
          </w:p>
        </w:tc>
        <w:tc>
          <w:tcPr>
            <w:tcW w:w="2405" w:type="dxa"/>
            <w:vAlign w:val="center"/>
          </w:tcPr>
          <w:p w14:paraId="2C212302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3,2 %</w:t>
            </w:r>
          </w:p>
        </w:tc>
        <w:tc>
          <w:tcPr>
            <w:tcW w:w="2390" w:type="dxa"/>
          </w:tcPr>
          <w:p w14:paraId="0E48C9B7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Позитивний</w:t>
            </w:r>
            <w:proofErr w:type="spellEnd"/>
          </w:p>
        </w:tc>
      </w:tr>
      <w:tr w:rsidR="009A4F86" w:rsidRPr="00407337" w14:paraId="04D0927B" w14:textId="77777777" w:rsidTr="00C5206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5E9F3B2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69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B36D1B4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Staphylococcus</w:t>
            </w:r>
            <w:proofErr w:type="spellEnd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epidermidis</w:t>
            </w:r>
            <w:proofErr w:type="spellEnd"/>
          </w:p>
        </w:tc>
        <w:tc>
          <w:tcPr>
            <w:tcW w:w="2405" w:type="dxa"/>
            <w:vAlign w:val="center"/>
          </w:tcPr>
          <w:p w14:paraId="5117984B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3,2 %</w:t>
            </w:r>
          </w:p>
        </w:tc>
        <w:tc>
          <w:tcPr>
            <w:tcW w:w="2390" w:type="dxa"/>
          </w:tcPr>
          <w:p w14:paraId="113A4E0A" w14:textId="77777777" w:rsidR="009A4F86" w:rsidRPr="00407337" w:rsidRDefault="009A4F86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Позитивний</w:t>
            </w:r>
            <w:proofErr w:type="spellEnd"/>
          </w:p>
        </w:tc>
      </w:tr>
    </w:tbl>
    <w:p w14:paraId="509018AD" w14:textId="77777777" w:rsidR="003576A7" w:rsidRPr="00407337" w:rsidRDefault="003576A7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1 представлена частота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виявлення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у 31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імплант-асоційованою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біоплівковою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інфекцією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Найчастіше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зустрічалися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Pseudomonas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spp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(45,2 </w:t>
      </w:r>
      <w:r w:rsidRPr="00407337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%), Enterobacter cloacae (22,6 %) </w:t>
      </w: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</w:t>
      </w:r>
      <w:r w:rsidRPr="00407337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Acinetobacter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baumannii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(16,1 %).</w:t>
      </w:r>
    </w:p>
    <w:p w14:paraId="430F9431" w14:textId="77777777" w:rsidR="00F906F8" w:rsidRPr="00407337" w:rsidRDefault="00F906F8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cs="Times New Roman"/>
          <w:noProof/>
          <w:szCs w:val="28"/>
          <w14:ligatures w14:val="none"/>
        </w:rPr>
        <w:lastRenderedPageBreak/>
        <w:drawing>
          <wp:inline distT="0" distB="0" distL="0" distR="0" wp14:anchorId="76C47CEA" wp14:editId="6AF9181D">
            <wp:extent cx="5737860" cy="4427220"/>
            <wp:effectExtent l="0" t="0" r="1524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7FFC8F-6A1B-40D4-AD9B-B311FA7D83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B4F27E" w14:textId="77777777" w:rsidR="009A4F86" w:rsidRPr="00407337" w:rsidRDefault="009A4F86" w:rsidP="00407337">
      <w:pPr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br w:type="page"/>
      </w:r>
    </w:p>
    <w:p w14:paraId="03C7ABB0" w14:textId="77777777" w:rsidR="003576A7" w:rsidRPr="00407337" w:rsidRDefault="003576A7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lastRenderedPageBreak/>
        <w:t>Таблиця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r w:rsidR="004174AC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3.3</w:t>
      </w: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Частота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застосування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антибіотиків</w:t>
      </w:r>
      <w:proofErr w:type="spellEnd"/>
    </w:p>
    <w:tbl>
      <w:tblPr>
        <w:tblW w:w="91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3311"/>
        <w:gridCol w:w="4062"/>
      </w:tblGrid>
      <w:tr w:rsidR="003576A7" w:rsidRPr="00407337" w14:paraId="5CF8D3C3" w14:textId="77777777" w:rsidTr="009A4F86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14:paraId="1E121F3C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3844FF4A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Антибіотик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028017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Частота </w:t>
            </w: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застосування</w:t>
            </w:r>
            <w:proofErr w:type="spellEnd"/>
          </w:p>
        </w:tc>
      </w:tr>
      <w:tr w:rsidR="003576A7" w:rsidRPr="00407337" w14:paraId="0E5019CA" w14:textId="77777777" w:rsidTr="009A4F86">
        <w:trPr>
          <w:trHeight w:val="544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E0BEC6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039116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Ванкоміцин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8E1ED0E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80,6 %</w:t>
            </w:r>
          </w:p>
        </w:tc>
      </w:tr>
      <w:tr w:rsidR="003576A7" w:rsidRPr="00407337" w14:paraId="7AD60972" w14:textId="77777777" w:rsidTr="009A4F86">
        <w:trPr>
          <w:trHeight w:val="544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FA1CD8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33168BA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Меропенем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98B94BD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64,5 %</w:t>
            </w:r>
          </w:p>
        </w:tc>
      </w:tr>
      <w:tr w:rsidR="003576A7" w:rsidRPr="00407337" w14:paraId="5A3FC559" w14:textId="77777777" w:rsidTr="009A4F86">
        <w:trPr>
          <w:trHeight w:val="544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35651C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749F0B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Цефтріаксон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06217E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51,6 %</w:t>
            </w:r>
          </w:p>
        </w:tc>
      </w:tr>
      <w:tr w:rsidR="003576A7" w:rsidRPr="00407337" w14:paraId="7290369A" w14:textId="77777777" w:rsidTr="009A4F86">
        <w:trPr>
          <w:trHeight w:val="530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82DAB8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60DBA8E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Цефтазидим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7BAC124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48,4 %</w:t>
            </w:r>
          </w:p>
        </w:tc>
      </w:tr>
      <w:tr w:rsidR="003576A7" w:rsidRPr="00407337" w14:paraId="5327F0CB" w14:textId="77777777" w:rsidTr="009A4F86">
        <w:trPr>
          <w:trHeight w:val="544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18B9873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36439D7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Ертапенем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70B9A37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38,7 %</w:t>
            </w:r>
          </w:p>
        </w:tc>
      </w:tr>
      <w:tr w:rsidR="003576A7" w:rsidRPr="00407337" w14:paraId="4D5ED3E6" w14:textId="77777777" w:rsidTr="009A4F86">
        <w:trPr>
          <w:trHeight w:val="544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4D7A28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D542547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Амикацин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026D8FA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22,6 %</w:t>
            </w:r>
          </w:p>
        </w:tc>
      </w:tr>
      <w:tr w:rsidR="003576A7" w:rsidRPr="00407337" w14:paraId="11505106" w14:textId="77777777" w:rsidTr="009A4F86">
        <w:trPr>
          <w:trHeight w:val="530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F3F9AB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BDEA2B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Гентаміцин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3CD2D51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19,4 %</w:t>
            </w:r>
          </w:p>
        </w:tc>
      </w:tr>
      <w:tr w:rsidR="003576A7" w:rsidRPr="00407337" w14:paraId="10253463" w14:textId="77777777" w:rsidTr="009A4F86">
        <w:trPr>
          <w:trHeight w:val="530"/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141096D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71387EB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Тобраміцин</w:t>
            </w:r>
            <w:proofErr w:type="spellEnd"/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3521CBC" w14:textId="77777777" w:rsidR="003576A7" w:rsidRPr="00407337" w:rsidRDefault="003576A7" w:rsidP="00407337">
            <w:pPr>
              <w:ind w:firstLine="70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0733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16,1 %</w:t>
            </w:r>
          </w:p>
        </w:tc>
      </w:tr>
    </w:tbl>
    <w:p w14:paraId="7E577681" w14:textId="77777777" w:rsidR="003576A7" w:rsidRPr="00407337" w:rsidRDefault="003576A7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2 представлена частота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застосування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імплант-асоційованих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біоплівкових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Найчастіше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застосовувалися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ванкоміцин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(80,6 %),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меропенем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(64,5 %) та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цефтріаксон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(51,6 %).</w:t>
      </w:r>
    </w:p>
    <w:p w14:paraId="7C6A2A12" w14:textId="77777777" w:rsidR="00F906F8" w:rsidRPr="00407337" w:rsidRDefault="00F906F8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cs="Times New Roman"/>
          <w:noProof/>
          <w:szCs w:val="28"/>
          <w14:ligatures w14:val="none"/>
        </w:rPr>
        <w:lastRenderedPageBreak/>
        <w:drawing>
          <wp:inline distT="0" distB="0" distL="0" distR="0" wp14:anchorId="711EFB28" wp14:editId="4C9619A7">
            <wp:extent cx="5913120" cy="3954780"/>
            <wp:effectExtent l="0" t="0" r="11430" b="762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5818D299-083C-45DB-8746-595EDED02E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DCF472" w14:textId="77777777" w:rsidR="003576A7" w:rsidRPr="00407337" w:rsidRDefault="003576A7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Аналіз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таблиць</w:t>
      </w:r>
      <w:proofErr w:type="spellEnd"/>
    </w:p>
    <w:p w14:paraId="2A9A6F4A" w14:textId="77777777" w:rsidR="003576A7" w:rsidRPr="00407337" w:rsidRDefault="003576A7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За результатами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двох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таблиць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можна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зробити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наступні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висновки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:</w:t>
      </w:r>
    </w:p>
    <w:p w14:paraId="01AC345E" w14:textId="77777777" w:rsidR="003576A7" w:rsidRPr="00407337" w:rsidRDefault="003576A7" w:rsidP="00407337">
      <w:pPr>
        <w:numPr>
          <w:ilvl w:val="0"/>
          <w:numId w:val="19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більшості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(77,4 %)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імплант-асоційовані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біоплівкові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викликаються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грамнегативними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патогенами.</w:t>
      </w:r>
    </w:p>
    <w:p w14:paraId="46619C64" w14:textId="77777777" w:rsidR="003576A7" w:rsidRPr="00407337" w:rsidRDefault="003576A7" w:rsidP="00407337">
      <w:pPr>
        <w:numPr>
          <w:ilvl w:val="0"/>
          <w:numId w:val="19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Рекомендовані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Україні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ванкоміцин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меропенем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цефтріаксон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цефтазидим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ертапенем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ефективні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проти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більшості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виявлених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29B9828C" w14:textId="77777777" w:rsidR="003576A7" w:rsidRPr="00407337" w:rsidRDefault="003576A7" w:rsidP="00407337">
      <w:pPr>
        <w:numPr>
          <w:ilvl w:val="0"/>
          <w:numId w:val="19"/>
        </w:numPr>
        <w:shd w:val="clear" w:color="auto" w:fill="FFFFFF"/>
        <w:ind w:left="0"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деяких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випадках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(22,6 %)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були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нечутливими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рекомендованої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терапії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випадках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може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бути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доцільно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призначити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альтернативну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терапію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яка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включає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аміноглікозиди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фторхінолони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або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комбіновану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терапію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4CD1F3A6" w14:textId="77777777" w:rsidR="00A508A2" w:rsidRPr="00407337" w:rsidRDefault="00A508A2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більшості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виявлені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таблиці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чутливі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Тому, рекомендована 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Україні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терапія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може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бути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ефективною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пацієнтів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2D7D0963" w14:textId="77777777" w:rsidR="00A508A2" w:rsidRPr="00407337" w:rsidRDefault="00A508A2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lastRenderedPageBreak/>
        <w:t>Однак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деяких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випадках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були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нечутливі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деяких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антибіотиків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що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входять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рекомендованої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терапії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У таких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випадках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може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бути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доцільно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призначити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альтернативну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терапію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30DDEBE3" w14:textId="77777777" w:rsidR="00AB356F" w:rsidRPr="00407337" w:rsidRDefault="00AB356F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Ванкоміцин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-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це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антибіотик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який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діє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шляхом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порушення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синтезу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клітинної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стінки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грампозитивних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бактерій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Він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ефективний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проти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широкого спектру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грампозитивних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бактерій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включаючи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Staphylococcus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aureus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Staphylococcus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epidermidis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Enterococcus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spp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Streptococcus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spp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4CAF43E6" w14:textId="77777777" w:rsidR="00AB356F" w:rsidRPr="00407337" w:rsidRDefault="00AB356F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Ванкоміцин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також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активний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проти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деяких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грамнегативних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бактерій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таких як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Enterobacteriaceae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Escherichia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coli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Klebsiella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pneumoniae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Proteus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mirabilis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),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Pseudomonas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aeruginosa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Acinetobacter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baumannii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Однак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він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не так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ефективний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проти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цих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бактерій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як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проти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грампозитивних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бактерій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</w:p>
    <w:p w14:paraId="7ACC9FA0" w14:textId="77777777" w:rsidR="00815721" w:rsidRPr="00407337" w:rsidRDefault="00AB356F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Тому,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ванкоміцин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зазвичай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не є першим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вибором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для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лікування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грамнегативних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інфекцій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.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 тут ми бачимо важливість складання кумулятивної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антибіотикограми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на базі певного лікувального закладу, перш ніж обирати емпіричну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антибіоткиотерапію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на основі загальновідомої статистики, і роль клінічного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фармацевта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тут є провідною.</w:t>
      </w:r>
    </w:p>
    <w:p w14:paraId="1714AB7F" w14:textId="77777777" w:rsidR="00AB356F" w:rsidRPr="00407337" w:rsidRDefault="00AB356F" w:rsidP="00407337">
      <w:pPr>
        <w:ind w:firstLine="709"/>
        <w:rPr>
          <w:rFonts w:eastAsia="Times New Roman" w:cs="Times New Roman"/>
          <w:color w:val="2F5496" w:themeColor="accent1" w:themeShade="BF"/>
          <w:sz w:val="26"/>
          <w:szCs w:val="26"/>
          <w:lang w:val="uk-UA" w:eastAsia="ru-RU"/>
        </w:rPr>
      </w:pPr>
      <w:r w:rsidRPr="00407337">
        <w:rPr>
          <w:rFonts w:eastAsia="Times New Roman" w:cs="Times New Roman"/>
          <w:lang w:val="uk-UA" w:eastAsia="ru-RU"/>
        </w:rPr>
        <w:br w:type="page"/>
      </w:r>
    </w:p>
    <w:p w14:paraId="0F03F00C" w14:textId="77777777" w:rsidR="003B6B2C" w:rsidRPr="00407337" w:rsidRDefault="003B6B2C" w:rsidP="00407337">
      <w:pPr>
        <w:pStyle w:val="2"/>
        <w:spacing w:before="0"/>
        <w:ind w:firstLine="709"/>
        <w:rPr>
          <w:rFonts w:eastAsia="Times New Roman" w:cs="Times New Roman"/>
          <w:lang w:val="uk-UA" w:eastAsia="ru-RU"/>
        </w:rPr>
      </w:pPr>
      <w:bookmarkStart w:id="13" w:name="_Toc156549118"/>
      <w:r w:rsidRPr="00407337">
        <w:rPr>
          <w:rFonts w:eastAsia="Times New Roman" w:cs="Times New Roman"/>
          <w:lang w:val="uk-UA" w:eastAsia="ru-RU"/>
        </w:rPr>
        <w:lastRenderedPageBreak/>
        <w:t xml:space="preserve">3.3 Ілюстрація процесу подолання антибіотикорезистентності при </w:t>
      </w:r>
      <w:proofErr w:type="spellStart"/>
      <w:r w:rsidRPr="00407337">
        <w:rPr>
          <w:rFonts w:eastAsia="Times New Roman" w:cs="Times New Roman"/>
          <w:lang w:val="uk-UA" w:eastAsia="ru-RU"/>
        </w:rPr>
        <w:t>імплант-іасоційованій</w:t>
      </w:r>
      <w:proofErr w:type="spellEnd"/>
      <w:r w:rsidRPr="00407337">
        <w:rPr>
          <w:rFonts w:eastAsia="Times New Roman" w:cs="Times New Roman"/>
          <w:lang w:val="uk-UA" w:eastAsia="ru-RU"/>
        </w:rPr>
        <w:t xml:space="preserve"> інфекції на прикладі історії хвороби пацієнта</w:t>
      </w:r>
      <w:bookmarkEnd w:id="13"/>
    </w:p>
    <w:p w14:paraId="251CA5B9" w14:textId="77777777" w:rsidR="003B6B2C" w:rsidRPr="00407337" w:rsidRDefault="003B6B2C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Проблему подолання антибіотикорезистентності можна проілюструвати випадком із практики, представленим клінічним мікробіологом Оленою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Мошинець</w:t>
      </w:r>
      <w:proofErr w:type="spellEnd"/>
      <w:r w:rsidR="00D63753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570E67DF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Пацієнт, 45 років, звернувся по допомогу самостійно, коли знайшов в інтернеті інформацію про проект. </w:t>
      </w:r>
    </w:p>
    <w:p w14:paraId="5EB3C2A8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Пацієнт, військовий, отримав вибухову травму, вогнепальне осколкове наскрізне поранення лівої гомілки з пошкодженням задньої та передньої великогомілкової артерії. Вогнепальний перелом обох кісток лівої гомілки. Первинна обробка ран відбулась 8.11.22, протезування передньої та задньої великогомілкової артерії, накладання апарату зовнішньої фіксації,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гіповолемічний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шок 3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ступіні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нейропатія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лівої гомілки. В подальше лікування входили різноманітні процедури, зокрема,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некротомія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пульс-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лаваж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рани, перемонтаж апарату зовнішньої фіксації, монтаж ВАК-системи лівої кінцівки, періодичні хірургічні чистки рани і заміни ВАК-системи.</w:t>
      </w:r>
    </w:p>
    <w:p w14:paraId="313F8F68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 початку лікування мікробіологічний контроль не виявив інфекційних ускладнень ран, і посіви 30.11.22 і 14.12.22 були негативними. Втім, протягом багатомісячного перебування в стаціонарі пацієнт отримав множинну госпітальну інфекцію як ускладнення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.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В період з квітня по червень пацієнт отримував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цефтріаксон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колістин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. В кінці травня пацієнт переніс операцію по аутотрансплантації 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гребеня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клубової кістки. Вірогідно, зовнішні металеві конструкції апарату зовнішньої фіксації сприяли розвитку множинної інфекції.</w:t>
      </w:r>
    </w:p>
    <w:p w14:paraId="6E6D6398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Пацієнт звернувся до науково-дослідної групи 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пані </w:t>
      </w:r>
      <w:proofErr w:type="spellStart"/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Мошинець</w:t>
      </w:r>
      <w:proofErr w:type="spellEnd"/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10 липня 2023 року.</w:t>
      </w:r>
    </w:p>
    <w:p w14:paraId="75929DC0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 цей час в нього діагностували інфекційне ускладнення рани: інфекцію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м’яких тканин, неврологічний дефіцит і остеопороз неврологічної природи.</w:t>
      </w:r>
    </w:p>
    <w:p w14:paraId="14BABF5F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lastRenderedPageBreak/>
        <w:t>Прокальцитонін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 пацієнта був в межах норми (0,073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нг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/мл), аналізи крові і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біохімічні показники в межах норми, ШОЕ було підвищено (40).</w:t>
      </w:r>
    </w:p>
    <w:p w14:paraId="5B4C5349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Протягом лікування у пацієнта, як зазначалось, було діагностовано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остеопороз, але за умов нормального гормонального фону. Тому, виникли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сумніви щодо коректного діагнозу. На момент звернення до нашої групи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пацієнт мав підвищений кальцій загальний 2,54 ммоль/л (норма 2,15-2,5) та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іонізований 1,44 ммоль/л (норма 1,16-1,32). При цьому, рівень фосфору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залишався весь час в нормі і складав 1,22 ммоль/л (норма 0,81-1,45).</w:t>
      </w:r>
    </w:p>
    <w:p w14:paraId="1A240511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За результатами посіву від 10.07 пацієнту було призначено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лінезолід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у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дозі 600 мг 2 рази в день. Ця терапія швидко усунула два з чотирьох штамів, а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саме, стафілокок і ентерокок (данні повторного посіву не наводяться).</w:t>
      </w:r>
    </w:p>
    <w:p w14:paraId="72E32614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Динаміка стану рани на тлі усунення стафілококової 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ентерококовї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інфекції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виглядала наступним чином (рис. 13).</w:t>
      </w:r>
    </w:p>
    <w:p w14:paraId="0F38C35B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20.07 пацієнту було призначено терапію, що було розроблено в рамках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проєкту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, тобто, 1 грам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 6 грамів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 Ця терапія мала н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а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меті позбавити пацієнта від інфекції, викликаної повністю резистентною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клебсієлою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 майже повністю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резистетною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синьогнійною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паличкою. Пацієнт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мав загальну реакцію на початок терапії. Зокрема, відмічалась гіпертермія, а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саме, підвищення температури до 37,4 0С протягом 20-22.07, потім підвищення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до 37,2 0С протягом 23-24.07, відмічалась сильне локальне підвищення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температури в зоні рани, розвинувся набряк ноги. 25.07 температура не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підіймалась вище за 36,9 0С, ШОЕ знизилась до 19, СРБ складав 3,35 мг/л, в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той час як останній раз він складав 68,13 мг/л (26.05.23). Ввечері 25.07 (п’ятий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день приймання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) температура знову підвищилась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до 37,5 0С і прорвав перший абсцес (рис. 14 А). Наступного дня температура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трималась в діапазоні 37,2 - 37,5 0С, прорвав новий абсцес (рис. 14 Б-14 В).</w:t>
      </w:r>
    </w:p>
    <w:p w14:paraId="0FAB37BA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28.07, тобто на восьмий день лікування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азитроміцином-меропенемом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температура пацієнта нормалізувалась (36,8 0С) і знизився кальцій сироватки: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вільний кальцій склав 2,55 ммоль/л (норма 2,18-2,6) і кальцій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іонізованний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lastRenderedPageBreak/>
        <w:t>1,34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ммоль/л (норма 1,09 – 1,35). Таким чином, після тижня лікування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лінезолідом</w:t>
      </w:r>
      <w:proofErr w:type="spellEnd"/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азитроміцином-меропенемом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вперше за півроку у пацієнта нормалізувався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кальцій, який ще тиждень тому був вище на 10% за норму. Це свідчить про те,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що пацієнт не мав остеопорозу, а мав класичні ознаки остеомієліту, про що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також свідчили нормальні рівні гормонів і фосфору. 29.07 пацієнт закінчив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курс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лінезоліду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3685A0DB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Протягом терапії з 20.07 по 1.08 пацієнт отримував 6 грамів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але почав скаржитись на головний біль і спонтанну глухоту. Тому, з 2.08 дозу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було знижено до 4 грамів на добу. З 5.08 дозу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було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підвищено до 1,5 грамів, адже курс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лінезоліду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було закінчено, що мінімізувало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ризики побічних ефектів від прийому високих доз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 Починаючи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 5.08. пацієнту на рану поставили ВАК систему. Пацієнт відмітив, що об’єм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рідини, що виділяється на фоні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ВАКу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майже в 10 разів менший, ніж це було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за попередньої терапії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колістином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3F78B392" w14:textId="77777777" w:rsidR="00964022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ВАК терапія продовжувалась з 5.08 по 25.08. Весь цей час хірург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періодично поновлював ВАК і хірургічно вичищав рану, відмічав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їїрегенерацію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148DC2DB" w14:textId="77777777" w:rsidR="00964022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На 14.08 рівень ШОЕ склав 16. 16.08 було зроблено посів рани,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висіяласьвиключно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синьогнійна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паличка,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клебсієли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за результатами посіву виявлено не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було. На 23.08 рівень ШОЕ склав 13. Також було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відмічено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подальше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зниження (нормалізація) рівнів кальцію. Так, загальний кальцій склав 2,48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(норма 2,18-2,6) і кальцій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іонізованний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1,29 ммоль/л (норма 1,09 – 1,35). Це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свідчить про те, що, по-перше, рівень кальцію був підвищений саме через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інфекційний процес у кістковій тканині. По-друге, що антибактеріальна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терапія, що проводилась пацієнту, була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біодоступною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 кістковій тканині.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26.08 повторний посів рани виявив монокультуру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синогнійної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палички.</w:t>
      </w:r>
    </w:p>
    <w:p w14:paraId="1D7904BB" w14:textId="77777777" w:rsidR="00964022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Тому, було проведено корегування терапії: ВАК систему було вирішено зняти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(рис. 15 А), а терапію інфекційного процесу, викликаного P.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eruginosa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було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скореговано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: призначено місцево мазь із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поліміксином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triple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antibiotic</w:t>
      </w:r>
      <w:proofErr w:type="spellEnd"/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ointment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, Польща), 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було замінено на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піперацилін-тазобактам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lastRenderedPageBreak/>
        <w:t xml:space="preserve">який має більшу ефективність при лікуванні саме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синьогнійної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палички, у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дозуванні 4,5 грамів 3 рази на день протягом семи днів (рис. 15 Б).</w:t>
      </w:r>
    </w:p>
    <w:p w14:paraId="46B7441D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Нарешті, 2.09 було отримано перший негативний посів рани. Але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профілактично мазь продовжили застосовувати до повного рубцювання рани</w:t>
      </w:r>
    </w:p>
    <w:p w14:paraId="7FBCDFA1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Таким чином, курс лікування пацієнта до повного усуненні інфекцій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м’яких тканин, викликаної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панрезистентним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штамом K.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pneumoniae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колістин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-чутливим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мультирезистентним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штамом P.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aeruginosa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склав 50 днів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(17 днів у дозі 1 грам і 33 дні у дозі 1,5 грама) і 50 днів бета-</w:t>
      </w:r>
      <w:r w:rsidR="00964022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лактамами (43 дні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меропенемем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у дозі 6 або 4 грами і 7 днів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піперацилін-тазобактамом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у дозі 13,5 грамів).</w:t>
      </w:r>
    </w:p>
    <w:p w14:paraId="0BDC0E31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Рис. </w:t>
      </w:r>
      <w:r w:rsidR="004174AC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3.1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 Рана пацієнта на день зняття ВАК, 26.08, 38й день лікування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(А), на 50й день лікування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азитроміцином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8.09 (Б) і на 20й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день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лікуваня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маззю, 16.09 (В).</w:t>
      </w:r>
    </w:p>
    <w:p w14:paraId="14191418" w14:textId="77777777" w:rsidR="00D63753" w:rsidRPr="00407337" w:rsidRDefault="00815721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noProof/>
          <w:color w:val="1F1F1F"/>
          <w:kern w:val="0"/>
          <w:szCs w:val="28"/>
          <w:lang w:val="uk-UA" w:eastAsia="ru-RU"/>
          <w14:ligatures w14:val="none"/>
        </w:rPr>
        <w:drawing>
          <wp:inline distT="0" distB="0" distL="0" distR="0" wp14:anchorId="3562F9B4" wp14:editId="311246A8">
            <wp:extent cx="5940425" cy="30670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893A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У такому стані пацієнт потрапив до Угорщини на подальше лікування і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реабілітацію. Було зроблено КТ кістки і знайдені декілька можливих осередків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остеомієліту. Для видалення осередків було проведено хірургічне втручання,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протягом якого тільки один осередок було підтверджено. Зокрема, цим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осередком стала зона, де мав місце дефіцит кісткової тканини при оперативній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реконструкції в травні 2023 року, яку було заповнено наповнювачем із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lastRenderedPageBreak/>
        <w:t xml:space="preserve">кістковою стружкою. Внаслідок того, що ця зона не була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васкуляризована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антибіотики мали дуже обмежену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біодоступність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 цій зоні, що призвело до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збереження осередку інфекції. Посів видаленого матеріалу</w:t>
      </w:r>
      <w:r w:rsidR="00756CFC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,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який було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зроблено 19.09, підтвердив наявність K.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pneumoniae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але, з більш сприятливою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чутливістю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. МІК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склав 4 мг/л при тому,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що раніше ізоляти K.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pneumoniae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у цього пацієнта демонстрували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МІКи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вище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за 16 мг/л. Цікаво, що не до жодного з інших бета-лактамів МІК не змінився.</w:t>
      </w:r>
    </w:p>
    <w:p w14:paraId="11B14BDE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Саме такий феномен спостерігався у попередньому клінічному випадку, що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дає змогу припустити, що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має здатність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фармокологічного</w:t>
      </w:r>
      <w:proofErr w:type="spellEnd"/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пом’якшення резистентності до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у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-резистентних грам-негативних інфекцій і, зокрема, у K.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pneumoniae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59B8364C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Пацієнт відновив приймання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азитроміцину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1 грам і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меропенему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6 грамів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 добу з 26.09 по 21.10.</w:t>
      </w:r>
    </w:p>
    <w:p w14:paraId="0B07F9B9" w14:textId="77777777" w:rsidR="00D63753" w:rsidRPr="00407337" w:rsidRDefault="00D63753" w:rsidP="00407337">
      <w:pPr>
        <w:shd w:val="clear" w:color="auto" w:fill="FFFFFF"/>
        <w:ind w:firstLine="709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Пацієнт повернувся до України на проведення подальшої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реконструктивної операції по відновленню видаленого фрагменту кістки. Була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проведена операція по видаленню тимчасового </w:t>
      </w:r>
      <w:proofErr w:type="spellStart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спейсеру</w:t>
      </w:r>
      <w:proofErr w:type="spellEnd"/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 повторні посіви</w:t>
      </w:r>
      <w:r w:rsidR="00815721"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407337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чотирьох зразків тканин і кісток, жоден з них не підтвердив наявність інфекції.</w:t>
      </w:r>
    </w:p>
    <w:p w14:paraId="4C03E833" w14:textId="23ACC359" w:rsidR="00756CFC" w:rsidRDefault="00A508A2" w:rsidP="00407337">
      <w:pPr>
        <w:pStyle w:val="1"/>
        <w:ind w:firstLine="709"/>
        <w:rPr>
          <w:rFonts w:cs="Times New Roman"/>
          <w:lang w:val="uk-UA"/>
        </w:rPr>
      </w:pPr>
      <w:r w:rsidRPr="00407337">
        <w:rPr>
          <w:rFonts w:cs="Times New Roman"/>
          <w:lang w:val="uk-UA"/>
        </w:rPr>
        <w:br w:type="page"/>
      </w:r>
      <w:bookmarkStart w:id="14" w:name="_Toc156549119"/>
      <w:r w:rsidR="00756CFC" w:rsidRPr="00407337">
        <w:rPr>
          <w:rFonts w:cs="Times New Roman"/>
          <w:lang w:val="uk-UA"/>
        </w:rPr>
        <w:lastRenderedPageBreak/>
        <w:t>ЗАГАЛЬНІ ВИСНОВКИ</w:t>
      </w:r>
      <w:bookmarkEnd w:id="14"/>
    </w:p>
    <w:p w14:paraId="35CEED52" w14:textId="77777777" w:rsidR="00686679" w:rsidRPr="00686679" w:rsidRDefault="00686679" w:rsidP="00686679">
      <w:pPr>
        <w:rPr>
          <w:lang w:val="uk-UA"/>
        </w:rPr>
      </w:pPr>
    </w:p>
    <w:p w14:paraId="7D742A1E" w14:textId="77777777" w:rsidR="00686679" w:rsidRPr="00686679" w:rsidRDefault="00756CFC" w:rsidP="00686679">
      <w:pPr>
        <w:pStyle w:val="a3"/>
        <w:numPr>
          <w:ilvl w:val="0"/>
          <w:numId w:val="21"/>
        </w:numPr>
        <w:shd w:val="clear" w:color="auto" w:fill="FFFFFF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686679">
        <w:rPr>
          <w:rFonts w:cs="Times New Roman"/>
          <w:szCs w:val="28"/>
          <w:lang w:val="uk-UA"/>
        </w:rPr>
        <w:t xml:space="preserve">У більшості випадків (77,4 %), досліджених </w:t>
      </w:r>
      <w:proofErr w:type="spellStart"/>
      <w:r w:rsidRPr="00686679">
        <w:rPr>
          <w:rFonts w:cs="Times New Roman"/>
          <w:szCs w:val="28"/>
          <w:lang w:val="uk-UA"/>
        </w:rPr>
        <w:t>імплант</w:t>
      </w:r>
      <w:proofErr w:type="spellEnd"/>
      <w:r w:rsidRPr="00686679">
        <w:rPr>
          <w:rFonts w:cs="Times New Roman"/>
          <w:szCs w:val="28"/>
          <w:lang w:val="uk-UA"/>
        </w:rPr>
        <w:t>-асоційовані інфекції виклика</w:t>
      </w:r>
      <w:r w:rsidR="00686679">
        <w:rPr>
          <w:rFonts w:cs="Times New Roman"/>
          <w:szCs w:val="28"/>
          <w:lang w:val="uk-UA"/>
        </w:rPr>
        <w:t xml:space="preserve">лась </w:t>
      </w:r>
      <w:proofErr w:type="spellStart"/>
      <w:r w:rsidRPr="00686679">
        <w:rPr>
          <w:rFonts w:cs="Times New Roman"/>
          <w:szCs w:val="28"/>
          <w:lang w:val="uk-UA"/>
        </w:rPr>
        <w:t>грамнегативними</w:t>
      </w:r>
      <w:proofErr w:type="spellEnd"/>
      <w:r w:rsidRPr="00686679">
        <w:rPr>
          <w:rFonts w:cs="Times New Roman"/>
          <w:szCs w:val="28"/>
          <w:lang w:val="uk-UA"/>
        </w:rPr>
        <w:t xml:space="preserve"> патогенами. </w:t>
      </w:r>
      <w:r w:rsidR="000015B1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Найчастіше зустрічалися </w:t>
      </w:r>
      <w:proofErr w:type="spellStart"/>
      <w:r w:rsidR="000015B1"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Pseudomonas</w:t>
      </w:r>
      <w:proofErr w:type="spellEnd"/>
      <w:r w:rsidR="000015B1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="000015B1"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spp</w:t>
      </w:r>
      <w:proofErr w:type="spellEnd"/>
      <w:r w:rsidR="000015B1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. (45,2 %), </w:t>
      </w:r>
      <w:r w:rsidR="000015B1" w:rsidRPr="00686679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Enterobacter</w:t>
      </w:r>
      <w:r w:rsidR="000015B1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0015B1" w:rsidRPr="00686679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cloacae</w:t>
      </w:r>
      <w:r w:rsidR="000015B1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(22,6 %) та </w:t>
      </w:r>
      <w:r w:rsidR="000015B1" w:rsidRPr="00686679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Acinetobacter</w:t>
      </w:r>
      <w:r w:rsidR="000015B1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="000015B1" w:rsidRPr="00686679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baumannii</w:t>
      </w:r>
      <w:proofErr w:type="spellEnd"/>
      <w:r w:rsidR="000015B1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(16,1 %).</w:t>
      </w:r>
      <w:r w:rsidR="00686679"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</w:p>
    <w:p w14:paraId="478A8FD9" w14:textId="6C80BEA0" w:rsidR="00AB356F" w:rsidRDefault="00AB356F" w:rsidP="00686679">
      <w:pPr>
        <w:pStyle w:val="a3"/>
        <w:numPr>
          <w:ilvl w:val="0"/>
          <w:numId w:val="21"/>
        </w:numPr>
        <w:shd w:val="clear" w:color="auto" w:fill="FFFFFF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У 22,6 %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випадках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виділялись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патогени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які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були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r w:rsidRPr="00686679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взагалі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нечутливими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до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емпіричної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терапії</w:t>
      </w:r>
      <w:proofErr w:type="spellEnd"/>
      <w:r w:rsidRPr="00686679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 xml:space="preserve">. </w:t>
      </w:r>
    </w:p>
    <w:p w14:paraId="221DF889" w14:textId="593ED1B3" w:rsidR="00686679" w:rsidRPr="00686679" w:rsidRDefault="00686679" w:rsidP="00686679">
      <w:pPr>
        <w:pStyle w:val="a3"/>
        <w:numPr>
          <w:ilvl w:val="0"/>
          <w:numId w:val="21"/>
        </w:numPr>
        <w:shd w:val="clear" w:color="auto" w:fill="FFFFFF"/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Емпірична антибактеріальна терапія повинна включати лікарські засоби</w:t>
      </w:r>
      <w:r w:rsidR="009018CF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до яких у більшості випадків відмічена чутливість (</w:t>
      </w:r>
      <w:proofErr w:type="spellStart"/>
      <w:r w:rsidR="009018CF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аміноглікозиди</w:t>
      </w:r>
      <w:proofErr w:type="spellEnd"/>
      <w:r w:rsidR="009018CF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, </w:t>
      </w:r>
      <w:proofErr w:type="spellStart"/>
      <w:r w:rsidR="009018CF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карбапенеми</w:t>
      </w:r>
      <w:proofErr w:type="spellEnd"/>
      <w:r w:rsidR="009018CF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), тоді як після отримання результатів бактеріологічного дослідження кожний </w:t>
      </w:r>
      <w:proofErr w:type="spellStart"/>
      <w:r w:rsidR="009018CF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пьятий</w:t>
      </w:r>
      <w:proofErr w:type="spellEnd"/>
      <w:r w:rsidR="009018CF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пацієнт потребуватиме комбінованої терапії на основі синергізму лікарських засобів. </w:t>
      </w:r>
    </w:p>
    <w:p w14:paraId="3FCF9386" w14:textId="77777777" w:rsidR="009018CF" w:rsidRDefault="009018CF">
      <w:pPr>
        <w:spacing w:after="160" w:line="259" w:lineRule="auto"/>
        <w:contextualSpacing w:val="0"/>
        <w:jc w:val="left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br w:type="page"/>
      </w:r>
    </w:p>
    <w:p w14:paraId="39C73CB0" w14:textId="195B5E10" w:rsidR="000015B1" w:rsidRPr="009018CF" w:rsidRDefault="000015B1" w:rsidP="009018CF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aps/>
          <w:color w:val="1F1F1F"/>
          <w:kern w:val="0"/>
          <w:szCs w:val="28"/>
          <w:lang w:val="uk-UA" w:eastAsia="ru-RU"/>
          <w14:ligatures w14:val="none"/>
        </w:rPr>
      </w:pPr>
      <w:r w:rsidRPr="009018CF">
        <w:rPr>
          <w:rFonts w:eastAsia="Times New Roman" w:cs="Times New Roman"/>
          <w:b/>
          <w:bCs/>
          <w:caps/>
          <w:color w:val="1F1F1F"/>
          <w:kern w:val="0"/>
          <w:szCs w:val="28"/>
          <w:lang w:val="uk-UA" w:eastAsia="ru-RU"/>
          <w14:ligatures w14:val="none"/>
        </w:rPr>
        <w:lastRenderedPageBreak/>
        <w:t>Практичні рекомендації:</w:t>
      </w:r>
    </w:p>
    <w:p w14:paraId="6134523E" w14:textId="77777777" w:rsidR="009018CF" w:rsidRPr="00407337" w:rsidRDefault="009018CF" w:rsidP="009018CF">
      <w:pPr>
        <w:shd w:val="clear" w:color="auto" w:fill="FFFFFF"/>
        <w:ind w:firstLine="709"/>
        <w:jc w:val="center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</w:p>
    <w:p w14:paraId="2B700F85" w14:textId="77777777" w:rsidR="000015B1" w:rsidRPr="00407337" w:rsidRDefault="000015B1" w:rsidP="00407337">
      <w:pPr>
        <w:pStyle w:val="a3"/>
        <w:numPr>
          <w:ilvl w:val="0"/>
          <w:numId w:val="20"/>
        </w:num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Створення на базі лікувального закладу кумулятивної </w:t>
      </w:r>
      <w:proofErr w:type="spellStart"/>
      <w:r w:rsidRPr="00407337">
        <w:rPr>
          <w:rFonts w:cs="Times New Roman"/>
          <w:szCs w:val="28"/>
          <w:lang w:val="uk-UA"/>
        </w:rPr>
        <w:t>антибіотикограми</w:t>
      </w:r>
      <w:proofErr w:type="spellEnd"/>
      <w:r w:rsidRPr="00407337">
        <w:rPr>
          <w:rFonts w:cs="Times New Roman"/>
          <w:szCs w:val="28"/>
          <w:lang w:val="uk-UA"/>
        </w:rPr>
        <w:t xml:space="preserve"> з певною регулярністю, і залучення до цієї роботи клінічного </w:t>
      </w:r>
      <w:proofErr w:type="spellStart"/>
      <w:r w:rsidRPr="00407337">
        <w:rPr>
          <w:rFonts w:cs="Times New Roman"/>
          <w:szCs w:val="28"/>
          <w:lang w:val="uk-UA"/>
        </w:rPr>
        <w:t>фармацевта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</w:p>
    <w:p w14:paraId="05102428" w14:textId="77777777" w:rsidR="00AB356F" w:rsidRPr="00407337" w:rsidRDefault="000015B1" w:rsidP="00407337">
      <w:pPr>
        <w:pStyle w:val="a3"/>
        <w:numPr>
          <w:ilvl w:val="0"/>
          <w:numId w:val="20"/>
        </w:num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Ескалація має проводитись згідно рекомендацій клінічної </w:t>
      </w:r>
      <w:proofErr w:type="spellStart"/>
      <w:r w:rsidRPr="00407337">
        <w:rPr>
          <w:rFonts w:cs="Times New Roman"/>
          <w:szCs w:val="28"/>
          <w:lang w:val="uk-UA"/>
        </w:rPr>
        <w:t>фармацевта</w:t>
      </w:r>
      <w:proofErr w:type="spellEnd"/>
      <w:r w:rsidRPr="00407337">
        <w:rPr>
          <w:rFonts w:cs="Times New Roman"/>
          <w:szCs w:val="28"/>
          <w:lang w:val="uk-UA"/>
        </w:rPr>
        <w:t xml:space="preserve"> у вигляді </w:t>
      </w:r>
      <w:proofErr w:type="spellStart"/>
      <w:r w:rsidRPr="00407337">
        <w:rPr>
          <w:rFonts w:cs="Times New Roman"/>
          <w:szCs w:val="28"/>
          <w:lang w:val="uk-UA"/>
        </w:rPr>
        <w:t>проспективного</w:t>
      </w:r>
      <w:proofErr w:type="spellEnd"/>
      <w:r w:rsidRPr="00407337">
        <w:rPr>
          <w:rFonts w:cs="Times New Roman"/>
          <w:szCs w:val="28"/>
          <w:lang w:val="uk-UA"/>
        </w:rPr>
        <w:t xml:space="preserve"> фармацевтичного консультування одразу після виявлення резистентності до емпіричної </w:t>
      </w:r>
      <w:proofErr w:type="spellStart"/>
      <w:r w:rsidRPr="00407337">
        <w:rPr>
          <w:rFonts w:cs="Times New Roman"/>
          <w:szCs w:val="28"/>
          <w:lang w:val="uk-UA"/>
        </w:rPr>
        <w:t>антибіотикотерапії</w:t>
      </w:r>
      <w:proofErr w:type="spellEnd"/>
      <w:r w:rsidRPr="00407337">
        <w:rPr>
          <w:rFonts w:cs="Times New Roman"/>
          <w:szCs w:val="28"/>
          <w:lang w:val="uk-UA"/>
        </w:rPr>
        <w:t xml:space="preserve">. Це </w:t>
      </w:r>
      <w:proofErr w:type="spellStart"/>
      <w:r w:rsidRPr="00407337">
        <w:rPr>
          <w:rFonts w:cs="Times New Roman"/>
          <w:szCs w:val="28"/>
          <w:lang w:val="uk-UA"/>
        </w:rPr>
        <w:t>допопможе</w:t>
      </w:r>
      <w:proofErr w:type="spellEnd"/>
      <w:r w:rsidRPr="00407337">
        <w:rPr>
          <w:rFonts w:cs="Times New Roman"/>
          <w:szCs w:val="28"/>
          <w:lang w:val="uk-UA"/>
        </w:rPr>
        <w:t xml:space="preserve"> попередити подальше розповсюдження антибіотикостійких інфекцій.</w:t>
      </w:r>
    </w:p>
    <w:p w14:paraId="5747C6E8" w14:textId="77777777" w:rsidR="00756CFC" w:rsidRPr="00407337" w:rsidRDefault="00756CFC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br w:type="page"/>
      </w:r>
    </w:p>
    <w:p w14:paraId="4B297522" w14:textId="77777777" w:rsidR="00BC5647" w:rsidRPr="00407337" w:rsidRDefault="00C52061" w:rsidP="00407337">
      <w:pPr>
        <w:pStyle w:val="1"/>
        <w:ind w:firstLine="709"/>
        <w:rPr>
          <w:rFonts w:cs="Times New Roman"/>
          <w:szCs w:val="28"/>
          <w:lang w:val="uk-UA"/>
        </w:rPr>
      </w:pPr>
      <w:bookmarkStart w:id="15" w:name="_Toc156549120"/>
      <w:r w:rsidRPr="00407337">
        <w:rPr>
          <w:rFonts w:cs="Times New Roman"/>
          <w:szCs w:val="28"/>
          <w:lang w:val="uk-UA"/>
        </w:rPr>
        <w:lastRenderedPageBreak/>
        <w:t>СПИСОК ДЖЕРЕЛ</w:t>
      </w:r>
      <w:bookmarkEnd w:id="15"/>
    </w:p>
    <w:p w14:paraId="107F6C27" w14:textId="77777777" w:rsidR="00BC5647" w:rsidRPr="00407337" w:rsidRDefault="00BC5647" w:rsidP="0040733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Recent Strategies to Combat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from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Biofilm-Forming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Bacteria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Orthopaedic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Implants</w:t>
      </w:r>
      <w:proofErr w:type="spellEnd"/>
      <w:r w:rsidR="00407337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by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Emérito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Carlos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Rodríguez-Merchán</w:t>
      </w:r>
      <w:proofErr w:type="spellEnd"/>
      <w:r w:rsidRPr="00407337">
        <w:rPr>
          <w:rFonts w:cs="Times New Roman"/>
          <w:szCs w:val="28"/>
          <w:lang w:val="uk-UA"/>
        </w:rPr>
        <w:t xml:space="preserve"> 1,2,*</w:t>
      </w:r>
      <w:proofErr w:type="spellStart"/>
      <w:r w:rsidRPr="00407337">
        <w:rPr>
          <w:rFonts w:cs="Times New Roman"/>
          <w:szCs w:val="28"/>
          <w:lang w:val="uk-UA"/>
        </w:rPr>
        <w:t>ORCID,Donald</w:t>
      </w:r>
      <w:proofErr w:type="spellEnd"/>
      <w:r w:rsidRPr="00407337">
        <w:rPr>
          <w:rFonts w:cs="Times New Roman"/>
          <w:szCs w:val="28"/>
          <w:lang w:val="uk-UA"/>
        </w:rPr>
        <w:t xml:space="preserve"> J. </w:t>
      </w:r>
      <w:proofErr w:type="spellStart"/>
      <w:r w:rsidRPr="00407337">
        <w:rPr>
          <w:rFonts w:cs="Times New Roman"/>
          <w:szCs w:val="28"/>
          <w:lang w:val="uk-UA"/>
        </w:rPr>
        <w:t>Davidson</w:t>
      </w:r>
      <w:proofErr w:type="spellEnd"/>
      <w:r w:rsidRPr="00407337">
        <w:rPr>
          <w:rFonts w:cs="Times New Roman"/>
          <w:szCs w:val="28"/>
          <w:lang w:val="uk-UA"/>
        </w:rPr>
        <w:t xml:space="preserve"> 3 </w:t>
      </w:r>
      <w:proofErr w:type="spellStart"/>
      <w:r w:rsidRPr="00407337">
        <w:rPr>
          <w:rFonts w:cs="Times New Roman"/>
          <w:szCs w:val="28"/>
          <w:lang w:val="uk-UA"/>
        </w:rPr>
        <w:t>andAlexander</w:t>
      </w:r>
      <w:proofErr w:type="spellEnd"/>
      <w:r w:rsidRPr="00407337">
        <w:rPr>
          <w:rFonts w:cs="Times New Roman"/>
          <w:szCs w:val="28"/>
          <w:lang w:val="uk-UA"/>
        </w:rPr>
        <w:t xml:space="preserve"> D. </w:t>
      </w:r>
      <w:proofErr w:type="spellStart"/>
      <w:r w:rsidRPr="00407337">
        <w:rPr>
          <w:rFonts w:cs="Times New Roman"/>
          <w:szCs w:val="28"/>
          <w:lang w:val="uk-UA"/>
        </w:rPr>
        <w:t>Liddle</w:t>
      </w:r>
      <w:proofErr w:type="spellEnd"/>
      <w:r w:rsidRPr="00407337">
        <w:rPr>
          <w:rFonts w:cs="Times New Roman"/>
          <w:szCs w:val="28"/>
          <w:lang w:val="uk-UA"/>
        </w:rPr>
        <w:t xml:space="preserve"> 3,4</w:t>
      </w:r>
      <w:r w:rsidR="00407337" w:rsidRPr="00407337">
        <w:rPr>
          <w:rFonts w:cs="Times New Roman"/>
          <w:szCs w:val="28"/>
          <w:lang w:val="uk-UA"/>
        </w:rPr>
        <w:t xml:space="preserve"> </w:t>
      </w:r>
      <w:hyperlink r:id="rId15" w:history="1">
        <w:r w:rsidRPr="00407337">
          <w:rPr>
            <w:rStyle w:val="a4"/>
            <w:rFonts w:cs="Times New Roman"/>
            <w:szCs w:val="28"/>
            <w:lang w:val="uk-UA"/>
          </w:rPr>
          <w:t>https://www.mdpi.com/1422-0067/22/19/10243</w:t>
        </w:r>
      </w:hyperlink>
    </w:p>
    <w:p w14:paraId="0364BCA2" w14:textId="77777777" w:rsidR="00583FBD" w:rsidRPr="00407337" w:rsidRDefault="00583FBD" w:rsidP="0040733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color w:val="1F1F1F"/>
          <w:szCs w:val="28"/>
          <w:shd w:val="clear" w:color="auto" w:fill="FFFFFF"/>
          <w:lang w:val="en-US"/>
        </w:rPr>
      </w:pPr>
      <w:r w:rsidRPr="00407337">
        <w:rPr>
          <w:rFonts w:cs="Times New Roman"/>
          <w:color w:val="1F1F1F"/>
          <w:szCs w:val="28"/>
          <w:shd w:val="clear" w:color="auto" w:fill="FFFFFF"/>
          <w:lang w:val="en-US"/>
        </w:rPr>
        <w:t xml:space="preserve">Kennedy, Darragh G., Aoife M. O'Mahony, Eamonn P. Culligan, Caitriona M. O'Driscoll, and Katie B. Ryan. "Strategies to Mitigate and Treat </w:t>
      </w:r>
      <w:proofErr w:type="spellStart"/>
      <w:r w:rsidRPr="00407337">
        <w:rPr>
          <w:rFonts w:cs="Times New Roman"/>
          <w:color w:val="1F1F1F"/>
          <w:szCs w:val="28"/>
          <w:shd w:val="clear" w:color="auto" w:fill="FFFFFF"/>
          <w:lang w:val="en-US"/>
        </w:rPr>
        <w:t>Orthopaedic</w:t>
      </w:r>
      <w:proofErr w:type="spellEnd"/>
      <w:r w:rsidRPr="00407337">
        <w:rPr>
          <w:rFonts w:cs="Times New Roman"/>
          <w:color w:val="1F1F1F"/>
          <w:szCs w:val="28"/>
          <w:shd w:val="clear" w:color="auto" w:fill="FFFFFF"/>
          <w:lang w:val="en-US"/>
        </w:rPr>
        <w:t xml:space="preserve"> Device-Associated Infections." Annals of the Royal College of Surgeons of England 105, no. 6 (2023): 739-749.</w:t>
      </w:r>
      <w:r w:rsidRPr="00407337">
        <w:rPr>
          <w:rFonts w:cs="Times New Roman"/>
          <w:color w:val="1F1F1F"/>
          <w:szCs w:val="28"/>
          <w:shd w:val="clear" w:color="auto" w:fill="FFFFFF"/>
          <w:lang w:val="uk-UA"/>
        </w:rPr>
        <w:t xml:space="preserve"> </w:t>
      </w:r>
      <w:hyperlink r:id="rId16" w:history="1">
        <w:r w:rsidR="00407337" w:rsidRPr="00407337">
          <w:rPr>
            <w:rStyle w:val="a4"/>
            <w:rFonts w:cs="Times New Roman"/>
            <w:szCs w:val="28"/>
            <w:lang w:val="en-US"/>
          </w:rPr>
          <w:t>https://www.mdpi.com/2079-6382/11/12/1822</w:t>
        </w:r>
      </w:hyperlink>
      <w:r w:rsidR="00407337" w:rsidRPr="00407337">
        <w:rPr>
          <w:rFonts w:cs="Times New Roman"/>
          <w:szCs w:val="28"/>
          <w:lang w:val="uk-UA"/>
        </w:rPr>
        <w:t xml:space="preserve"> </w:t>
      </w:r>
    </w:p>
    <w:p w14:paraId="4AA549A0" w14:textId="77777777" w:rsidR="00143881" w:rsidRPr="00407337" w:rsidRDefault="00143881" w:rsidP="0040733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Style w:val="a4"/>
          <w:rFonts w:cs="Times New Roman"/>
          <w:color w:val="auto"/>
          <w:szCs w:val="28"/>
          <w:u w:val="none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A </w:t>
      </w:r>
      <w:proofErr w:type="spellStart"/>
      <w:r w:rsidRPr="00407337">
        <w:rPr>
          <w:rFonts w:cs="Times New Roman"/>
          <w:szCs w:val="28"/>
          <w:lang w:val="uk-UA"/>
        </w:rPr>
        <w:t>protocol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for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periprosthetic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from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the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Northern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Network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for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Arthroplasty</w:t>
      </w:r>
      <w:proofErr w:type="spellEnd"/>
      <w:r w:rsidRPr="00407337">
        <w:rPr>
          <w:rFonts w:cs="Times New Roman"/>
          <w:szCs w:val="28"/>
          <w:lang w:val="uk-UA"/>
        </w:rPr>
        <w:t xml:space="preserve"> (NINJA)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the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Netherlands</w:t>
      </w:r>
      <w:proofErr w:type="spellEnd"/>
      <w:r w:rsidRPr="00407337">
        <w:rPr>
          <w:rStyle w:val="a4"/>
          <w:rFonts w:cs="Times New Roman"/>
          <w:color w:val="auto"/>
          <w:szCs w:val="28"/>
          <w:u w:val="none"/>
          <w:lang w:val="uk-UA"/>
        </w:rPr>
        <w:t xml:space="preserve"> </w:t>
      </w:r>
      <w:r w:rsidR="00407337">
        <w:rPr>
          <w:rStyle w:val="a4"/>
          <w:rFonts w:cs="Times New Roman"/>
          <w:color w:val="auto"/>
          <w:szCs w:val="28"/>
          <w:u w:val="none"/>
          <w:lang w:val="en-US"/>
        </w:rPr>
        <w:t xml:space="preserve"> </w:t>
      </w:r>
      <w:hyperlink r:id="rId17" w:history="1">
        <w:r w:rsidR="00407337" w:rsidRPr="00683FF8">
          <w:rPr>
            <w:rStyle w:val="a4"/>
            <w:rFonts w:cs="Times New Roman"/>
            <w:szCs w:val="28"/>
            <w:lang w:val="uk-UA"/>
          </w:rPr>
          <w:t>https://link.springer.com/article/10.1186/s42836-022-00116-9</w:t>
        </w:r>
      </w:hyperlink>
      <w:r w:rsidR="00407337" w:rsidRPr="00407337">
        <w:rPr>
          <w:rStyle w:val="a4"/>
          <w:rFonts w:cs="Times New Roman"/>
          <w:color w:val="auto"/>
          <w:szCs w:val="28"/>
          <w:u w:val="none"/>
          <w:lang w:val="uk-UA"/>
        </w:rPr>
        <w:t xml:space="preserve"> </w:t>
      </w:r>
    </w:p>
    <w:p w14:paraId="4206507F" w14:textId="77777777" w:rsidR="00BC5647" w:rsidRPr="00407337" w:rsidRDefault="00BC5647" w:rsidP="00407337">
      <w:pPr>
        <w:tabs>
          <w:tab w:val="left" w:pos="993"/>
        </w:tabs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highlight w:val="green"/>
          <w:lang w:val="uk-UA"/>
        </w:rPr>
        <w:t xml:space="preserve">4. </w:t>
      </w:r>
      <w:proofErr w:type="spellStart"/>
      <w:r w:rsidR="007E0233" w:rsidRPr="00407337">
        <w:rPr>
          <w:rFonts w:cs="Times New Roman"/>
          <w:color w:val="374151"/>
          <w:szCs w:val="28"/>
          <w:lang w:val="en-US"/>
        </w:rPr>
        <w:t>Hulleman</w:t>
      </w:r>
      <w:proofErr w:type="spellEnd"/>
      <w:r w:rsidR="007E0233" w:rsidRPr="00407337">
        <w:rPr>
          <w:rFonts w:cs="Times New Roman"/>
          <w:color w:val="374151"/>
          <w:szCs w:val="28"/>
          <w:lang w:val="en-US"/>
        </w:rPr>
        <w:t xml:space="preserve">, C.W.J., de Windt, T.S., </w:t>
      </w:r>
      <w:r w:rsidR="007E0233" w:rsidRPr="00407337">
        <w:rPr>
          <w:rFonts w:cs="Times New Roman"/>
          <w:color w:val="374151"/>
          <w:szCs w:val="28"/>
        </w:rPr>
        <w:t>та</w:t>
      </w:r>
      <w:r w:rsidR="007E0233" w:rsidRPr="00407337">
        <w:rPr>
          <w:rFonts w:cs="Times New Roman"/>
          <w:color w:val="374151"/>
          <w:szCs w:val="28"/>
          <w:lang w:val="en-US"/>
        </w:rPr>
        <w:t xml:space="preserve"> </w:t>
      </w:r>
      <w:proofErr w:type="spellStart"/>
      <w:r w:rsidR="007E0233" w:rsidRPr="00407337">
        <w:rPr>
          <w:rFonts w:cs="Times New Roman"/>
          <w:color w:val="374151"/>
          <w:szCs w:val="28"/>
        </w:rPr>
        <w:t>інші</w:t>
      </w:r>
      <w:proofErr w:type="spellEnd"/>
      <w:r w:rsidR="007E0233" w:rsidRPr="00407337">
        <w:rPr>
          <w:rFonts w:cs="Times New Roman"/>
          <w:color w:val="374151"/>
          <w:szCs w:val="28"/>
          <w:lang w:val="en-US"/>
        </w:rPr>
        <w:t xml:space="preserve">. "Debridement, Antibiotics and Implant Retention: A Systematic Review of Strategies for Treatment of Early Infections after Revision Total Knee Arthroplasty." Journal of Clinical Medicine, vol. 12, no. 15, 2023, </w:t>
      </w:r>
      <w:proofErr w:type="spellStart"/>
      <w:r w:rsidR="007E0233" w:rsidRPr="00407337">
        <w:rPr>
          <w:rFonts w:cs="Times New Roman"/>
          <w:color w:val="374151"/>
          <w:szCs w:val="28"/>
        </w:rPr>
        <w:t>стор</w:t>
      </w:r>
      <w:proofErr w:type="spellEnd"/>
      <w:r w:rsidR="007E0233" w:rsidRPr="00407337">
        <w:rPr>
          <w:rFonts w:cs="Times New Roman"/>
          <w:color w:val="374151"/>
          <w:szCs w:val="28"/>
          <w:lang w:val="en-US"/>
        </w:rPr>
        <w:t xml:space="preserve">. 5026, </w:t>
      </w:r>
      <w:hyperlink r:id="rId18" w:tgtFrame="_new" w:history="1">
        <w:r w:rsidR="007E0233" w:rsidRPr="00407337">
          <w:rPr>
            <w:rStyle w:val="a4"/>
            <w:rFonts w:cs="Times New Roman"/>
            <w:szCs w:val="28"/>
            <w:bdr w:val="single" w:sz="2" w:space="0" w:color="D9D9E3" w:frame="1"/>
            <w:lang w:val="en-US"/>
          </w:rPr>
          <w:t>https://www.mdpi.com/2077-0383/12/15/5026</w:t>
        </w:r>
      </w:hyperlink>
      <w:r w:rsidR="007E0233" w:rsidRPr="00407337">
        <w:rPr>
          <w:rFonts w:cs="Times New Roman"/>
          <w:color w:val="374151"/>
          <w:szCs w:val="28"/>
          <w:lang w:val="en-US"/>
        </w:rPr>
        <w:t>.</w:t>
      </w:r>
      <w:r w:rsidR="007E0233" w:rsidRPr="00407337">
        <w:rPr>
          <w:rFonts w:cs="Times New Roman"/>
          <w:color w:val="374151"/>
          <w:szCs w:val="28"/>
          <w:lang w:val="en-US"/>
        </w:rPr>
        <w:br/>
      </w:r>
      <w:r w:rsidRPr="00407337">
        <w:rPr>
          <w:rFonts w:cs="Times New Roman"/>
          <w:szCs w:val="28"/>
          <w:lang w:val="uk-UA"/>
        </w:rPr>
        <w:t xml:space="preserve">5. </w:t>
      </w:r>
      <w:proofErr w:type="spellStart"/>
      <w:r w:rsidRPr="00407337">
        <w:rPr>
          <w:rFonts w:cs="Times New Roman"/>
          <w:szCs w:val="28"/>
          <w:lang w:val="uk-UA"/>
        </w:rPr>
        <w:t>Is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There</w:t>
      </w:r>
      <w:proofErr w:type="spellEnd"/>
      <w:r w:rsidRPr="00407337">
        <w:rPr>
          <w:rFonts w:cs="Times New Roman"/>
          <w:szCs w:val="28"/>
          <w:lang w:val="uk-UA"/>
        </w:rPr>
        <w:t xml:space="preserve"> a </w:t>
      </w:r>
      <w:proofErr w:type="spellStart"/>
      <w:r w:rsidRPr="00407337">
        <w:rPr>
          <w:rFonts w:cs="Times New Roman"/>
          <w:szCs w:val="28"/>
          <w:lang w:val="uk-UA"/>
        </w:rPr>
        <w:t>Difference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Microbiological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Epidemiology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Effective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Empiric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Antimicrobial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Therapy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Comparing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Fracture-Related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Periprosthetic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</w:t>
      </w:r>
      <w:proofErr w:type="spellEnd"/>
      <w:r w:rsidRPr="00407337">
        <w:rPr>
          <w:rFonts w:cs="Times New Roman"/>
          <w:szCs w:val="28"/>
          <w:lang w:val="uk-UA"/>
        </w:rPr>
        <w:t xml:space="preserve">? A </w:t>
      </w:r>
      <w:proofErr w:type="spellStart"/>
      <w:r w:rsidRPr="00407337">
        <w:rPr>
          <w:rFonts w:cs="Times New Roman"/>
          <w:szCs w:val="28"/>
          <w:lang w:val="uk-UA"/>
        </w:rPr>
        <w:t>Retrospective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Comparative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Study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Antibiotics</w:t>
      </w:r>
      <w:proofErr w:type="spellEnd"/>
      <w:r w:rsidRPr="00407337">
        <w:rPr>
          <w:rFonts w:cs="Times New Roman"/>
          <w:szCs w:val="28"/>
          <w:lang w:val="uk-UA"/>
        </w:rPr>
        <w:t xml:space="preserve"> 2021, 10(8), 921; </w:t>
      </w:r>
      <w:hyperlink r:id="rId19" w:history="1">
        <w:r w:rsidRPr="00407337">
          <w:rPr>
            <w:rStyle w:val="a4"/>
            <w:rFonts w:cs="Times New Roman"/>
            <w:szCs w:val="28"/>
            <w:lang w:val="uk-UA"/>
          </w:rPr>
          <w:t>https://doi.org/10.3390/antibiotics10080921</w:t>
        </w:r>
      </w:hyperlink>
    </w:p>
    <w:p w14:paraId="074AFC05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6. </w:t>
      </w:r>
      <w:proofErr w:type="spellStart"/>
      <w:r w:rsidRPr="00407337">
        <w:rPr>
          <w:rFonts w:cs="Times New Roman"/>
          <w:szCs w:val="28"/>
          <w:lang w:val="uk-UA"/>
        </w:rPr>
        <w:t>Ciprofloxacin-modified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electrosynthesized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hydrogel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coatings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to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prevent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titanium-implant-associated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Acta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Biomaterialia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Volume</w:t>
      </w:r>
      <w:proofErr w:type="spellEnd"/>
      <w:r w:rsidRPr="00407337">
        <w:rPr>
          <w:rFonts w:cs="Times New Roman"/>
          <w:szCs w:val="28"/>
          <w:lang w:val="uk-UA"/>
        </w:rPr>
        <w:t xml:space="preserve"> 7, </w:t>
      </w:r>
      <w:proofErr w:type="spellStart"/>
      <w:r w:rsidRPr="00407337">
        <w:rPr>
          <w:rFonts w:cs="Times New Roman"/>
          <w:szCs w:val="28"/>
          <w:lang w:val="uk-UA"/>
        </w:rPr>
        <w:t>Issue</w:t>
      </w:r>
      <w:proofErr w:type="spellEnd"/>
      <w:r w:rsidRPr="00407337">
        <w:rPr>
          <w:rFonts w:cs="Times New Roman"/>
          <w:szCs w:val="28"/>
          <w:lang w:val="uk-UA"/>
        </w:rPr>
        <w:t xml:space="preserve"> 2, </w:t>
      </w:r>
      <w:proofErr w:type="spellStart"/>
      <w:r w:rsidRPr="00407337">
        <w:rPr>
          <w:rFonts w:cs="Times New Roman"/>
          <w:szCs w:val="28"/>
          <w:lang w:val="uk-UA"/>
        </w:rPr>
        <w:t>February</w:t>
      </w:r>
      <w:proofErr w:type="spellEnd"/>
      <w:r w:rsidRPr="00407337">
        <w:rPr>
          <w:rFonts w:cs="Times New Roman"/>
          <w:szCs w:val="28"/>
          <w:lang w:val="uk-UA"/>
        </w:rPr>
        <w:t xml:space="preserve"> 2011, </w:t>
      </w:r>
      <w:proofErr w:type="spellStart"/>
      <w:r w:rsidRPr="00407337">
        <w:rPr>
          <w:rFonts w:cs="Times New Roman"/>
          <w:szCs w:val="28"/>
          <w:lang w:val="uk-UA"/>
        </w:rPr>
        <w:t>Pages</w:t>
      </w:r>
      <w:proofErr w:type="spellEnd"/>
      <w:r w:rsidRPr="00407337">
        <w:rPr>
          <w:rFonts w:cs="Times New Roman"/>
          <w:szCs w:val="28"/>
          <w:lang w:val="uk-UA"/>
        </w:rPr>
        <w:t xml:space="preserve"> 882-891 </w:t>
      </w:r>
      <w:hyperlink r:id="rId20" w:history="1">
        <w:r w:rsidRPr="00407337">
          <w:rPr>
            <w:rStyle w:val="a4"/>
            <w:rFonts w:cs="Times New Roman"/>
            <w:szCs w:val="28"/>
            <w:lang w:val="uk-UA"/>
          </w:rPr>
          <w:t>https://www.sciencedirect.com/science/article/abs/pii/S1742706110003508</w:t>
        </w:r>
      </w:hyperlink>
    </w:p>
    <w:p w14:paraId="62B30429" w14:textId="77777777" w:rsidR="00BC5647" w:rsidRPr="00407337" w:rsidRDefault="00BC5647" w:rsidP="00407337">
      <w:pPr>
        <w:ind w:firstLine="709"/>
        <w:rPr>
          <w:rStyle w:val="title-text"/>
          <w:rFonts w:cs="Times New Roman"/>
          <w:color w:val="2E2E2E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7. </w:t>
      </w:r>
      <w:r w:rsidRPr="00407337">
        <w:rPr>
          <w:rStyle w:val="title-text"/>
          <w:rFonts w:cs="Times New Roman"/>
          <w:color w:val="2E2E2E"/>
          <w:szCs w:val="28"/>
          <w:lang w:val="en-US"/>
        </w:rPr>
        <w:t>Clinical outcome and risk factors for failure in late acute prosthetic joint infections treated with debridement and implant retention</w:t>
      </w:r>
      <w:r w:rsidRPr="00407337">
        <w:rPr>
          <w:rStyle w:val="title-text"/>
          <w:rFonts w:cs="Times New Roman"/>
          <w:color w:val="2E2E2E"/>
          <w:szCs w:val="28"/>
          <w:lang w:val="uk-UA"/>
        </w:rPr>
        <w:t xml:space="preserve">. </w:t>
      </w:r>
      <w:proofErr w:type="spellStart"/>
      <w:r w:rsidRPr="00407337">
        <w:rPr>
          <w:rStyle w:val="title-text"/>
          <w:rFonts w:cs="Times New Roman"/>
          <w:color w:val="2E2E2E"/>
          <w:szCs w:val="28"/>
          <w:lang w:val="uk-UA"/>
        </w:rPr>
        <w:t>Journal</w:t>
      </w:r>
      <w:proofErr w:type="spellEnd"/>
      <w:r w:rsidRPr="00407337">
        <w:rPr>
          <w:rStyle w:val="title-text"/>
          <w:rFonts w:cs="Times New Roman"/>
          <w:color w:val="2E2E2E"/>
          <w:szCs w:val="28"/>
          <w:lang w:val="uk-UA"/>
        </w:rPr>
        <w:t xml:space="preserve"> </w:t>
      </w:r>
      <w:proofErr w:type="spellStart"/>
      <w:r w:rsidRPr="00407337">
        <w:rPr>
          <w:rStyle w:val="title-text"/>
          <w:rFonts w:cs="Times New Roman"/>
          <w:color w:val="2E2E2E"/>
          <w:szCs w:val="28"/>
          <w:lang w:val="uk-UA"/>
        </w:rPr>
        <w:t>of</w:t>
      </w:r>
      <w:proofErr w:type="spellEnd"/>
      <w:r w:rsidRPr="00407337">
        <w:rPr>
          <w:rStyle w:val="title-text"/>
          <w:rFonts w:cs="Times New Roman"/>
          <w:color w:val="2E2E2E"/>
          <w:szCs w:val="28"/>
          <w:lang w:val="uk-UA"/>
        </w:rPr>
        <w:t xml:space="preserve"> </w:t>
      </w:r>
      <w:proofErr w:type="spellStart"/>
      <w:r w:rsidRPr="00407337">
        <w:rPr>
          <w:rStyle w:val="title-text"/>
          <w:rFonts w:cs="Times New Roman"/>
          <w:color w:val="2E2E2E"/>
          <w:szCs w:val="28"/>
          <w:lang w:val="uk-UA"/>
        </w:rPr>
        <w:t>Infection</w:t>
      </w:r>
      <w:proofErr w:type="spellEnd"/>
    </w:p>
    <w:p w14:paraId="08B38984" w14:textId="77777777" w:rsidR="00BC5647" w:rsidRPr="00407337" w:rsidRDefault="00BC5647" w:rsidP="00407337">
      <w:pPr>
        <w:ind w:firstLine="709"/>
        <w:rPr>
          <w:rStyle w:val="title-text"/>
          <w:rFonts w:cs="Times New Roman"/>
          <w:color w:val="2E2E2E"/>
          <w:szCs w:val="28"/>
          <w:lang w:val="uk-UA"/>
        </w:rPr>
      </w:pPr>
      <w:proofErr w:type="spellStart"/>
      <w:r w:rsidRPr="00407337">
        <w:rPr>
          <w:rStyle w:val="title-text"/>
          <w:rFonts w:cs="Times New Roman"/>
          <w:color w:val="2E2E2E"/>
          <w:szCs w:val="28"/>
          <w:lang w:val="uk-UA"/>
        </w:rPr>
        <w:t>Volume</w:t>
      </w:r>
      <w:proofErr w:type="spellEnd"/>
      <w:r w:rsidRPr="00407337">
        <w:rPr>
          <w:rStyle w:val="title-text"/>
          <w:rFonts w:cs="Times New Roman"/>
          <w:color w:val="2E2E2E"/>
          <w:szCs w:val="28"/>
          <w:lang w:val="uk-UA"/>
        </w:rPr>
        <w:t xml:space="preserve"> 78, </w:t>
      </w:r>
      <w:proofErr w:type="spellStart"/>
      <w:r w:rsidRPr="00407337">
        <w:rPr>
          <w:rStyle w:val="title-text"/>
          <w:rFonts w:cs="Times New Roman"/>
          <w:color w:val="2E2E2E"/>
          <w:szCs w:val="28"/>
          <w:lang w:val="uk-UA"/>
        </w:rPr>
        <w:t>Issue</w:t>
      </w:r>
      <w:proofErr w:type="spellEnd"/>
      <w:r w:rsidRPr="00407337">
        <w:rPr>
          <w:rStyle w:val="title-text"/>
          <w:rFonts w:cs="Times New Roman"/>
          <w:color w:val="2E2E2E"/>
          <w:szCs w:val="28"/>
          <w:lang w:val="uk-UA"/>
        </w:rPr>
        <w:t xml:space="preserve"> 1, </w:t>
      </w:r>
      <w:proofErr w:type="spellStart"/>
      <w:r w:rsidRPr="00407337">
        <w:rPr>
          <w:rStyle w:val="title-text"/>
          <w:rFonts w:cs="Times New Roman"/>
          <w:color w:val="2E2E2E"/>
          <w:szCs w:val="28"/>
          <w:lang w:val="uk-UA"/>
        </w:rPr>
        <w:t>January</w:t>
      </w:r>
      <w:proofErr w:type="spellEnd"/>
      <w:r w:rsidRPr="00407337">
        <w:rPr>
          <w:rStyle w:val="title-text"/>
          <w:rFonts w:cs="Times New Roman"/>
          <w:color w:val="2E2E2E"/>
          <w:szCs w:val="28"/>
          <w:lang w:val="uk-UA"/>
        </w:rPr>
        <w:t xml:space="preserve"> 2019, </w:t>
      </w:r>
      <w:proofErr w:type="spellStart"/>
      <w:r w:rsidRPr="00407337">
        <w:rPr>
          <w:rStyle w:val="title-text"/>
          <w:rFonts w:cs="Times New Roman"/>
          <w:color w:val="2E2E2E"/>
          <w:szCs w:val="28"/>
          <w:lang w:val="uk-UA"/>
        </w:rPr>
        <w:t>Pages</w:t>
      </w:r>
      <w:proofErr w:type="spellEnd"/>
      <w:r w:rsidRPr="00407337">
        <w:rPr>
          <w:rStyle w:val="title-text"/>
          <w:rFonts w:cs="Times New Roman"/>
          <w:color w:val="2E2E2E"/>
          <w:szCs w:val="28"/>
          <w:lang w:val="uk-UA"/>
        </w:rPr>
        <w:t xml:space="preserve"> 40-47 </w:t>
      </w:r>
      <w:hyperlink r:id="rId21" w:history="1">
        <w:r w:rsidRPr="00407337">
          <w:rPr>
            <w:rStyle w:val="a4"/>
            <w:rFonts w:cs="Times New Roman"/>
            <w:szCs w:val="28"/>
            <w:lang w:val="uk-UA"/>
          </w:rPr>
          <w:t>https://www.sciencedirect.com/science/article/abs/pii/S016344531830241X</w:t>
        </w:r>
      </w:hyperlink>
    </w:p>
    <w:p w14:paraId="6AAF40A7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8. </w:t>
      </w:r>
      <w:proofErr w:type="spellStart"/>
      <w:r w:rsidRPr="00407337">
        <w:rPr>
          <w:rFonts w:cs="Times New Roman"/>
          <w:szCs w:val="28"/>
          <w:lang w:val="uk-UA"/>
        </w:rPr>
        <w:t>Effectiveness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of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early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switching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from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intravenous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to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antibiotic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therapy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Staphylococcus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aureus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prosthetic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bone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orthopedic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metalware-</w:t>
      </w:r>
      <w:r w:rsidRPr="00407337">
        <w:rPr>
          <w:rFonts w:cs="Times New Roman"/>
          <w:szCs w:val="28"/>
          <w:lang w:val="uk-UA"/>
        </w:rPr>
        <w:lastRenderedPageBreak/>
        <w:t>associated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. BMC </w:t>
      </w:r>
      <w:proofErr w:type="spellStart"/>
      <w:r w:rsidRPr="00407337">
        <w:rPr>
          <w:rFonts w:cs="Times New Roman"/>
          <w:szCs w:val="28"/>
          <w:lang w:val="uk-UA"/>
        </w:rPr>
        <w:t>Musculoskeletal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Disorders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volume</w:t>
      </w:r>
      <w:proofErr w:type="spellEnd"/>
      <w:r w:rsidRPr="00407337">
        <w:rPr>
          <w:rFonts w:cs="Times New Roman"/>
          <w:szCs w:val="28"/>
          <w:lang w:val="uk-UA"/>
        </w:rPr>
        <w:t xml:space="preserve"> 22, </w:t>
      </w:r>
      <w:proofErr w:type="spellStart"/>
      <w:r w:rsidRPr="00407337">
        <w:rPr>
          <w:rFonts w:cs="Times New Roman"/>
          <w:szCs w:val="28"/>
          <w:lang w:val="uk-UA"/>
        </w:rPr>
        <w:t>Article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number</w:t>
      </w:r>
      <w:proofErr w:type="spellEnd"/>
      <w:r w:rsidRPr="00407337">
        <w:rPr>
          <w:rFonts w:cs="Times New Roman"/>
          <w:szCs w:val="28"/>
          <w:lang w:val="uk-UA"/>
        </w:rPr>
        <w:t xml:space="preserve">: 315 (2021) </w:t>
      </w:r>
      <w:hyperlink r:id="rId22" w:history="1">
        <w:r w:rsidRPr="00407337">
          <w:rPr>
            <w:rStyle w:val="a4"/>
            <w:rFonts w:cs="Times New Roman"/>
            <w:szCs w:val="28"/>
            <w:lang w:val="uk-UA"/>
          </w:rPr>
          <w:t>https://link.springer.com/article/10.1186/s12891-021-04191-y</w:t>
        </w:r>
      </w:hyperlink>
    </w:p>
    <w:p w14:paraId="60502D3E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9. </w:t>
      </w:r>
      <w:r w:rsidR="00407337" w:rsidRPr="00407337">
        <w:rPr>
          <w:rStyle w:val="aa"/>
          <w:rFonts w:cs="Times New Roman"/>
          <w:b w:val="0"/>
          <w:bCs w:val="0"/>
          <w:color w:val="1F1F1F"/>
          <w:shd w:val="clear" w:color="auto" w:fill="FFFFFF"/>
          <w:lang w:val="uk-UA"/>
        </w:rPr>
        <w:t>А</w:t>
      </w:r>
      <w:proofErr w:type="spellStart"/>
      <w:r w:rsidR="00407337" w:rsidRPr="00407337">
        <w:rPr>
          <w:rStyle w:val="aa"/>
          <w:rFonts w:cs="Times New Roman"/>
          <w:b w:val="0"/>
          <w:bCs w:val="0"/>
          <w:color w:val="1F1F1F"/>
          <w:shd w:val="clear" w:color="auto" w:fill="FFFFFF"/>
          <w:lang w:val="en-US"/>
        </w:rPr>
        <w:t>ntibiotic</w:t>
      </w:r>
      <w:proofErr w:type="spellEnd"/>
      <w:r w:rsidR="00407337" w:rsidRPr="00407337">
        <w:rPr>
          <w:rStyle w:val="aa"/>
          <w:rFonts w:cs="Times New Roman"/>
          <w:b w:val="0"/>
          <w:bCs w:val="0"/>
          <w:color w:val="1F1F1F"/>
          <w:shd w:val="clear" w:color="auto" w:fill="FFFFFF"/>
          <w:lang w:val="en-US"/>
        </w:rPr>
        <w:t xml:space="preserve"> prophylaxis and empiric </w:t>
      </w:r>
      <w:r w:rsidR="00407337" w:rsidRPr="00407337">
        <w:rPr>
          <w:rStyle w:val="citation-0"/>
          <w:rFonts w:cs="Times New Roman"/>
          <w:color w:val="1F1F1F"/>
          <w:shd w:val="clear" w:color="auto" w:fill="FFFFFF"/>
          <w:lang w:val="en-US"/>
        </w:rPr>
        <w:t>antibiotic therapy in primary arthroplasty and periprosthetic joint infections: current practice and need for therapy optimization.</w:t>
      </w:r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The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European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Bone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Society</w:t>
      </w:r>
      <w:proofErr w:type="spellEnd"/>
      <w:r w:rsidRPr="00407337">
        <w:rPr>
          <w:rFonts w:cs="Times New Roman"/>
          <w:szCs w:val="28"/>
          <w:lang w:val="uk-UA"/>
        </w:rPr>
        <w:t xml:space="preserve"> (EBJIS) </w:t>
      </w:r>
      <w:proofErr w:type="spellStart"/>
      <w:r w:rsidRPr="00407337">
        <w:rPr>
          <w:rFonts w:cs="Times New Roman"/>
          <w:szCs w:val="28"/>
          <w:lang w:val="uk-UA"/>
        </w:rPr>
        <w:t>Meeting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Graz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Austria</w:t>
      </w:r>
      <w:proofErr w:type="spellEnd"/>
      <w:r w:rsidRPr="00407337">
        <w:rPr>
          <w:rFonts w:cs="Times New Roman"/>
          <w:szCs w:val="28"/>
          <w:lang w:val="uk-UA"/>
        </w:rPr>
        <w:t xml:space="preserve">, 8–10 </w:t>
      </w:r>
      <w:proofErr w:type="spellStart"/>
      <w:r w:rsidRPr="00407337">
        <w:rPr>
          <w:rFonts w:cs="Times New Roman"/>
          <w:szCs w:val="28"/>
          <w:lang w:val="uk-UA"/>
        </w:rPr>
        <w:t>September</w:t>
      </w:r>
      <w:proofErr w:type="spellEnd"/>
      <w:r w:rsidRPr="00407337">
        <w:rPr>
          <w:rFonts w:cs="Times New Roman"/>
          <w:szCs w:val="28"/>
          <w:lang w:val="uk-UA"/>
        </w:rPr>
        <w:t xml:space="preserve"> 2022.</w:t>
      </w:r>
    </w:p>
    <w:p w14:paraId="7EE496E9" w14:textId="77777777" w:rsidR="00BC5647" w:rsidRPr="00407337" w:rsidRDefault="00522B9F" w:rsidP="00407337">
      <w:pPr>
        <w:ind w:firstLine="709"/>
        <w:rPr>
          <w:rFonts w:cs="Times New Roman"/>
          <w:szCs w:val="28"/>
          <w:lang w:val="uk-UA"/>
        </w:rPr>
      </w:pPr>
      <w:hyperlink r:id="rId23" w:history="1">
        <w:r w:rsidR="00BC5647" w:rsidRPr="00407337">
          <w:rPr>
            <w:rStyle w:val="a4"/>
            <w:rFonts w:cs="Times New Roman"/>
            <w:szCs w:val="28"/>
            <w:lang w:val="en-US"/>
          </w:rPr>
          <w:t>https</w:t>
        </w:r>
        <w:r w:rsidR="00BC5647" w:rsidRPr="00407337">
          <w:rPr>
            <w:rStyle w:val="a4"/>
            <w:rFonts w:cs="Times New Roman"/>
            <w:szCs w:val="28"/>
            <w:lang w:val="uk-UA"/>
          </w:rPr>
          <w:t>://</w:t>
        </w:r>
        <w:proofErr w:type="spellStart"/>
        <w:r w:rsidR="00BC5647" w:rsidRPr="00407337">
          <w:rPr>
            <w:rStyle w:val="a4"/>
            <w:rFonts w:cs="Times New Roman"/>
            <w:szCs w:val="28"/>
            <w:lang w:val="en-US"/>
          </w:rPr>
          <w:t>boneandjoint</w:t>
        </w:r>
        <w:proofErr w:type="spellEnd"/>
        <w:r w:rsidR="00BC5647" w:rsidRPr="00407337">
          <w:rPr>
            <w:rStyle w:val="a4"/>
            <w:rFonts w:cs="Times New Roman"/>
            <w:szCs w:val="28"/>
            <w:lang w:val="uk-UA"/>
          </w:rPr>
          <w:t>.</w:t>
        </w:r>
        <w:r w:rsidR="00BC5647" w:rsidRPr="00407337">
          <w:rPr>
            <w:rStyle w:val="a4"/>
            <w:rFonts w:cs="Times New Roman"/>
            <w:szCs w:val="28"/>
            <w:lang w:val="en-US"/>
          </w:rPr>
          <w:t>org</w:t>
        </w:r>
        <w:r w:rsidR="00BC5647" w:rsidRPr="00407337">
          <w:rPr>
            <w:rStyle w:val="a4"/>
            <w:rFonts w:cs="Times New Roman"/>
            <w:szCs w:val="28"/>
            <w:lang w:val="uk-UA"/>
          </w:rPr>
          <w:t>.</w:t>
        </w:r>
        <w:proofErr w:type="spellStart"/>
        <w:r w:rsidR="00BC5647" w:rsidRPr="00407337">
          <w:rPr>
            <w:rStyle w:val="a4"/>
            <w:rFonts w:cs="Times New Roman"/>
            <w:szCs w:val="28"/>
            <w:lang w:val="en-US"/>
          </w:rPr>
          <w:t>uk</w:t>
        </w:r>
        <w:proofErr w:type="spellEnd"/>
        <w:r w:rsidR="00BC5647" w:rsidRPr="00407337">
          <w:rPr>
            <w:rStyle w:val="a4"/>
            <w:rFonts w:cs="Times New Roman"/>
            <w:szCs w:val="28"/>
            <w:lang w:val="uk-UA"/>
          </w:rPr>
          <w:t>/</w:t>
        </w:r>
        <w:r w:rsidR="00BC5647" w:rsidRPr="00407337">
          <w:rPr>
            <w:rStyle w:val="a4"/>
            <w:rFonts w:cs="Times New Roman"/>
            <w:szCs w:val="28"/>
            <w:lang w:val="en-US"/>
          </w:rPr>
          <w:t>article</w:t>
        </w:r>
        <w:r w:rsidR="00BC5647" w:rsidRPr="00407337">
          <w:rPr>
            <w:rStyle w:val="a4"/>
            <w:rFonts w:cs="Times New Roman"/>
            <w:szCs w:val="28"/>
            <w:lang w:val="uk-UA"/>
          </w:rPr>
          <w:t>/10.1302/1358-992</w:t>
        </w:r>
        <w:r w:rsidR="00BC5647" w:rsidRPr="00407337">
          <w:rPr>
            <w:rStyle w:val="a4"/>
            <w:rFonts w:cs="Times New Roman"/>
            <w:szCs w:val="28"/>
            <w:lang w:val="en-US"/>
          </w:rPr>
          <w:t>X</w:t>
        </w:r>
        <w:r w:rsidR="00BC5647" w:rsidRPr="00407337">
          <w:rPr>
            <w:rStyle w:val="a4"/>
            <w:rFonts w:cs="Times New Roman"/>
            <w:szCs w:val="28"/>
            <w:lang w:val="uk-UA"/>
          </w:rPr>
          <w:t>.2022.10.049</w:t>
        </w:r>
      </w:hyperlink>
    </w:p>
    <w:p w14:paraId="227E5E5C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10. </w:t>
      </w:r>
      <w:proofErr w:type="spellStart"/>
      <w:r w:rsidRPr="00407337">
        <w:rPr>
          <w:rFonts w:cs="Times New Roman"/>
          <w:szCs w:val="28"/>
          <w:lang w:val="uk-UA"/>
        </w:rPr>
        <w:t>Early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switch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from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intravenous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to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antibiotic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treatment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bone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joint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Clinical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Microbiology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Available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online</w:t>
      </w:r>
      <w:proofErr w:type="spellEnd"/>
      <w:r w:rsidRPr="00407337">
        <w:rPr>
          <w:rFonts w:cs="Times New Roman"/>
          <w:szCs w:val="28"/>
          <w:lang w:val="uk-UA"/>
        </w:rPr>
        <w:t xml:space="preserve"> 12 </w:t>
      </w:r>
      <w:proofErr w:type="spellStart"/>
      <w:r w:rsidRPr="00407337">
        <w:rPr>
          <w:rFonts w:cs="Times New Roman"/>
          <w:szCs w:val="28"/>
          <w:lang w:val="uk-UA"/>
        </w:rPr>
        <w:t>May</w:t>
      </w:r>
      <w:proofErr w:type="spellEnd"/>
      <w:r w:rsidRPr="00407337">
        <w:rPr>
          <w:rFonts w:cs="Times New Roman"/>
          <w:szCs w:val="28"/>
          <w:lang w:val="uk-UA"/>
        </w:rPr>
        <w:t xml:space="preserve"> 2023 </w:t>
      </w:r>
      <w:hyperlink r:id="rId24" w:history="1">
        <w:r w:rsidRPr="00407337">
          <w:rPr>
            <w:rStyle w:val="a4"/>
            <w:rFonts w:cs="Times New Roman"/>
            <w:szCs w:val="28"/>
            <w:lang w:val="uk-UA"/>
          </w:rPr>
          <w:t>https://www.sciencedirect.com/science/article/abs/pii/S1198743X2300232X</w:t>
        </w:r>
      </w:hyperlink>
    </w:p>
    <w:p w14:paraId="64F6B0AF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11. </w:t>
      </w:r>
      <w:r w:rsidRPr="00407337">
        <w:rPr>
          <w:rFonts w:cs="Times New Roman"/>
          <w:szCs w:val="28"/>
          <w:lang w:val="en-US"/>
        </w:rPr>
        <w:t>Significant Difference in Antimicrobial Resistance of Coagulase Negative Periprosthetic Joint Infection in Septic Revision Total Knee Arthroplasty Between Two Major Orthopedic Centers</w:t>
      </w:r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The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Journal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of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Arthroplasty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Volume</w:t>
      </w:r>
      <w:proofErr w:type="spellEnd"/>
      <w:r w:rsidRPr="00407337">
        <w:rPr>
          <w:rFonts w:cs="Times New Roman"/>
          <w:szCs w:val="28"/>
          <w:lang w:val="uk-UA"/>
        </w:rPr>
        <w:t xml:space="preserve"> 37, </w:t>
      </w:r>
      <w:proofErr w:type="spellStart"/>
      <w:r w:rsidRPr="00407337">
        <w:rPr>
          <w:rFonts w:cs="Times New Roman"/>
          <w:szCs w:val="28"/>
          <w:lang w:val="uk-UA"/>
        </w:rPr>
        <w:t>Issue</w:t>
      </w:r>
      <w:proofErr w:type="spellEnd"/>
      <w:r w:rsidRPr="00407337">
        <w:rPr>
          <w:rFonts w:cs="Times New Roman"/>
          <w:szCs w:val="28"/>
          <w:lang w:val="uk-UA"/>
        </w:rPr>
        <w:t xml:space="preserve"> 6, </w:t>
      </w:r>
      <w:proofErr w:type="spellStart"/>
      <w:r w:rsidRPr="00407337">
        <w:rPr>
          <w:rFonts w:cs="Times New Roman"/>
          <w:szCs w:val="28"/>
          <w:lang w:val="uk-UA"/>
        </w:rPr>
        <w:t>Supplement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June</w:t>
      </w:r>
      <w:proofErr w:type="spellEnd"/>
      <w:r w:rsidRPr="00407337">
        <w:rPr>
          <w:rFonts w:cs="Times New Roman"/>
          <w:szCs w:val="28"/>
          <w:lang w:val="uk-UA"/>
        </w:rPr>
        <w:t xml:space="preserve"> 2022, </w:t>
      </w:r>
      <w:proofErr w:type="spellStart"/>
      <w:r w:rsidRPr="00407337">
        <w:rPr>
          <w:rFonts w:cs="Times New Roman"/>
          <w:szCs w:val="28"/>
          <w:lang w:val="uk-UA"/>
        </w:rPr>
        <w:t>Pages</w:t>
      </w:r>
      <w:proofErr w:type="spellEnd"/>
      <w:r w:rsidRPr="00407337">
        <w:rPr>
          <w:rFonts w:cs="Times New Roman"/>
          <w:szCs w:val="28"/>
          <w:lang w:val="uk-UA"/>
        </w:rPr>
        <w:t xml:space="preserve"> S306-S312</w:t>
      </w:r>
      <w:r w:rsidR="00407337">
        <w:rPr>
          <w:rFonts w:cs="Times New Roman"/>
          <w:szCs w:val="28"/>
          <w:lang w:val="en-US"/>
        </w:rPr>
        <w:t xml:space="preserve"> </w:t>
      </w:r>
      <w:hyperlink r:id="rId25" w:history="1">
        <w:r w:rsidR="00407337" w:rsidRPr="00683FF8">
          <w:rPr>
            <w:rStyle w:val="a4"/>
            <w:rFonts w:cs="Times New Roman"/>
            <w:szCs w:val="28"/>
            <w:lang w:val="uk-UA"/>
          </w:rPr>
          <w:t>https://www.arthroplastyjournal.org/article/S0883-5403(21)00880-9/fulltext</w:t>
        </w:r>
      </w:hyperlink>
    </w:p>
    <w:p w14:paraId="66E50B6E" w14:textId="77777777" w:rsidR="00E13572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12. </w:t>
      </w:r>
      <w:proofErr w:type="spellStart"/>
      <w:r w:rsidR="00E13572" w:rsidRPr="00407337">
        <w:rPr>
          <w:rFonts w:cs="Times New Roman"/>
          <w:szCs w:val="28"/>
          <w:lang w:val="uk-UA"/>
        </w:rPr>
        <w:t>Cost-analysis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of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inpatient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and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outpatient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parenteral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antimicrobial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therapy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in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orthopaedics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: A </w:t>
      </w:r>
      <w:proofErr w:type="spellStart"/>
      <w:r w:rsidR="00E13572" w:rsidRPr="00407337">
        <w:rPr>
          <w:rFonts w:cs="Times New Roman"/>
          <w:szCs w:val="28"/>
          <w:lang w:val="uk-UA"/>
        </w:rPr>
        <w:t>systematic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literature</w:t>
      </w:r>
      <w:proofErr w:type="spellEnd"/>
      <w:r w:rsidR="00E13572" w:rsidRPr="00407337">
        <w:rPr>
          <w:rFonts w:cs="Times New Roman"/>
          <w:szCs w:val="28"/>
          <w:lang w:val="uk-UA"/>
        </w:rPr>
        <w:t xml:space="preserve"> </w:t>
      </w:r>
      <w:proofErr w:type="spellStart"/>
      <w:r w:rsidR="00E13572" w:rsidRPr="00407337">
        <w:rPr>
          <w:rFonts w:cs="Times New Roman"/>
          <w:szCs w:val="28"/>
          <w:lang w:val="uk-UA"/>
        </w:rPr>
        <w:t>review</w:t>
      </w:r>
      <w:proofErr w:type="spellEnd"/>
      <w:r w:rsidR="0081398C" w:rsidRPr="00407337">
        <w:rPr>
          <w:rFonts w:cs="Times New Roman"/>
          <w:szCs w:val="28"/>
          <w:lang w:val="uk-UA"/>
        </w:rPr>
        <w:t xml:space="preserve">. </w:t>
      </w:r>
      <w:r w:rsidR="0081398C" w:rsidRPr="00407337">
        <w:rPr>
          <w:rFonts w:cs="Times New Roman"/>
          <w:szCs w:val="28"/>
          <w:lang w:val="en-US"/>
        </w:rPr>
        <w:t>World Journal of Clinical Cases.2019</w:t>
      </w:r>
      <w:r w:rsidR="00407337">
        <w:rPr>
          <w:rFonts w:cs="Times New Roman"/>
          <w:szCs w:val="28"/>
          <w:lang w:val="en-US"/>
        </w:rPr>
        <w:t xml:space="preserve"> </w:t>
      </w:r>
      <w:hyperlink r:id="rId26" w:history="1">
        <w:r w:rsidR="00407337" w:rsidRPr="00683FF8">
          <w:rPr>
            <w:rStyle w:val="a4"/>
            <w:rFonts w:cs="Times New Roman"/>
            <w:szCs w:val="28"/>
            <w:lang w:val="uk-UA"/>
          </w:rPr>
          <w:t>https://www.ncbi.nlm.nih.gov/pmc/articles/PMC6692268</w:t>
        </w:r>
      </w:hyperlink>
      <w:r w:rsidR="00400E6A" w:rsidRPr="00407337">
        <w:rPr>
          <w:rFonts w:cs="Times New Roman"/>
          <w:szCs w:val="28"/>
          <w:lang w:val="uk-UA"/>
        </w:rPr>
        <w:t xml:space="preserve"> </w:t>
      </w:r>
    </w:p>
    <w:p w14:paraId="7BF45D57" w14:textId="77777777" w:rsidR="00BC5647" w:rsidRPr="00407337" w:rsidRDefault="00BC5647" w:rsidP="00407337">
      <w:pPr>
        <w:ind w:firstLine="709"/>
        <w:rPr>
          <w:rFonts w:cs="Times New Roman"/>
          <w:szCs w:val="28"/>
          <w:lang w:val="en-US"/>
        </w:rPr>
      </w:pPr>
      <w:r w:rsidRPr="00407337">
        <w:rPr>
          <w:rFonts w:cs="Times New Roman"/>
          <w:szCs w:val="28"/>
          <w:lang w:val="en-US"/>
        </w:rPr>
        <w:t xml:space="preserve">13. Bacterial Isolates and Their Antibiotic Susceptibility Pattern among Patients with Infected Wounds </w:t>
      </w:r>
      <w:proofErr w:type="spellStart"/>
      <w:r w:rsidRPr="00407337">
        <w:rPr>
          <w:rFonts w:cs="Times New Roman"/>
          <w:szCs w:val="28"/>
          <w:lang w:val="en-US"/>
        </w:rPr>
        <w:t>Admited</w:t>
      </w:r>
      <w:proofErr w:type="spellEnd"/>
      <w:r w:rsidRPr="00407337">
        <w:rPr>
          <w:rFonts w:cs="Times New Roman"/>
          <w:szCs w:val="28"/>
          <w:lang w:val="en-US"/>
        </w:rPr>
        <w:t xml:space="preserve"> in </w:t>
      </w:r>
      <w:proofErr w:type="spellStart"/>
      <w:r w:rsidRPr="00407337">
        <w:rPr>
          <w:rFonts w:cs="Times New Roman"/>
          <w:szCs w:val="28"/>
          <w:lang w:val="en-US"/>
        </w:rPr>
        <w:t>Orthopaedic</w:t>
      </w:r>
      <w:proofErr w:type="spellEnd"/>
      <w:r w:rsidRPr="00407337">
        <w:rPr>
          <w:rFonts w:cs="Times New Roman"/>
          <w:szCs w:val="28"/>
          <w:lang w:val="en-US"/>
        </w:rPr>
        <w:t xml:space="preserve"> and Trauma Ward in Tertiary Care Hospital North-Eastern Tanzania. Journal of Biosciences and Medicines &gt; Vol.10 No.7, July 2022</w:t>
      </w:r>
      <w:r w:rsidR="00407337">
        <w:rPr>
          <w:rFonts w:cs="Times New Roman"/>
          <w:szCs w:val="28"/>
          <w:lang w:val="en-US"/>
        </w:rPr>
        <w:t xml:space="preserve">                                                                    </w:t>
      </w:r>
      <w:hyperlink r:id="rId27" w:history="1">
        <w:r w:rsidR="00407337" w:rsidRPr="00683FF8">
          <w:rPr>
            <w:rStyle w:val="a4"/>
            <w:rFonts w:cs="Times New Roman"/>
            <w:szCs w:val="28"/>
            <w:lang w:val="en-US"/>
          </w:rPr>
          <w:t>https://www.scirp.org/journal/paperinformation.aspx?paperid=118453</w:t>
        </w:r>
      </w:hyperlink>
    </w:p>
    <w:p w14:paraId="68ADBF66" w14:textId="77777777" w:rsidR="00BC5647" w:rsidRPr="00407337" w:rsidRDefault="00BC5647" w:rsidP="00407337">
      <w:pPr>
        <w:ind w:firstLine="709"/>
        <w:rPr>
          <w:rFonts w:cs="Times New Roman"/>
          <w:szCs w:val="28"/>
          <w:lang w:val="en-US"/>
        </w:rPr>
      </w:pPr>
      <w:r w:rsidRPr="00407337">
        <w:rPr>
          <w:rFonts w:cs="Times New Roman"/>
          <w:szCs w:val="28"/>
          <w:lang w:val="en-US"/>
        </w:rPr>
        <w:t xml:space="preserve">14. Antibiotic Therapy for 6 or 12 Weeks for Prosthetic Joint Infection. May 27, 2021 N Engl J Med 2021; 384:1991-2001. </w:t>
      </w:r>
      <w:hyperlink r:id="rId28" w:history="1">
        <w:r w:rsidRPr="00407337">
          <w:rPr>
            <w:rStyle w:val="a4"/>
            <w:rFonts w:cs="Times New Roman"/>
            <w:szCs w:val="28"/>
            <w:lang w:val="en-US"/>
          </w:rPr>
          <w:t>https://www.nejm.org/doi/full/10.1056/NEJMoa2020198</w:t>
        </w:r>
      </w:hyperlink>
    </w:p>
    <w:p w14:paraId="6C94A25D" w14:textId="77777777" w:rsidR="00BC5647" w:rsidRPr="00407337" w:rsidRDefault="00BC5647" w:rsidP="00407337">
      <w:pPr>
        <w:ind w:firstLine="709"/>
        <w:rPr>
          <w:rFonts w:cs="Times New Roman"/>
          <w:szCs w:val="28"/>
          <w:lang w:val="en-US"/>
        </w:rPr>
      </w:pPr>
      <w:r w:rsidRPr="00407337">
        <w:rPr>
          <w:rFonts w:cs="Times New Roman"/>
          <w:szCs w:val="28"/>
          <w:lang w:val="uk-UA"/>
        </w:rPr>
        <w:t xml:space="preserve">15. </w:t>
      </w:r>
      <w:proofErr w:type="spellStart"/>
      <w:r w:rsidRPr="00407337">
        <w:rPr>
          <w:rFonts w:cs="Times New Roman"/>
          <w:szCs w:val="28"/>
          <w:lang w:val="uk-UA"/>
        </w:rPr>
        <w:t>Role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of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Rifampin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against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Staphylococcal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Biofilm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Vitro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Animal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Models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Orthopedic-Device-Related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Infections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Antimicrobial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Agents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Chemotherapy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Vol</w:t>
      </w:r>
      <w:proofErr w:type="spellEnd"/>
      <w:r w:rsidRPr="00407337">
        <w:rPr>
          <w:rFonts w:cs="Times New Roman"/>
          <w:szCs w:val="28"/>
          <w:lang w:val="uk-UA"/>
        </w:rPr>
        <w:t xml:space="preserve">. 63, </w:t>
      </w:r>
      <w:proofErr w:type="spellStart"/>
      <w:r w:rsidRPr="00407337">
        <w:rPr>
          <w:rFonts w:cs="Times New Roman"/>
          <w:szCs w:val="28"/>
          <w:lang w:val="uk-UA"/>
        </w:rPr>
        <w:t>No</w:t>
      </w:r>
      <w:proofErr w:type="spellEnd"/>
      <w:r w:rsidRPr="00407337">
        <w:rPr>
          <w:rFonts w:cs="Times New Roman"/>
          <w:szCs w:val="28"/>
          <w:lang w:val="uk-UA"/>
        </w:rPr>
        <w:t>. 2</w:t>
      </w:r>
      <w:r w:rsidRPr="00407337">
        <w:rPr>
          <w:rFonts w:cs="Times New Roman"/>
          <w:szCs w:val="28"/>
          <w:lang w:val="en-US"/>
        </w:rPr>
        <w:t xml:space="preserve"> </w:t>
      </w:r>
    </w:p>
    <w:p w14:paraId="1D25C2B9" w14:textId="77777777" w:rsidR="00BC5647" w:rsidRPr="00407337" w:rsidRDefault="00522B9F" w:rsidP="00407337">
      <w:pPr>
        <w:ind w:firstLine="709"/>
        <w:rPr>
          <w:rFonts w:cs="Times New Roman"/>
          <w:szCs w:val="28"/>
          <w:lang w:val="uk-UA"/>
        </w:rPr>
      </w:pPr>
      <w:hyperlink r:id="rId29" w:history="1">
        <w:r w:rsidR="00BC5647" w:rsidRPr="00407337">
          <w:rPr>
            <w:rStyle w:val="a4"/>
            <w:rFonts w:cs="Times New Roman"/>
            <w:szCs w:val="28"/>
            <w:lang w:val="uk-UA"/>
          </w:rPr>
          <w:t>https://journals.asm.org/doi/10.1128/AAC.01746-18</w:t>
        </w:r>
      </w:hyperlink>
      <w:r w:rsidR="00BC5647" w:rsidRPr="00407337">
        <w:rPr>
          <w:rFonts w:cs="Times New Roman"/>
          <w:szCs w:val="28"/>
          <w:lang w:val="uk-UA"/>
        </w:rPr>
        <w:t xml:space="preserve"> </w:t>
      </w:r>
    </w:p>
    <w:p w14:paraId="4CABED47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lastRenderedPageBreak/>
        <w:t xml:space="preserve">16. </w:t>
      </w:r>
      <w:r w:rsidR="00407337" w:rsidRPr="00407337">
        <w:rPr>
          <w:rStyle w:val="aa"/>
          <w:rFonts w:cs="Times New Roman"/>
          <w:b w:val="0"/>
          <w:bCs w:val="0"/>
          <w:color w:val="1F1F1F"/>
          <w:shd w:val="clear" w:color="auto" w:fill="FFFFFF"/>
          <w:lang w:val="en-US"/>
        </w:rPr>
        <w:t>Factors associated with the development of early infection after surgical treatment of fractures</w:t>
      </w:r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Acta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ortop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bras</w:t>
      </w:r>
      <w:proofErr w:type="spellEnd"/>
      <w:r w:rsidRPr="00407337">
        <w:rPr>
          <w:rFonts w:cs="Times New Roman"/>
          <w:szCs w:val="28"/>
          <w:lang w:val="uk-UA"/>
        </w:rPr>
        <w:t xml:space="preserve">. 26 (01) . </w:t>
      </w:r>
      <w:proofErr w:type="spellStart"/>
      <w:r w:rsidRPr="00407337">
        <w:rPr>
          <w:rFonts w:cs="Times New Roman"/>
          <w:szCs w:val="28"/>
          <w:lang w:val="uk-UA"/>
        </w:rPr>
        <w:t>Jan-Feb</w:t>
      </w:r>
      <w:proofErr w:type="spellEnd"/>
      <w:r w:rsidRPr="00407337">
        <w:rPr>
          <w:rFonts w:cs="Times New Roman"/>
          <w:szCs w:val="28"/>
          <w:lang w:val="uk-UA"/>
        </w:rPr>
        <w:t xml:space="preserve"> 2018 </w:t>
      </w:r>
      <w:hyperlink r:id="rId30" w:history="1">
        <w:r w:rsidRPr="00407337">
          <w:rPr>
            <w:rStyle w:val="a4"/>
            <w:rFonts w:cs="Times New Roman"/>
            <w:szCs w:val="28"/>
            <w:lang w:val="uk-UA"/>
          </w:rPr>
          <w:t>https://www.scielo.br/j/aob/a/qTXjPtXNJs9hmWx7rKGVx5B/abstract/?lang=en</w:t>
        </w:r>
      </w:hyperlink>
      <w:r w:rsidRPr="00407337">
        <w:rPr>
          <w:rFonts w:cs="Times New Roman"/>
          <w:szCs w:val="28"/>
          <w:lang w:val="uk-UA"/>
        </w:rPr>
        <w:t xml:space="preserve"> </w:t>
      </w:r>
    </w:p>
    <w:p w14:paraId="7ABA8DDD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17. </w:t>
      </w:r>
      <w:r w:rsidRPr="00407337">
        <w:rPr>
          <w:rFonts w:cs="Times New Roman"/>
          <w:szCs w:val="28"/>
          <w:lang w:val="en-US"/>
        </w:rPr>
        <w:t xml:space="preserve">Pathogenesis and treatment concepts of </w:t>
      </w:r>
      <w:proofErr w:type="spellStart"/>
      <w:r w:rsidRPr="00407337">
        <w:rPr>
          <w:rFonts w:cs="Times New Roman"/>
          <w:szCs w:val="28"/>
          <w:lang w:val="en-US"/>
        </w:rPr>
        <w:t>orthopaedic</w:t>
      </w:r>
      <w:proofErr w:type="spellEnd"/>
      <w:r w:rsidRPr="00407337">
        <w:rPr>
          <w:rFonts w:cs="Times New Roman"/>
          <w:szCs w:val="28"/>
          <w:lang w:val="en-US"/>
        </w:rPr>
        <w:t xml:space="preserve"> biofilm infections</w:t>
      </w:r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doi</w:t>
      </w:r>
      <w:proofErr w:type="spellEnd"/>
      <w:r w:rsidRPr="00407337">
        <w:rPr>
          <w:rFonts w:cs="Times New Roman"/>
          <w:szCs w:val="28"/>
          <w:lang w:val="uk-UA"/>
        </w:rPr>
        <w:t xml:space="preserve">: 10.1111/j.1574-695X.2012.00938.x. </w:t>
      </w:r>
      <w:proofErr w:type="spellStart"/>
      <w:r w:rsidRPr="00407337">
        <w:rPr>
          <w:rFonts w:cs="Times New Roman"/>
          <w:szCs w:val="28"/>
          <w:lang w:val="uk-UA"/>
        </w:rPr>
        <w:t>Epub</w:t>
      </w:r>
      <w:proofErr w:type="spellEnd"/>
      <w:r w:rsidRPr="00407337">
        <w:rPr>
          <w:rFonts w:cs="Times New Roman"/>
          <w:szCs w:val="28"/>
          <w:lang w:val="uk-UA"/>
        </w:rPr>
        <w:t xml:space="preserve"> 2012 </w:t>
      </w:r>
      <w:proofErr w:type="spellStart"/>
      <w:r w:rsidRPr="00407337">
        <w:rPr>
          <w:rFonts w:cs="Times New Roman"/>
          <w:szCs w:val="28"/>
          <w:lang w:val="uk-UA"/>
        </w:rPr>
        <w:t>Mar</w:t>
      </w:r>
      <w:proofErr w:type="spellEnd"/>
      <w:r w:rsidRPr="00407337">
        <w:rPr>
          <w:rFonts w:cs="Times New Roman"/>
          <w:szCs w:val="28"/>
          <w:lang w:val="uk-UA"/>
        </w:rPr>
        <w:t xml:space="preserve"> 15. </w:t>
      </w:r>
    </w:p>
    <w:p w14:paraId="61E145A7" w14:textId="77777777" w:rsidR="00BC5647" w:rsidRPr="00407337" w:rsidRDefault="00522B9F" w:rsidP="00407337">
      <w:pPr>
        <w:ind w:firstLine="709"/>
        <w:rPr>
          <w:rFonts w:cs="Times New Roman"/>
          <w:szCs w:val="28"/>
          <w:lang w:val="uk-UA"/>
        </w:rPr>
      </w:pPr>
      <w:hyperlink r:id="rId31" w:history="1">
        <w:r w:rsidR="00BC5647" w:rsidRPr="00407337">
          <w:rPr>
            <w:rStyle w:val="a4"/>
            <w:rFonts w:cs="Times New Roman"/>
            <w:szCs w:val="28"/>
            <w:lang w:val="en-US"/>
          </w:rPr>
          <w:t>https</w:t>
        </w:r>
        <w:r w:rsidR="00BC5647" w:rsidRPr="00407337">
          <w:rPr>
            <w:rStyle w:val="a4"/>
            <w:rFonts w:cs="Times New Roman"/>
            <w:szCs w:val="28"/>
            <w:lang w:val="uk-UA"/>
          </w:rPr>
          <w:t>://</w:t>
        </w:r>
        <w:proofErr w:type="spellStart"/>
        <w:r w:rsidR="00BC5647" w:rsidRPr="00407337">
          <w:rPr>
            <w:rStyle w:val="a4"/>
            <w:rFonts w:cs="Times New Roman"/>
            <w:szCs w:val="28"/>
            <w:lang w:val="en-US"/>
          </w:rPr>
          <w:t>pubmed</w:t>
        </w:r>
        <w:proofErr w:type="spellEnd"/>
        <w:r w:rsidR="00BC5647" w:rsidRPr="00407337">
          <w:rPr>
            <w:rStyle w:val="a4"/>
            <w:rFonts w:cs="Times New Roman"/>
            <w:szCs w:val="28"/>
            <w:lang w:val="uk-UA"/>
          </w:rPr>
          <w:t>.</w:t>
        </w:r>
        <w:proofErr w:type="spellStart"/>
        <w:r w:rsidR="00BC5647" w:rsidRPr="00407337">
          <w:rPr>
            <w:rStyle w:val="a4"/>
            <w:rFonts w:cs="Times New Roman"/>
            <w:szCs w:val="28"/>
            <w:lang w:val="en-US"/>
          </w:rPr>
          <w:t>ncbi</w:t>
        </w:r>
        <w:proofErr w:type="spellEnd"/>
        <w:r w:rsidR="00BC5647" w:rsidRPr="00407337">
          <w:rPr>
            <w:rStyle w:val="a4"/>
            <w:rFonts w:cs="Times New Roman"/>
            <w:szCs w:val="28"/>
            <w:lang w:val="uk-UA"/>
          </w:rPr>
          <w:t>.</w:t>
        </w:r>
        <w:proofErr w:type="spellStart"/>
        <w:r w:rsidR="00BC5647" w:rsidRPr="00407337">
          <w:rPr>
            <w:rStyle w:val="a4"/>
            <w:rFonts w:cs="Times New Roman"/>
            <w:szCs w:val="28"/>
            <w:lang w:val="en-US"/>
          </w:rPr>
          <w:t>nlm</w:t>
        </w:r>
        <w:proofErr w:type="spellEnd"/>
        <w:r w:rsidR="00BC5647" w:rsidRPr="00407337">
          <w:rPr>
            <w:rStyle w:val="a4"/>
            <w:rFonts w:cs="Times New Roman"/>
            <w:szCs w:val="28"/>
            <w:lang w:val="uk-UA"/>
          </w:rPr>
          <w:t>.</w:t>
        </w:r>
        <w:proofErr w:type="spellStart"/>
        <w:r w:rsidR="00BC5647" w:rsidRPr="00407337">
          <w:rPr>
            <w:rStyle w:val="a4"/>
            <w:rFonts w:cs="Times New Roman"/>
            <w:szCs w:val="28"/>
            <w:lang w:val="en-US"/>
          </w:rPr>
          <w:t>nih</w:t>
        </w:r>
        <w:proofErr w:type="spellEnd"/>
        <w:r w:rsidR="00BC5647" w:rsidRPr="00407337">
          <w:rPr>
            <w:rStyle w:val="a4"/>
            <w:rFonts w:cs="Times New Roman"/>
            <w:szCs w:val="28"/>
            <w:lang w:val="uk-UA"/>
          </w:rPr>
          <w:t>.</w:t>
        </w:r>
        <w:r w:rsidR="00BC5647" w:rsidRPr="00407337">
          <w:rPr>
            <w:rStyle w:val="a4"/>
            <w:rFonts w:cs="Times New Roman"/>
            <w:szCs w:val="28"/>
            <w:lang w:val="en-US"/>
          </w:rPr>
          <w:t>gov</w:t>
        </w:r>
        <w:r w:rsidR="00BC5647" w:rsidRPr="00407337">
          <w:rPr>
            <w:rStyle w:val="a4"/>
            <w:rFonts w:cs="Times New Roman"/>
            <w:szCs w:val="28"/>
            <w:lang w:val="uk-UA"/>
          </w:rPr>
          <w:t>/22309166/</w:t>
        </w:r>
      </w:hyperlink>
    </w:p>
    <w:p w14:paraId="1A3A06F0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18. </w:t>
      </w:r>
      <w:r w:rsidRPr="00407337">
        <w:rPr>
          <w:rFonts w:cs="Times New Roman"/>
          <w:szCs w:val="28"/>
          <w:lang w:val="en-US"/>
        </w:rPr>
        <w:t>Titanium Implants and Local Drug Delivery Systems Become Mutual Promoters in Orthopedic Clinics</w:t>
      </w:r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Nanomaterials</w:t>
      </w:r>
      <w:proofErr w:type="spellEnd"/>
      <w:r w:rsidRPr="00407337">
        <w:rPr>
          <w:rFonts w:cs="Times New Roman"/>
          <w:szCs w:val="28"/>
          <w:lang w:val="uk-UA"/>
        </w:rPr>
        <w:t xml:space="preserve"> 2022, 12(1), 47; </w:t>
      </w:r>
      <w:hyperlink r:id="rId32" w:history="1">
        <w:r w:rsidRPr="00407337">
          <w:rPr>
            <w:rStyle w:val="a4"/>
            <w:rFonts w:cs="Times New Roman"/>
            <w:szCs w:val="28"/>
            <w:lang w:val="uk-UA"/>
          </w:rPr>
          <w:t>https://doi.org/10.3390/nano12010047</w:t>
        </w:r>
      </w:hyperlink>
      <w:r w:rsidRPr="00407337">
        <w:rPr>
          <w:rFonts w:cs="Times New Roman"/>
          <w:szCs w:val="28"/>
          <w:lang w:val="uk-UA"/>
        </w:rPr>
        <w:t xml:space="preserve"> </w:t>
      </w:r>
    </w:p>
    <w:p w14:paraId="3F28F4E9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19. </w:t>
      </w:r>
      <w:r w:rsidRPr="00407337">
        <w:rPr>
          <w:rFonts w:cs="Times New Roman"/>
          <w:szCs w:val="28"/>
          <w:lang w:val="en-US"/>
        </w:rPr>
        <w:t>Precision Medicine in the Diagnosis and Management of Orthopedic Biofilm Infections</w:t>
      </w:r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Front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Med</w:t>
      </w:r>
      <w:proofErr w:type="spellEnd"/>
      <w:r w:rsidRPr="00407337">
        <w:rPr>
          <w:rFonts w:cs="Times New Roman"/>
          <w:szCs w:val="28"/>
          <w:lang w:val="uk-UA"/>
        </w:rPr>
        <w:t xml:space="preserve">., 10 </w:t>
      </w:r>
      <w:proofErr w:type="spellStart"/>
      <w:r w:rsidRPr="00407337">
        <w:rPr>
          <w:rFonts w:cs="Times New Roman"/>
          <w:szCs w:val="28"/>
          <w:lang w:val="uk-UA"/>
        </w:rPr>
        <w:t>November</w:t>
      </w:r>
      <w:proofErr w:type="spellEnd"/>
      <w:r w:rsidRPr="00407337">
        <w:rPr>
          <w:rFonts w:cs="Times New Roman"/>
          <w:szCs w:val="28"/>
          <w:lang w:val="uk-UA"/>
        </w:rPr>
        <w:t xml:space="preserve"> 2020 </w:t>
      </w:r>
      <w:proofErr w:type="spellStart"/>
      <w:r w:rsidRPr="00407337">
        <w:rPr>
          <w:rFonts w:cs="Times New Roman"/>
          <w:szCs w:val="28"/>
          <w:lang w:val="uk-UA"/>
        </w:rPr>
        <w:t>Sec</w:t>
      </w:r>
      <w:proofErr w:type="spellEnd"/>
      <w:r w:rsidRPr="00407337">
        <w:rPr>
          <w:rFonts w:cs="Times New Roman"/>
          <w:szCs w:val="28"/>
          <w:lang w:val="uk-UA"/>
        </w:rPr>
        <w:t xml:space="preserve">. </w:t>
      </w:r>
      <w:proofErr w:type="spellStart"/>
      <w:r w:rsidRPr="00407337">
        <w:rPr>
          <w:rFonts w:cs="Times New Roman"/>
          <w:szCs w:val="28"/>
          <w:lang w:val="uk-UA"/>
        </w:rPr>
        <w:t>Infectious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Diseases</w:t>
      </w:r>
      <w:proofErr w:type="spellEnd"/>
      <w:r w:rsidRPr="00407337">
        <w:rPr>
          <w:rFonts w:cs="Times New Roman"/>
          <w:szCs w:val="28"/>
          <w:lang w:val="uk-UA"/>
        </w:rPr>
        <w:t xml:space="preserve"> – </w:t>
      </w:r>
      <w:proofErr w:type="spellStart"/>
      <w:r w:rsidRPr="00407337">
        <w:rPr>
          <w:rFonts w:cs="Times New Roman"/>
          <w:szCs w:val="28"/>
          <w:lang w:val="uk-UA"/>
        </w:rPr>
        <w:t>Surveillance</w:t>
      </w:r>
      <w:proofErr w:type="spellEnd"/>
      <w:r w:rsidRPr="00407337">
        <w:rPr>
          <w:rFonts w:cs="Times New Roman"/>
          <w:szCs w:val="28"/>
          <w:lang w:val="uk-UA"/>
        </w:rPr>
        <w:t xml:space="preserve">, </w:t>
      </w:r>
      <w:proofErr w:type="spellStart"/>
      <w:r w:rsidRPr="00407337">
        <w:rPr>
          <w:rFonts w:cs="Times New Roman"/>
          <w:szCs w:val="28"/>
          <w:lang w:val="uk-UA"/>
        </w:rPr>
        <w:t>Prevention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and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Treatment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Volume</w:t>
      </w:r>
      <w:proofErr w:type="spellEnd"/>
      <w:r w:rsidRPr="00407337">
        <w:rPr>
          <w:rFonts w:cs="Times New Roman"/>
          <w:szCs w:val="28"/>
          <w:lang w:val="uk-UA"/>
        </w:rPr>
        <w:t xml:space="preserve"> 7 - 2020 | </w:t>
      </w:r>
      <w:hyperlink r:id="rId33" w:history="1">
        <w:r w:rsidRPr="00407337">
          <w:rPr>
            <w:rStyle w:val="a4"/>
            <w:rFonts w:cs="Times New Roman"/>
            <w:szCs w:val="28"/>
            <w:lang w:val="uk-UA"/>
          </w:rPr>
          <w:t>https://doi.org/10.3389/fmed.2020.580671</w:t>
        </w:r>
      </w:hyperlink>
      <w:r w:rsidRPr="00407337">
        <w:rPr>
          <w:rFonts w:cs="Times New Roman"/>
          <w:szCs w:val="28"/>
          <w:lang w:val="uk-UA"/>
        </w:rPr>
        <w:t xml:space="preserve"> </w:t>
      </w:r>
    </w:p>
    <w:p w14:paraId="214872AD" w14:textId="77777777" w:rsidR="00BC5647" w:rsidRPr="00407337" w:rsidRDefault="00BC5647" w:rsidP="00407337">
      <w:pPr>
        <w:ind w:firstLine="709"/>
        <w:rPr>
          <w:rStyle w:val="a4"/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20. </w:t>
      </w:r>
      <w:r w:rsidRPr="00407337">
        <w:rPr>
          <w:rFonts w:cs="Times New Roman"/>
          <w:szCs w:val="28"/>
          <w:lang w:val="en-US"/>
        </w:rPr>
        <w:t>Impact of a preoperative pharmaceutical consultation in scheduled orthopedic surgery on admission: a prospective observational study</w:t>
      </w:r>
      <w:r w:rsidRPr="00407337">
        <w:rPr>
          <w:rFonts w:cs="Times New Roman"/>
          <w:szCs w:val="28"/>
          <w:lang w:val="uk-UA"/>
        </w:rPr>
        <w:t xml:space="preserve">. BMC </w:t>
      </w:r>
      <w:proofErr w:type="spellStart"/>
      <w:r w:rsidRPr="00407337">
        <w:rPr>
          <w:rFonts w:cs="Times New Roman"/>
          <w:szCs w:val="28"/>
          <w:lang w:val="uk-UA"/>
        </w:rPr>
        <w:t>Health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Services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Research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volume</w:t>
      </w:r>
      <w:proofErr w:type="spellEnd"/>
      <w:r w:rsidRPr="00407337">
        <w:rPr>
          <w:rFonts w:cs="Times New Roman"/>
          <w:szCs w:val="28"/>
          <w:lang w:val="uk-UA"/>
        </w:rPr>
        <w:t xml:space="preserve"> 20, </w:t>
      </w:r>
      <w:proofErr w:type="spellStart"/>
      <w:r w:rsidRPr="00407337">
        <w:rPr>
          <w:rFonts w:cs="Times New Roman"/>
          <w:szCs w:val="28"/>
          <w:lang w:val="uk-UA"/>
        </w:rPr>
        <w:t>Article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number</w:t>
      </w:r>
      <w:proofErr w:type="spellEnd"/>
      <w:r w:rsidRPr="00407337">
        <w:rPr>
          <w:rFonts w:cs="Times New Roman"/>
          <w:szCs w:val="28"/>
          <w:lang w:val="uk-UA"/>
        </w:rPr>
        <w:t xml:space="preserve">: 747 (2020) </w:t>
      </w:r>
      <w:hyperlink r:id="rId34" w:history="1">
        <w:r w:rsidRPr="00407337">
          <w:rPr>
            <w:rStyle w:val="a4"/>
            <w:rFonts w:cs="Times New Roman"/>
            <w:szCs w:val="28"/>
            <w:lang w:val="uk-UA"/>
          </w:rPr>
          <w:t>https://bmchealthservres.biomedcentral.com/articles/10.1186/s12913-020-05623-6</w:t>
        </w:r>
      </w:hyperlink>
    </w:p>
    <w:p w14:paraId="73641D21" w14:textId="77777777" w:rsidR="00BC5647" w:rsidRPr="00407337" w:rsidRDefault="00BC5647" w:rsidP="00407337">
      <w:pPr>
        <w:ind w:firstLine="709"/>
        <w:rPr>
          <w:rFonts w:cs="Times New Roman"/>
          <w:szCs w:val="28"/>
          <w:lang w:val="en-US"/>
        </w:rPr>
      </w:pPr>
      <w:r w:rsidRPr="00407337">
        <w:rPr>
          <w:rFonts w:cs="Times New Roman"/>
          <w:szCs w:val="28"/>
          <w:lang w:val="en-US"/>
        </w:rPr>
        <w:fldChar w:fldCharType="begin"/>
      </w:r>
      <w:r w:rsidRPr="00407337">
        <w:rPr>
          <w:rFonts w:cs="Times New Roman"/>
          <w:szCs w:val="28"/>
          <w:lang w:val="en-US"/>
        </w:rPr>
        <w:instrText xml:space="preserve"> REF _Ref140397641 \h  \* MERGEFORMAT </w:instrText>
      </w:r>
      <w:r w:rsidRPr="00407337">
        <w:rPr>
          <w:rFonts w:cs="Times New Roman"/>
          <w:szCs w:val="28"/>
          <w:lang w:val="en-US"/>
        </w:rPr>
      </w:r>
      <w:r w:rsidRPr="00407337">
        <w:rPr>
          <w:rFonts w:cs="Times New Roman"/>
          <w:szCs w:val="28"/>
          <w:lang w:val="en-US"/>
        </w:rPr>
        <w:fldChar w:fldCharType="separate"/>
      </w:r>
      <w:r w:rsidRPr="00407337">
        <w:rPr>
          <w:rFonts w:cs="Times New Roman"/>
          <w:szCs w:val="28"/>
          <w:lang w:val="en-US"/>
        </w:rPr>
        <w:t>21. Enhancing pharmacists’ role in developing countries to overcome the challenge of antimicrobial resistance: a narrative review</w:t>
      </w:r>
      <w:r w:rsidRPr="00407337">
        <w:rPr>
          <w:rFonts w:cs="Times New Roman"/>
          <w:szCs w:val="28"/>
          <w:lang w:val="en-US"/>
        </w:rPr>
        <w:fldChar w:fldCharType="end"/>
      </w:r>
      <w:r w:rsidR="00407337" w:rsidRPr="00407337">
        <w:rPr>
          <w:rFonts w:cs="Times New Roman"/>
          <w:szCs w:val="28"/>
          <w:lang w:val="en-US"/>
        </w:rPr>
        <w:t xml:space="preserve"> </w:t>
      </w:r>
      <w:hyperlink r:id="rId35" w:history="1">
        <w:r w:rsidR="00407337" w:rsidRPr="00407337">
          <w:rPr>
            <w:rStyle w:val="a4"/>
            <w:rFonts w:cs="Times New Roman"/>
            <w:szCs w:val="28"/>
            <w:lang w:val="en-US"/>
          </w:rPr>
          <w:t>https://aricjournal.biomedcentral.com/articles/10.1186/s13756-018-0351-z</w:t>
        </w:r>
      </w:hyperlink>
    </w:p>
    <w:p w14:paraId="62BE635D" w14:textId="77777777" w:rsidR="00BC5647" w:rsidRPr="00407337" w:rsidRDefault="00BC5647" w:rsidP="00407337">
      <w:pPr>
        <w:ind w:firstLine="709"/>
        <w:rPr>
          <w:rFonts w:cs="Times New Roman"/>
          <w:szCs w:val="28"/>
          <w:lang w:val="en-US"/>
        </w:rPr>
      </w:pPr>
      <w:r w:rsidRPr="00407337">
        <w:rPr>
          <w:rFonts w:cs="Times New Roman"/>
          <w:szCs w:val="28"/>
          <w:lang w:val="en-US"/>
        </w:rPr>
        <w:t>2</w:t>
      </w:r>
      <w:r w:rsidRPr="00407337">
        <w:rPr>
          <w:rFonts w:cs="Times New Roman"/>
          <w:szCs w:val="28"/>
          <w:lang w:val="uk-UA"/>
        </w:rPr>
        <w:t>2</w:t>
      </w:r>
      <w:r w:rsidRPr="00407337">
        <w:rPr>
          <w:rFonts w:cs="Times New Roman"/>
          <w:szCs w:val="28"/>
          <w:lang w:val="en-US"/>
        </w:rPr>
        <w:t>. Drug-Related Problems Identified During Pharmacy Intervention and Consultation: Implementation of an Intensive Care Unit Pharmaceutical Care Model</w:t>
      </w:r>
      <w:r w:rsidR="00407337">
        <w:rPr>
          <w:rFonts w:cs="Times New Roman"/>
          <w:szCs w:val="28"/>
          <w:lang w:val="en-US"/>
        </w:rPr>
        <w:t xml:space="preserve"> </w:t>
      </w:r>
      <w:hyperlink r:id="rId36" w:history="1">
        <w:r w:rsidR="00407337" w:rsidRPr="00683FF8">
          <w:rPr>
            <w:rStyle w:val="a4"/>
            <w:rFonts w:cs="Times New Roman"/>
            <w:szCs w:val="28"/>
            <w:lang w:val="en-US"/>
          </w:rPr>
          <w:t>https://www.frontiersin.org/articles/10.3389/fphar.2020.571906/full</w:t>
        </w:r>
      </w:hyperlink>
    </w:p>
    <w:p w14:paraId="3CF6C1AC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23. </w:t>
      </w:r>
      <w:r w:rsidRPr="00407337">
        <w:rPr>
          <w:rFonts w:cs="Times New Roman"/>
          <w:szCs w:val="28"/>
          <w:lang w:val="en-US"/>
        </w:rPr>
        <w:t>Lorenzo Drago, Pierangelo Clerici</w:t>
      </w:r>
      <w:r w:rsidRPr="00407337">
        <w:rPr>
          <w:rFonts w:cs="Times New Roman"/>
          <w:szCs w:val="28"/>
          <w:lang w:val="uk-UA"/>
        </w:rPr>
        <w:t xml:space="preserve">, </w:t>
      </w:r>
      <w:r w:rsidRPr="00407337">
        <w:rPr>
          <w:rFonts w:cs="Times New Roman"/>
          <w:szCs w:val="28"/>
          <w:lang w:val="en-US"/>
        </w:rPr>
        <w:t xml:space="preserve">and others. The World Association against Infection in </w:t>
      </w:r>
      <w:proofErr w:type="spellStart"/>
      <w:r w:rsidRPr="00407337">
        <w:rPr>
          <w:rFonts w:cs="Times New Roman"/>
          <w:szCs w:val="28"/>
          <w:lang w:val="en-US"/>
        </w:rPr>
        <w:t>Orthopaedics</w:t>
      </w:r>
      <w:proofErr w:type="spellEnd"/>
      <w:r w:rsidRPr="00407337">
        <w:rPr>
          <w:rFonts w:cs="Times New Roman"/>
          <w:szCs w:val="28"/>
          <w:lang w:val="en-US"/>
        </w:rPr>
        <w:t xml:space="preserve"> and Trauma (WAIOT) procedures for Microbiological Sampling and Processing for Periprosthetic Joint Infections (PJIs) and other Implant-Related Infections</w:t>
      </w:r>
      <w:r w:rsidRPr="00407337">
        <w:rPr>
          <w:rFonts w:cs="Times New Roman"/>
          <w:szCs w:val="28"/>
          <w:lang w:val="uk-UA"/>
        </w:rPr>
        <w:t xml:space="preserve">: </w:t>
      </w:r>
      <w:proofErr w:type="spellStart"/>
      <w:r w:rsidRPr="00407337">
        <w:rPr>
          <w:rFonts w:cs="Times New Roman"/>
          <w:szCs w:val="28"/>
          <w:lang w:val="uk-UA"/>
        </w:rPr>
        <w:t>Journal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of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Clinical</w:t>
      </w:r>
      <w:proofErr w:type="spellEnd"/>
      <w:r w:rsidRPr="00407337">
        <w:rPr>
          <w:rFonts w:cs="Times New Roman"/>
          <w:szCs w:val="28"/>
          <w:lang w:val="uk-UA"/>
        </w:rPr>
        <w:t xml:space="preserve"> </w:t>
      </w:r>
      <w:proofErr w:type="spellStart"/>
      <w:r w:rsidRPr="00407337">
        <w:rPr>
          <w:rFonts w:cs="Times New Roman"/>
          <w:szCs w:val="28"/>
          <w:lang w:val="uk-UA"/>
        </w:rPr>
        <w:t>Medicine</w:t>
      </w:r>
      <w:proofErr w:type="spellEnd"/>
      <w:r w:rsidRPr="00407337">
        <w:rPr>
          <w:rFonts w:cs="Times New Roman"/>
          <w:szCs w:val="28"/>
          <w:lang w:val="uk-UA"/>
        </w:rPr>
        <w:t>, 2019</w:t>
      </w:r>
    </w:p>
    <w:p w14:paraId="6170C9FC" w14:textId="77777777" w:rsidR="00583FBD" w:rsidRPr="00407337" w:rsidRDefault="0098012C" w:rsidP="00407337">
      <w:pPr>
        <w:ind w:firstLine="709"/>
        <w:rPr>
          <w:rStyle w:val="a4"/>
          <w:rFonts w:cs="Times New Roman"/>
          <w:szCs w:val="28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24. </w:t>
      </w:r>
      <w:proofErr w:type="spellStart"/>
      <w:r w:rsidRPr="00407337">
        <w:rPr>
          <w:rFonts w:cs="Times New Roman"/>
          <w:szCs w:val="28"/>
          <w:lang w:val="en-US"/>
        </w:rPr>
        <w:t>Orthopaedic</w:t>
      </w:r>
      <w:proofErr w:type="spellEnd"/>
      <w:r w:rsidRPr="00407337">
        <w:rPr>
          <w:rFonts w:cs="Times New Roman"/>
          <w:szCs w:val="28"/>
          <w:lang w:val="en-US"/>
        </w:rPr>
        <w:t xml:space="preserve"> Implant-Associated Staphylococcal Infections: A Critical Reappraisal of Unmet Clinical Needs Associated with the Implementation of the </w:t>
      </w:r>
      <w:r w:rsidRPr="00407337">
        <w:rPr>
          <w:rFonts w:cs="Times New Roman"/>
          <w:szCs w:val="28"/>
          <w:lang w:val="en-US"/>
        </w:rPr>
        <w:lastRenderedPageBreak/>
        <w:t>Best Antibiotic Choice</w:t>
      </w:r>
      <w:r w:rsidRPr="00407337">
        <w:rPr>
          <w:rFonts w:cs="Times New Roman"/>
          <w:szCs w:val="28"/>
          <w:lang w:val="uk-UA"/>
        </w:rPr>
        <w:t xml:space="preserve">. </w:t>
      </w:r>
      <w:r w:rsidRPr="00407337">
        <w:rPr>
          <w:rStyle w:val="a6"/>
          <w:rFonts w:cs="Times New Roman"/>
          <w:color w:val="222222"/>
          <w:szCs w:val="28"/>
          <w:shd w:val="clear" w:color="auto" w:fill="FFFFFF"/>
          <w:lang w:val="en-US"/>
        </w:rPr>
        <w:t>Antibiotics</w:t>
      </w:r>
      <w:r w:rsidRPr="00407337">
        <w:rPr>
          <w:rFonts w:cs="Times New Roman"/>
          <w:color w:val="222222"/>
          <w:szCs w:val="28"/>
          <w:shd w:val="clear" w:color="auto" w:fill="FFFFFF"/>
          <w:lang w:val="en-US"/>
        </w:rPr>
        <w:t> </w:t>
      </w:r>
      <w:r w:rsidRPr="00407337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2022</w:t>
      </w:r>
      <w:r w:rsidRPr="00407337">
        <w:rPr>
          <w:rFonts w:cs="Times New Roman"/>
          <w:color w:val="222222"/>
          <w:szCs w:val="28"/>
          <w:shd w:val="clear" w:color="auto" w:fill="FFFFFF"/>
          <w:lang w:val="uk-UA"/>
        </w:rPr>
        <w:t>,</w:t>
      </w:r>
      <w:r w:rsidRPr="00407337">
        <w:rPr>
          <w:rFonts w:cs="Times New Roman"/>
          <w:color w:val="222222"/>
          <w:szCs w:val="28"/>
          <w:shd w:val="clear" w:color="auto" w:fill="FFFFFF"/>
          <w:lang w:val="en-US"/>
        </w:rPr>
        <w:t> </w:t>
      </w:r>
      <w:r w:rsidRPr="00407337">
        <w:rPr>
          <w:rStyle w:val="a6"/>
          <w:rFonts w:cs="Times New Roman"/>
          <w:color w:val="222222"/>
          <w:szCs w:val="28"/>
          <w:shd w:val="clear" w:color="auto" w:fill="FFFFFF"/>
          <w:lang w:val="uk-UA"/>
        </w:rPr>
        <w:t>11</w:t>
      </w:r>
      <w:r w:rsidRPr="00407337">
        <w:rPr>
          <w:rFonts w:cs="Times New Roman"/>
          <w:color w:val="222222"/>
          <w:szCs w:val="28"/>
          <w:shd w:val="clear" w:color="auto" w:fill="FFFFFF"/>
          <w:lang w:val="uk-UA"/>
        </w:rPr>
        <w:t>(3), 406;</w:t>
      </w:r>
      <w:r w:rsidRPr="00407337">
        <w:rPr>
          <w:rFonts w:cs="Times New Roman"/>
          <w:color w:val="222222"/>
          <w:szCs w:val="28"/>
          <w:shd w:val="clear" w:color="auto" w:fill="FFFFFF"/>
          <w:lang w:val="en-US"/>
        </w:rPr>
        <w:t> </w:t>
      </w:r>
      <w:r w:rsidR="00407337" w:rsidRPr="00407337">
        <w:rPr>
          <w:rStyle w:val="a4"/>
          <w:rFonts w:cs="Times New Roman"/>
          <w:szCs w:val="28"/>
          <w:lang w:val="en-US"/>
        </w:rPr>
        <w:t xml:space="preserve"> </w:t>
      </w:r>
      <w:hyperlink r:id="rId37" w:history="1">
        <w:r w:rsidR="00583FBD" w:rsidRPr="00407337">
          <w:rPr>
            <w:rStyle w:val="a4"/>
            <w:rFonts w:cs="Times New Roman"/>
            <w:szCs w:val="28"/>
            <w:lang w:val="en-US"/>
          </w:rPr>
          <w:t>https</w:t>
        </w:r>
        <w:r w:rsidR="00583FBD" w:rsidRPr="00407337">
          <w:rPr>
            <w:rStyle w:val="a4"/>
            <w:rFonts w:cs="Times New Roman"/>
            <w:szCs w:val="28"/>
            <w:lang w:val="uk-UA"/>
          </w:rPr>
          <w:t>://</w:t>
        </w:r>
        <w:r w:rsidR="00583FBD" w:rsidRPr="00407337">
          <w:rPr>
            <w:rStyle w:val="a4"/>
            <w:rFonts w:cs="Times New Roman"/>
            <w:szCs w:val="28"/>
            <w:lang w:val="en-US"/>
          </w:rPr>
          <w:t>www</w:t>
        </w:r>
        <w:r w:rsidR="00583FBD" w:rsidRPr="00407337">
          <w:rPr>
            <w:rStyle w:val="a4"/>
            <w:rFonts w:cs="Times New Roman"/>
            <w:szCs w:val="28"/>
            <w:lang w:val="uk-UA"/>
          </w:rPr>
          <w:t>.</w:t>
        </w:r>
        <w:proofErr w:type="spellStart"/>
        <w:r w:rsidR="00583FBD" w:rsidRPr="00407337">
          <w:rPr>
            <w:rStyle w:val="a4"/>
            <w:rFonts w:cs="Times New Roman"/>
            <w:szCs w:val="28"/>
            <w:lang w:val="en-US"/>
          </w:rPr>
          <w:t>mdpi</w:t>
        </w:r>
        <w:proofErr w:type="spellEnd"/>
        <w:r w:rsidR="00583FBD" w:rsidRPr="00407337">
          <w:rPr>
            <w:rStyle w:val="a4"/>
            <w:rFonts w:cs="Times New Roman"/>
            <w:szCs w:val="28"/>
            <w:lang w:val="uk-UA"/>
          </w:rPr>
          <w:t>.</w:t>
        </w:r>
        <w:r w:rsidR="00583FBD" w:rsidRPr="00407337">
          <w:rPr>
            <w:rStyle w:val="a4"/>
            <w:rFonts w:cs="Times New Roman"/>
            <w:szCs w:val="28"/>
            <w:lang w:val="en-US"/>
          </w:rPr>
          <w:t>com</w:t>
        </w:r>
        <w:r w:rsidR="00583FBD" w:rsidRPr="00407337">
          <w:rPr>
            <w:rStyle w:val="a4"/>
            <w:rFonts w:cs="Times New Roman"/>
            <w:szCs w:val="28"/>
            <w:lang w:val="uk-UA"/>
          </w:rPr>
          <w:t>/2079-6382/11/3/406</w:t>
        </w:r>
      </w:hyperlink>
    </w:p>
    <w:p w14:paraId="3F01B4F8" w14:textId="77777777" w:rsidR="00C30AA5" w:rsidRPr="00407337" w:rsidRDefault="00C30AA5" w:rsidP="00407337">
      <w:pPr>
        <w:ind w:firstLine="709"/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25. </w:t>
      </w:r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  <w:lang w:val="uk-UA"/>
        </w:rPr>
        <w:t xml:space="preserve">Клінічні рекомендації "Лікування інфекцій, пов'язаних з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  <w:lang w:val="uk-UA"/>
        </w:rPr>
        <w:t>імплантами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  <w:lang w:val="uk-UA"/>
        </w:rPr>
        <w:t xml:space="preserve"> ортопедичного призначення" (2022 рік) </w:t>
      </w:r>
      <w:hyperlink r:id="rId38" w:history="1">
        <w:r w:rsidRPr="00407337">
          <w:rPr>
            <w:rStyle w:val="a4"/>
            <w:rFonts w:cs="Times New Roman"/>
            <w:szCs w:val="28"/>
            <w:shd w:val="clear" w:color="auto" w:fill="FFFFFF"/>
            <w:lang w:val="uk-UA"/>
          </w:rPr>
          <w:t>https://health-ua.com/article/69795-ADA-2022-rekomendatc-shodo-menedzhmentu--dtej-pdltkv-ztcukrovim-dabetom</w:t>
        </w:r>
      </w:hyperlink>
    </w:p>
    <w:p w14:paraId="3F886190" w14:textId="77777777" w:rsidR="00C30AA5" w:rsidRPr="00407337" w:rsidRDefault="00C30AA5" w:rsidP="00407337">
      <w:pPr>
        <w:ind w:firstLine="709"/>
        <w:rPr>
          <w:rFonts w:cs="Times New Roman"/>
          <w:color w:val="1F1F1F"/>
          <w:szCs w:val="28"/>
          <w:shd w:val="clear" w:color="auto" w:fill="FFFFFF"/>
          <w:lang w:val="uk-UA"/>
        </w:rPr>
      </w:pPr>
      <w:r w:rsidRPr="00407337">
        <w:rPr>
          <w:rFonts w:cs="Times New Roman"/>
          <w:szCs w:val="28"/>
          <w:lang w:val="uk-UA"/>
        </w:rPr>
        <w:t xml:space="preserve">26.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Клінічний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протокол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надання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медичної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допомоги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"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Інфекції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,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пов'язані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з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імплантами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ортопедичного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призначення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 xml:space="preserve">" (2022 </w:t>
      </w:r>
      <w:proofErr w:type="spellStart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рік</w:t>
      </w:r>
      <w:proofErr w:type="spellEnd"/>
      <w:r w:rsidRPr="00407337">
        <w:rPr>
          <w:rStyle w:val="aa"/>
          <w:rFonts w:cs="Times New Roman"/>
          <w:b w:val="0"/>
          <w:bCs w:val="0"/>
          <w:color w:val="1F1F1F"/>
          <w:szCs w:val="28"/>
          <w:shd w:val="clear" w:color="auto" w:fill="FFFFFF"/>
        </w:rPr>
        <w:t>)</w:t>
      </w:r>
      <w:r w:rsidRPr="00407337">
        <w:rPr>
          <w:rFonts w:cs="Times New Roman"/>
          <w:color w:val="1F1F1F"/>
          <w:szCs w:val="28"/>
          <w:shd w:val="clear" w:color="auto" w:fill="FFFFFF"/>
        </w:rPr>
        <w:t>.</w:t>
      </w:r>
      <w:r w:rsidRPr="00407337">
        <w:rPr>
          <w:rFonts w:cs="Times New Roman"/>
          <w:color w:val="1F1F1F"/>
          <w:szCs w:val="28"/>
          <w:shd w:val="clear" w:color="auto" w:fill="FFFFFF"/>
          <w:lang w:val="uk-UA"/>
        </w:rPr>
        <w:t xml:space="preserve"> </w:t>
      </w:r>
      <w:hyperlink r:id="rId39" w:history="1">
        <w:r w:rsidRPr="00407337">
          <w:rPr>
            <w:rStyle w:val="a4"/>
            <w:rFonts w:cs="Times New Roman"/>
            <w:szCs w:val="28"/>
            <w:shd w:val="clear" w:color="auto" w:fill="FFFFFF"/>
            <w:lang w:val="uk-UA"/>
          </w:rPr>
          <w:t>https://issuu.com/world.bank.publications/docs/9781464819087</w:t>
        </w:r>
      </w:hyperlink>
    </w:p>
    <w:p w14:paraId="6E13B87C" w14:textId="77777777" w:rsidR="00BC5647" w:rsidRPr="00407337" w:rsidRDefault="00BC5647" w:rsidP="00407337">
      <w:pPr>
        <w:ind w:firstLine="709"/>
        <w:rPr>
          <w:rFonts w:cs="Times New Roman"/>
          <w:szCs w:val="28"/>
          <w:lang w:val="uk-UA"/>
        </w:rPr>
      </w:pPr>
    </w:p>
    <w:sectPr w:rsidR="00BC5647" w:rsidRPr="0040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2183" w14:textId="77777777" w:rsidR="00522B9F" w:rsidRDefault="00522B9F" w:rsidP="00686679">
      <w:pPr>
        <w:spacing w:line="240" w:lineRule="auto"/>
      </w:pPr>
      <w:r>
        <w:separator/>
      </w:r>
    </w:p>
  </w:endnote>
  <w:endnote w:type="continuationSeparator" w:id="0">
    <w:p w14:paraId="4C94F824" w14:textId="77777777" w:rsidR="00522B9F" w:rsidRDefault="00522B9F" w:rsidP="00686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728952"/>
      <w:docPartObj>
        <w:docPartGallery w:val="Page Numbers (Bottom of Page)"/>
        <w:docPartUnique/>
      </w:docPartObj>
    </w:sdtPr>
    <w:sdtContent>
      <w:p w14:paraId="5FEA3B54" w14:textId="7DC55CD4" w:rsidR="00686679" w:rsidRDefault="0068667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C5AD573" w14:textId="77777777" w:rsidR="00686679" w:rsidRDefault="006866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BA7A" w14:textId="77777777" w:rsidR="00522B9F" w:rsidRDefault="00522B9F" w:rsidP="00686679">
      <w:pPr>
        <w:spacing w:line="240" w:lineRule="auto"/>
      </w:pPr>
      <w:r>
        <w:separator/>
      </w:r>
    </w:p>
  </w:footnote>
  <w:footnote w:type="continuationSeparator" w:id="0">
    <w:p w14:paraId="5AB59EF6" w14:textId="77777777" w:rsidR="00522B9F" w:rsidRDefault="00522B9F" w:rsidP="006866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B4E"/>
    <w:multiLevelType w:val="hybridMultilevel"/>
    <w:tmpl w:val="DD70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6A7"/>
    <w:multiLevelType w:val="hybridMultilevel"/>
    <w:tmpl w:val="894ED564"/>
    <w:lvl w:ilvl="0" w:tplc="E684F8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873"/>
    <w:multiLevelType w:val="hybridMultilevel"/>
    <w:tmpl w:val="A40030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D5E"/>
    <w:multiLevelType w:val="multilevel"/>
    <w:tmpl w:val="ED62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A4552"/>
    <w:multiLevelType w:val="multilevel"/>
    <w:tmpl w:val="4FA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8620C"/>
    <w:multiLevelType w:val="multilevel"/>
    <w:tmpl w:val="759A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B24E3"/>
    <w:multiLevelType w:val="multilevel"/>
    <w:tmpl w:val="A7D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B326A"/>
    <w:multiLevelType w:val="multilevel"/>
    <w:tmpl w:val="3382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1027064"/>
    <w:multiLevelType w:val="hybridMultilevel"/>
    <w:tmpl w:val="65968396"/>
    <w:lvl w:ilvl="0" w:tplc="22FC73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96179"/>
    <w:multiLevelType w:val="multilevel"/>
    <w:tmpl w:val="6E10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9007F"/>
    <w:multiLevelType w:val="multilevel"/>
    <w:tmpl w:val="5B6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708AD"/>
    <w:multiLevelType w:val="multilevel"/>
    <w:tmpl w:val="0FA6B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384D2A3E"/>
    <w:multiLevelType w:val="multilevel"/>
    <w:tmpl w:val="611C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17FB3"/>
    <w:multiLevelType w:val="multilevel"/>
    <w:tmpl w:val="70E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F3F62"/>
    <w:multiLevelType w:val="multilevel"/>
    <w:tmpl w:val="A24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15C8B"/>
    <w:multiLevelType w:val="hybridMultilevel"/>
    <w:tmpl w:val="A58EDD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06816"/>
    <w:multiLevelType w:val="multilevel"/>
    <w:tmpl w:val="A5B0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76245"/>
    <w:multiLevelType w:val="multilevel"/>
    <w:tmpl w:val="7A6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A776D"/>
    <w:multiLevelType w:val="hybridMultilevel"/>
    <w:tmpl w:val="6AA6DAA4"/>
    <w:lvl w:ilvl="0" w:tplc="7CD8E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CF0BF1"/>
    <w:multiLevelType w:val="multilevel"/>
    <w:tmpl w:val="AB20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605D8"/>
    <w:multiLevelType w:val="multilevel"/>
    <w:tmpl w:val="AC3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2"/>
  </w:num>
  <w:num w:numId="8">
    <w:abstractNumId w:val="20"/>
  </w:num>
  <w:num w:numId="9">
    <w:abstractNumId w:val="17"/>
  </w:num>
  <w:num w:numId="10">
    <w:abstractNumId w:val="19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  <w:num w:numId="19">
    <w:abstractNumId w:val="9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1"/>
    <w:rsid w:val="000015B1"/>
    <w:rsid w:val="0002060D"/>
    <w:rsid w:val="000224F6"/>
    <w:rsid w:val="000374FC"/>
    <w:rsid w:val="000B6CCC"/>
    <w:rsid w:val="000E3A1C"/>
    <w:rsid w:val="000F25DE"/>
    <w:rsid w:val="000F768F"/>
    <w:rsid w:val="0012615C"/>
    <w:rsid w:val="00140019"/>
    <w:rsid w:val="00143881"/>
    <w:rsid w:val="001520B2"/>
    <w:rsid w:val="00153DB7"/>
    <w:rsid w:val="0016036F"/>
    <w:rsid w:val="00170864"/>
    <w:rsid w:val="001B237D"/>
    <w:rsid w:val="001D3C33"/>
    <w:rsid w:val="001D7D06"/>
    <w:rsid w:val="001E2B36"/>
    <w:rsid w:val="002030BA"/>
    <w:rsid w:val="002A1009"/>
    <w:rsid w:val="002A1878"/>
    <w:rsid w:val="002E610E"/>
    <w:rsid w:val="00343200"/>
    <w:rsid w:val="003436EA"/>
    <w:rsid w:val="003532F1"/>
    <w:rsid w:val="003576A7"/>
    <w:rsid w:val="00361991"/>
    <w:rsid w:val="00367005"/>
    <w:rsid w:val="00392087"/>
    <w:rsid w:val="003B6B2C"/>
    <w:rsid w:val="003C006A"/>
    <w:rsid w:val="00400E6A"/>
    <w:rsid w:val="00402936"/>
    <w:rsid w:val="00407337"/>
    <w:rsid w:val="004174AC"/>
    <w:rsid w:val="0043233A"/>
    <w:rsid w:val="00455A59"/>
    <w:rsid w:val="004A4CD8"/>
    <w:rsid w:val="004C416C"/>
    <w:rsid w:val="004E4759"/>
    <w:rsid w:val="00502630"/>
    <w:rsid w:val="00522850"/>
    <w:rsid w:val="00522B9F"/>
    <w:rsid w:val="005251D9"/>
    <w:rsid w:val="005763B3"/>
    <w:rsid w:val="00583FBD"/>
    <w:rsid w:val="005C5F5F"/>
    <w:rsid w:val="005E585F"/>
    <w:rsid w:val="005F5EA2"/>
    <w:rsid w:val="005F7C97"/>
    <w:rsid w:val="00605FFF"/>
    <w:rsid w:val="006174BF"/>
    <w:rsid w:val="00633303"/>
    <w:rsid w:val="0066060D"/>
    <w:rsid w:val="00686679"/>
    <w:rsid w:val="006A220F"/>
    <w:rsid w:val="006B434B"/>
    <w:rsid w:val="006C03B5"/>
    <w:rsid w:val="006C24E8"/>
    <w:rsid w:val="006D6640"/>
    <w:rsid w:val="0070484A"/>
    <w:rsid w:val="007456EC"/>
    <w:rsid w:val="00756CFC"/>
    <w:rsid w:val="007602C7"/>
    <w:rsid w:val="0076044F"/>
    <w:rsid w:val="007702DC"/>
    <w:rsid w:val="007821FB"/>
    <w:rsid w:val="00791436"/>
    <w:rsid w:val="00792E3A"/>
    <w:rsid w:val="007C6A64"/>
    <w:rsid w:val="007D6916"/>
    <w:rsid w:val="007E0233"/>
    <w:rsid w:val="007F4859"/>
    <w:rsid w:val="00804C8D"/>
    <w:rsid w:val="0081398C"/>
    <w:rsid w:val="00815293"/>
    <w:rsid w:val="00815721"/>
    <w:rsid w:val="0082618B"/>
    <w:rsid w:val="00840A06"/>
    <w:rsid w:val="00847E5D"/>
    <w:rsid w:val="00871B77"/>
    <w:rsid w:val="00877BA5"/>
    <w:rsid w:val="008840C7"/>
    <w:rsid w:val="00892767"/>
    <w:rsid w:val="008B35F1"/>
    <w:rsid w:val="008D27B4"/>
    <w:rsid w:val="008D4B65"/>
    <w:rsid w:val="008F772B"/>
    <w:rsid w:val="009018CF"/>
    <w:rsid w:val="009151BA"/>
    <w:rsid w:val="00944858"/>
    <w:rsid w:val="00952446"/>
    <w:rsid w:val="00964022"/>
    <w:rsid w:val="0098012C"/>
    <w:rsid w:val="00984BA8"/>
    <w:rsid w:val="009A4F86"/>
    <w:rsid w:val="009C357B"/>
    <w:rsid w:val="009D0458"/>
    <w:rsid w:val="009E3EFE"/>
    <w:rsid w:val="009E4336"/>
    <w:rsid w:val="00A04AD8"/>
    <w:rsid w:val="00A30E95"/>
    <w:rsid w:val="00A37AD0"/>
    <w:rsid w:val="00A4342B"/>
    <w:rsid w:val="00A437B2"/>
    <w:rsid w:val="00A508A2"/>
    <w:rsid w:val="00AB356F"/>
    <w:rsid w:val="00AE1213"/>
    <w:rsid w:val="00B330D5"/>
    <w:rsid w:val="00B5249D"/>
    <w:rsid w:val="00B56B67"/>
    <w:rsid w:val="00B6311B"/>
    <w:rsid w:val="00BC5647"/>
    <w:rsid w:val="00BD5F03"/>
    <w:rsid w:val="00C03F51"/>
    <w:rsid w:val="00C07D32"/>
    <w:rsid w:val="00C157F6"/>
    <w:rsid w:val="00C30AA5"/>
    <w:rsid w:val="00C46C19"/>
    <w:rsid w:val="00C52061"/>
    <w:rsid w:val="00C6755D"/>
    <w:rsid w:val="00CB2755"/>
    <w:rsid w:val="00CE491C"/>
    <w:rsid w:val="00D01245"/>
    <w:rsid w:val="00D110F7"/>
    <w:rsid w:val="00D25C6C"/>
    <w:rsid w:val="00D263CE"/>
    <w:rsid w:val="00D46638"/>
    <w:rsid w:val="00D63753"/>
    <w:rsid w:val="00D663D7"/>
    <w:rsid w:val="00D82CE3"/>
    <w:rsid w:val="00D8449C"/>
    <w:rsid w:val="00DC48E3"/>
    <w:rsid w:val="00E13572"/>
    <w:rsid w:val="00E25AD0"/>
    <w:rsid w:val="00E30CA6"/>
    <w:rsid w:val="00E332B6"/>
    <w:rsid w:val="00E5715A"/>
    <w:rsid w:val="00E57E3B"/>
    <w:rsid w:val="00E610C1"/>
    <w:rsid w:val="00E65F90"/>
    <w:rsid w:val="00E937BB"/>
    <w:rsid w:val="00ED583A"/>
    <w:rsid w:val="00F223EA"/>
    <w:rsid w:val="00F73AF4"/>
    <w:rsid w:val="00F906F8"/>
    <w:rsid w:val="00FE4A5E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42C4"/>
  <w15:chartTrackingRefBased/>
  <w15:docId w15:val="{0A67CC07-F263-48F3-9D54-4D839CE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AC"/>
    <w:pPr>
      <w:spacing w:after="0" w:line="360" w:lineRule="auto"/>
      <w:contextualSpacing/>
      <w:jc w:val="both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D6640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4AC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640"/>
    <w:rPr>
      <w:rFonts w:ascii="Times New Roman" w:eastAsiaTheme="majorEastAsia" w:hAnsi="Times New Roman" w:cstheme="majorBidi"/>
      <w:b/>
      <w:caps/>
      <w:kern w:val="2"/>
      <w:sz w:val="28"/>
      <w:szCs w:val="32"/>
      <w14:ligatures w14:val="standardContextual"/>
    </w:rPr>
  </w:style>
  <w:style w:type="paragraph" w:styleId="a3">
    <w:name w:val="List Paragraph"/>
    <w:basedOn w:val="a"/>
    <w:uiPriority w:val="34"/>
    <w:qFormat/>
    <w:rsid w:val="001D3C33"/>
    <w:pPr>
      <w:ind w:left="720"/>
    </w:pPr>
  </w:style>
  <w:style w:type="character" w:styleId="a4">
    <w:name w:val="Hyperlink"/>
    <w:basedOn w:val="a0"/>
    <w:uiPriority w:val="99"/>
    <w:unhideWhenUsed/>
    <w:rsid w:val="001D3C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3C3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174AC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character" w:styleId="a6">
    <w:name w:val="Emphasis"/>
    <w:basedOn w:val="a0"/>
    <w:uiPriority w:val="20"/>
    <w:qFormat/>
    <w:rsid w:val="00153DB7"/>
    <w:rPr>
      <w:i/>
      <w:iCs/>
    </w:rPr>
  </w:style>
  <w:style w:type="table" w:styleId="a7">
    <w:name w:val="Table Grid"/>
    <w:basedOn w:val="a1"/>
    <w:uiPriority w:val="39"/>
    <w:rsid w:val="00E2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25AD0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a8">
    <w:name w:val="Normal (Web)"/>
    <w:basedOn w:val="a"/>
    <w:uiPriority w:val="99"/>
    <w:unhideWhenUsed/>
    <w:rsid w:val="00E25AD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FollowedHyperlink"/>
    <w:basedOn w:val="a0"/>
    <w:uiPriority w:val="99"/>
    <w:semiHidden/>
    <w:unhideWhenUsed/>
    <w:rsid w:val="00CB2755"/>
    <w:rPr>
      <w:color w:val="954F72" w:themeColor="followedHyperlink"/>
      <w:u w:val="single"/>
    </w:rPr>
  </w:style>
  <w:style w:type="character" w:customStyle="1" w:styleId="title-text">
    <w:name w:val="title-text"/>
    <w:basedOn w:val="a0"/>
    <w:rsid w:val="00CB2755"/>
  </w:style>
  <w:style w:type="character" w:styleId="aa">
    <w:name w:val="Strong"/>
    <w:basedOn w:val="a0"/>
    <w:uiPriority w:val="22"/>
    <w:qFormat/>
    <w:rsid w:val="00583FBD"/>
    <w:rPr>
      <w:b/>
      <w:bCs/>
    </w:rPr>
  </w:style>
  <w:style w:type="character" w:customStyle="1" w:styleId="cdk-visually-hidden">
    <w:name w:val="cdk-visually-hidden"/>
    <w:basedOn w:val="a0"/>
    <w:rsid w:val="00BD5F03"/>
  </w:style>
  <w:style w:type="character" w:customStyle="1" w:styleId="label">
    <w:name w:val="label"/>
    <w:basedOn w:val="a0"/>
    <w:rsid w:val="00BD5F03"/>
  </w:style>
  <w:style w:type="paragraph" w:customStyle="1" w:styleId="msonormal0">
    <w:name w:val="msonormal"/>
    <w:basedOn w:val="a"/>
    <w:rsid w:val="00A508A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A508A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A50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A50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A50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A50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character" w:customStyle="1" w:styleId="export-sheets-button">
    <w:name w:val="export-sheets-button"/>
    <w:basedOn w:val="a0"/>
    <w:rsid w:val="003576A7"/>
  </w:style>
  <w:style w:type="character" w:customStyle="1" w:styleId="export-sheets-icon">
    <w:name w:val="export-sheets-icon"/>
    <w:basedOn w:val="a0"/>
    <w:rsid w:val="003576A7"/>
  </w:style>
  <w:style w:type="character" w:customStyle="1" w:styleId="citation-0">
    <w:name w:val="citation-0"/>
    <w:basedOn w:val="a0"/>
    <w:rsid w:val="00407337"/>
  </w:style>
  <w:style w:type="paragraph" w:styleId="ab">
    <w:name w:val="TOC Heading"/>
    <w:basedOn w:val="1"/>
    <w:next w:val="a"/>
    <w:uiPriority w:val="39"/>
    <w:unhideWhenUsed/>
    <w:qFormat/>
    <w:rsid w:val="00E5715A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571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5715A"/>
    <w:pPr>
      <w:spacing w:after="100"/>
      <w:ind w:left="280"/>
    </w:pPr>
  </w:style>
  <w:style w:type="paragraph" w:styleId="ac">
    <w:name w:val="header"/>
    <w:basedOn w:val="a"/>
    <w:link w:val="ad"/>
    <w:uiPriority w:val="99"/>
    <w:unhideWhenUsed/>
    <w:rsid w:val="00686679"/>
    <w:pPr>
      <w:tabs>
        <w:tab w:val="center" w:pos="4513"/>
        <w:tab w:val="right" w:pos="9026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6679"/>
    <w:rPr>
      <w:rFonts w:ascii="Times New Roman" w:hAnsi="Times New Roman"/>
      <w:kern w:val="2"/>
      <w:sz w:val="2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686679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6679"/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1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94354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3470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4242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1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495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29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609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203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407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06829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6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32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75881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12257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7797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12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29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24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745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56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30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30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3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11899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61516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9402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92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86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35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724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61924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9756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1319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111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790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0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45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101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69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50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3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7503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623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79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7355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89018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6782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833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13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92206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44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15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07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21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9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1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90855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44948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73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3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80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37624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2809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6403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14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241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08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77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31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40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093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0501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35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https://www.mdpi.com/2077-0383/12/15/5026" TargetMode="External"/><Relationship Id="rId26" Type="http://schemas.openxmlformats.org/officeDocument/2006/relationships/hyperlink" Target="https://www.ncbi.nlm.nih.gov/pmc/articles/PMC6692268" TargetMode="External"/><Relationship Id="rId39" Type="http://schemas.openxmlformats.org/officeDocument/2006/relationships/hyperlink" Target="https://issuu.com/world.bank.publications/docs/9781464819087" TargetMode="External"/><Relationship Id="rId21" Type="http://schemas.openxmlformats.org/officeDocument/2006/relationships/hyperlink" Target="https://www.sciencedirect.com/science/article/abs/pii/S016344531830241X" TargetMode="External"/><Relationship Id="rId34" Type="http://schemas.openxmlformats.org/officeDocument/2006/relationships/hyperlink" Target="https://bmchealthservres.biomedcentral.com/articles/10.1186/s12913-020-05623-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dpi.com/2079-6382/11/12/1822" TargetMode="External"/><Relationship Id="rId20" Type="http://schemas.openxmlformats.org/officeDocument/2006/relationships/hyperlink" Target="https://www.sciencedirect.com/science/article/abs/pii/S1742706110003508" TargetMode="External"/><Relationship Id="rId29" Type="http://schemas.openxmlformats.org/officeDocument/2006/relationships/hyperlink" Target="https://journals.asm.org/doi/10.1128/AAC.01746-1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sciencedirect.com/science/article/abs/pii/S1198743X2300232X" TargetMode="External"/><Relationship Id="rId32" Type="http://schemas.openxmlformats.org/officeDocument/2006/relationships/hyperlink" Target="https://doi.org/10.3390/nano12010047" TargetMode="External"/><Relationship Id="rId37" Type="http://schemas.openxmlformats.org/officeDocument/2006/relationships/hyperlink" Target="https://www.mdpi.com/2079-6382/11/3/40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1422-0067/22/19/10243" TargetMode="External"/><Relationship Id="rId23" Type="http://schemas.openxmlformats.org/officeDocument/2006/relationships/hyperlink" Target="https://boneandjoint.org.uk/article/10.1302/1358-992X.2022.10.049" TargetMode="External"/><Relationship Id="rId28" Type="http://schemas.openxmlformats.org/officeDocument/2006/relationships/hyperlink" Target="https://www.nejm.org/doi/full/10.1056/NEJMoa2020198" TargetMode="External"/><Relationship Id="rId36" Type="http://schemas.openxmlformats.org/officeDocument/2006/relationships/hyperlink" Target="https://www.frontiersin.org/articles/10.3389/fphar.2020.571906/ful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oi.org/10.3390/antibiotics10080921" TargetMode="External"/><Relationship Id="rId31" Type="http://schemas.openxmlformats.org/officeDocument/2006/relationships/hyperlink" Target="https://pubmed.ncbi.nlm.nih.gov/223091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yperlink" Target="https://link.springer.com/article/10.1186/s12891-021-04191-y" TargetMode="External"/><Relationship Id="rId27" Type="http://schemas.openxmlformats.org/officeDocument/2006/relationships/hyperlink" Target="https://www.scirp.org/journal/paperinformation.aspx?paperid=118453" TargetMode="External"/><Relationship Id="rId30" Type="http://schemas.openxmlformats.org/officeDocument/2006/relationships/hyperlink" Target="https://www.scielo.br/j/aob/a/qTXjPtXNJs9hmWx7rKGVx5B/abstract/?lang=en" TargetMode="External"/><Relationship Id="rId35" Type="http://schemas.openxmlformats.org/officeDocument/2006/relationships/hyperlink" Target="https://aricjournal.biomedcentral.com/articles/10.1186/s13756-018-0351-z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hyperlink" Target="https://link.springer.com/article/10.1186/s42836-022-00116-9" TargetMode="External"/><Relationship Id="rId25" Type="http://schemas.openxmlformats.org/officeDocument/2006/relationships/hyperlink" Target="https://www.arthroplastyjournal.org/article/S0883-5403(21)00880-9/fulltext" TargetMode="External"/><Relationship Id="rId33" Type="http://schemas.openxmlformats.org/officeDocument/2006/relationships/hyperlink" Target="https://doi.org/10.3389/fmed.2020.580671" TargetMode="External"/><Relationship Id="rId38" Type="http://schemas.openxmlformats.org/officeDocument/2006/relationships/hyperlink" Target="https://health-ua.com/article/69795-ADA-2022-rekomendatc-shodo-menedzhmentu--dtej-pdltkv-ztcukrovim-dabet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uega\Documents\&#1041;&#1086;&#1075;&#1086;&#1084;&#1086;&#1083;&#1100;&#1094;&#1072;\&#1050;&#1085;&#1080;&#1075;&#1080;,%20&#1091;&#1095;&#1077;&#1073;&#1085;&#1080;&#1082;&#1080;,%20&#1074;&#1089;&#1077;%20&#1086;%20&#1084;&#1077;&#1076;&#1080;&#1094;&#1080;&#1085;&#1077;\4%20&#1082;&#1091;&#1088;&#1089;\&#1050;&#1083;&#1110;&#1085;&#1110;&#1095;&#1085;&#1072;%20&#1092;&#1072;&#1088;&#1084;&#1072;&#1082;&#1086;&#1083;&#1086;&#1075;&#1110;&#1103;\&#1052;&#1072;&#1075;&#1110;&#1089;&#1090;&#1077;&#1088;&#1089;&#1100;&#1082;&#1072;%20&#1088;&#1086;&#1073;&#1086;&#1090;&#1072;\&#1050;&#1083;&#1110;&#1085;&#1110;&#1095;&#1085;&#1072;%20&#1092;&#1072;&#1088;&#1084;&#1072;&#1082;&#1086;&#1075;&#1086;&#1083;&#111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uega\Documents\&#1041;&#1086;&#1075;&#1086;&#1084;&#1086;&#1083;&#1100;&#1094;&#1072;\&#1050;&#1085;&#1080;&#1075;&#1080;,%20&#1091;&#1095;&#1077;&#1073;&#1085;&#1080;&#1082;&#1080;,%20&#1074;&#1089;&#1077;%20&#1086;%20&#1084;&#1077;&#1076;&#1080;&#1094;&#1080;&#1085;&#1077;\4%20&#1082;&#1091;&#1088;&#1089;\&#1050;&#1083;&#1110;&#1085;&#1110;&#1095;&#1085;&#1072;%20&#1092;&#1072;&#1088;&#1084;&#1072;&#1082;&#1086;&#1083;&#1086;&#1075;&#1110;&#1103;\&#1052;&#1072;&#1075;&#1110;&#1089;&#1090;&#1077;&#1088;&#1089;&#1100;&#1082;&#1072;%20&#1088;&#1086;&#1073;&#1086;&#1090;&#1072;\&#1050;&#1083;&#1110;&#1085;&#1110;&#1095;&#1085;&#1072;%20&#1092;&#1072;&#1088;&#1084;&#1072;&#1082;&#1086;&#1075;&#1086;&#1083;&#1110;&#11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Діаграма</a:t>
            </a:r>
            <a:r>
              <a:rPr lang="ru-RU" sz="1200" baseline="0"/>
              <a:t> 3.1. Частота виявлення патогенів у досліджуваній групі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'[Клінічна фармакоголія.xlsx]Sheet1'!$C$1</c:f>
              <c:strCache>
                <c:ptCount val="1"/>
                <c:pt idx="0">
                  <c:v>Частота виявлення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'[Клінічна фармакоголія.xlsx]Sheet1'!$B$2:$B$9</c:f>
              <c:strCache>
                <c:ptCount val="8"/>
                <c:pt idx="0">
                  <c:v>Pseudomonas spp.</c:v>
                </c:pt>
                <c:pt idx="1">
                  <c:v>Enterobacter cloacae</c:v>
                </c:pt>
                <c:pt idx="2">
                  <c:v>Acinetobacter baumannii</c:v>
                </c:pt>
                <c:pt idx="3">
                  <c:v>Staphylococcus aureus</c:v>
                </c:pt>
                <c:pt idx="4">
                  <c:v>Klebsiella pneumoniae</c:v>
                </c:pt>
                <c:pt idx="5">
                  <c:v>Enterococcus faecalis</c:v>
                </c:pt>
                <c:pt idx="6">
                  <c:v>Streptococcus haemolyticus</c:v>
                </c:pt>
                <c:pt idx="7">
                  <c:v>Staphylococcus epidermidis</c:v>
                </c:pt>
              </c:strCache>
            </c:strRef>
          </c:cat>
          <c:val>
            <c:numRef>
              <c:f>'[Клінічна фармакоголія.xlsx]Sheet1'!$C$2:$C$9</c:f>
              <c:numCache>
                <c:formatCode>0.00%</c:formatCode>
                <c:ptCount val="8"/>
                <c:pt idx="0">
                  <c:v>0.45200000000000001</c:v>
                </c:pt>
                <c:pt idx="1">
                  <c:v>0.22600000000000001</c:v>
                </c:pt>
                <c:pt idx="2">
                  <c:v>0.161</c:v>
                </c:pt>
                <c:pt idx="3">
                  <c:v>9.7000000000000003E-2</c:v>
                </c:pt>
                <c:pt idx="4">
                  <c:v>6.5000000000000002E-2</c:v>
                </c:pt>
                <c:pt idx="5">
                  <c:v>6.5000000000000002E-2</c:v>
                </c:pt>
                <c:pt idx="6">
                  <c:v>3.2000000000000001E-2</c:v>
                </c:pt>
                <c:pt idx="7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EA-4A2F-B080-29C6BB9B8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6344287"/>
        <c:axId val="2113790543"/>
      </c:barChart>
      <c:catAx>
        <c:axId val="211634428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13790543"/>
        <c:crosses val="autoZero"/>
        <c:auto val="1"/>
        <c:lblAlgn val="ctr"/>
        <c:lblOffset val="100"/>
        <c:noMultiLvlLbl val="0"/>
      </c:catAx>
      <c:valAx>
        <c:axId val="211379054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163442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Діаграма</a:t>
            </a:r>
            <a:r>
              <a:rPr lang="ru-RU" sz="1200" baseline="0"/>
              <a:t> 3.2. </a:t>
            </a:r>
            <a:r>
              <a:rPr lang="ru-RU" sz="1200"/>
              <a:t>Частота застосування антибіотиків</a:t>
            </a:r>
            <a:r>
              <a:rPr lang="ru-RU" sz="1200" baseline="0"/>
              <a:t> у досліджуваній групі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'[Клінічна фармакоголія.xlsx]Sheet1'!$C$11</c:f>
              <c:strCache>
                <c:ptCount val="1"/>
                <c:pt idx="0">
                  <c:v>Частота застосування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'[Клінічна фармакоголія.xlsx]Sheet1'!$B$12:$B$19</c:f>
              <c:strCache>
                <c:ptCount val="8"/>
                <c:pt idx="0">
                  <c:v>Ванкоміцин</c:v>
                </c:pt>
                <c:pt idx="1">
                  <c:v>Меропенем</c:v>
                </c:pt>
                <c:pt idx="2">
                  <c:v>Цефтріаксон</c:v>
                </c:pt>
                <c:pt idx="3">
                  <c:v>Цефтазидим</c:v>
                </c:pt>
                <c:pt idx="4">
                  <c:v>Ертапенем</c:v>
                </c:pt>
                <c:pt idx="5">
                  <c:v>Амикацин</c:v>
                </c:pt>
                <c:pt idx="6">
                  <c:v>Гентаміцин</c:v>
                </c:pt>
                <c:pt idx="7">
                  <c:v>Тобраміцин</c:v>
                </c:pt>
              </c:strCache>
            </c:strRef>
          </c:cat>
          <c:val>
            <c:numRef>
              <c:f>'[Клінічна фармакоголія.xlsx]Sheet1'!$C$12:$C$19</c:f>
              <c:numCache>
                <c:formatCode>0.00%</c:formatCode>
                <c:ptCount val="8"/>
                <c:pt idx="0">
                  <c:v>0.80600000000000005</c:v>
                </c:pt>
                <c:pt idx="1">
                  <c:v>0.64500000000000002</c:v>
                </c:pt>
                <c:pt idx="2">
                  <c:v>0.51600000000000001</c:v>
                </c:pt>
                <c:pt idx="3">
                  <c:v>0.48399999999999999</c:v>
                </c:pt>
                <c:pt idx="4">
                  <c:v>0.38700000000000001</c:v>
                </c:pt>
                <c:pt idx="5">
                  <c:v>0.22600000000000001</c:v>
                </c:pt>
                <c:pt idx="6">
                  <c:v>0.19400000000000001</c:v>
                </c:pt>
                <c:pt idx="7">
                  <c:v>0.161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FD-4254-8F69-A999155628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7759663"/>
        <c:axId val="2116971423"/>
      </c:barChart>
      <c:catAx>
        <c:axId val="28775966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16971423"/>
        <c:crosses val="autoZero"/>
        <c:auto val="1"/>
        <c:lblAlgn val="ctr"/>
        <c:lblOffset val="100"/>
        <c:noMultiLvlLbl val="0"/>
      </c:catAx>
      <c:valAx>
        <c:axId val="211697142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87759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E231-6945-494B-B0A2-66D59AEB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36315</Words>
  <Characters>20701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Аряева</dc:creator>
  <cp:keywords/>
  <dc:description/>
  <cp:lastModifiedBy>khaitovych nik</cp:lastModifiedBy>
  <cp:revision>2</cp:revision>
  <dcterms:created xsi:type="dcterms:W3CDTF">2024-01-20T05:32:00Z</dcterms:created>
  <dcterms:modified xsi:type="dcterms:W3CDTF">2024-01-20T05:32:00Z</dcterms:modified>
</cp:coreProperties>
</file>