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21" w:rsidRPr="006B38DB" w:rsidRDefault="009F1C21" w:rsidP="009F1C21">
      <w:pPr>
        <w:spacing w:after="0" w:line="240" w:lineRule="auto"/>
        <w:jc w:val="center"/>
        <w:outlineLvl w:val="0"/>
        <w:rPr>
          <w:rFonts w:ascii="Times New Roman" w:hAnsi="Times New Roman"/>
          <w:b/>
          <w:sz w:val="28"/>
          <w:szCs w:val="24"/>
        </w:rPr>
      </w:pPr>
      <w:r w:rsidRPr="006B38DB">
        <w:rPr>
          <w:rFonts w:ascii="Times New Roman" w:hAnsi="Times New Roman"/>
          <w:b/>
          <w:sz w:val="28"/>
          <w:szCs w:val="24"/>
        </w:rPr>
        <w:t>МІНІСТЕРСТВО ОХОРОНИ ЗДОРОВ'Я УКРАЇНИ</w:t>
      </w:r>
    </w:p>
    <w:p w:rsidR="009F1C21" w:rsidRPr="006B38DB" w:rsidRDefault="009F1C21" w:rsidP="009F1C21">
      <w:pPr>
        <w:spacing w:after="0" w:line="240" w:lineRule="auto"/>
        <w:jc w:val="center"/>
        <w:outlineLvl w:val="0"/>
        <w:rPr>
          <w:rFonts w:ascii="Times New Roman" w:hAnsi="Times New Roman"/>
          <w:b/>
          <w:sz w:val="28"/>
          <w:szCs w:val="24"/>
        </w:rPr>
      </w:pPr>
      <w:r w:rsidRPr="006B38DB">
        <w:rPr>
          <w:rFonts w:ascii="Times New Roman" w:hAnsi="Times New Roman"/>
          <w:b/>
          <w:sz w:val="28"/>
          <w:szCs w:val="24"/>
        </w:rPr>
        <w:t>НАЦІОНАЛЬНИЙ МЕДИЧНИЙ УНІВЕРСИТЕТ</w:t>
      </w:r>
    </w:p>
    <w:p w:rsidR="009F1C21" w:rsidRPr="006B38DB" w:rsidRDefault="009F1C21" w:rsidP="009F1C21">
      <w:pPr>
        <w:spacing w:after="0" w:line="240" w:lineRule="auto"/>
        <w:jc w:val="center"/>
        <w:outlineLvl w:val="0"/>
        <w:rPr>
          <w:rFonts w:ascii="Times New Roman" w:hAnsi="Times New Roman"/>
          <w:b/>
          <w:sz w:val="28"/>
          <w:szCs w:val="24"/>
        </w:rPr>
      </w:pPr>
      <w:r w:rsidRPr="006B38DB">
        <w:rPr>
          <w:rFonts w:ascii="Times New Roman" w:hAnsi="Times New Roman"/>
          <w:b/>
          <w:sz w:val="28"/>
          <w:szCs w:val="24"/>
        </w:rPr>
        <w:t>імені О.О.</w:t>
      </w:r>
      <w:r w:rsidRPr="006B38DB">
        <w:rPr>
          <w:rFonts w:ascii="Times New Roman" w:hAnsi="Times New Roman"/>
          <w:b/>
          <w:sz w:val="28"/>
          <w:szCs w:val="24"/>
          <w:lang w:val="uk-UA"/>
        </w:rPr>
        <w:t xml:space="preserve"> </w:t>
      </w:r>
      <w:r w:rsidRPr="006B38DB">
        <w:rPr>
          <w:rFonts w:ascii="Times New Roman" w:hAnsi="Times New Roman"/>
          <w:b/>
          <w:sz w:val="28"/>
          <w:szCs w:val="24"/>
        </w:rPr>
        <w:t>БОГОМОЛЬЦЯ</w:t>
      </w:r>
    </w:p>
    <w:p w:rsidR="009F1C21" w:rsidRPr="006B38DB" w:rsidRDefault="009F1C21" w:rsidP="009F1C21">
      <w:pPr>
        <w:spacing w:after="0" w:line="240" w:lineRule="auto"/>
        <w:jc w:val="right"/>
        <w:rPr>
          <w:rFonts w:ascii="Times New Roman" w:hAnsi="Times New Roman"/>
          <w:b/>
          <w:sz w:val="28"/>
          <w:szCs w:val="24"/>
        </w:rPr>
      </w:pPr>
    </w:p>
    <w:p w:rsidR="009F1C21" w:rsidRPr="006B38DB" w:rsidRDefault="009F1C21" w:rsidP="009F1C21">
      <w:pPr>
        <w:spacing w:after="0" w:line="240" w:lineRule="auto"/>
        <w:jc w:val="right"/>
        <w:rPr>
          <w:rFonts w:ascii="Times New Roman" w:hAnsi="Times New Roman"/>
          <w:sz w:val="28"/>
          <w:szCs w:val="24"/>
        </w:rPr>
      </w:pPr>
      <w:r w:rsidRPr="006B38DB">
        <w:rPr>
          <w:rFonts w:ascii="Times New Roman" w:hAnsi="Times New Roman"/>
          <w:b/>
          <w:sz w:val="28"/>
          <w:szCs w:val="24"/>
        </w:rPr>
        <w:t xml:space="preserve">факультет </w:t>
      </w:r>
      <w:r w:rsidRPr="006B38DB">
        <w:rPr>
          <w:rFonts w:ascii="Times New Roman" w:hAnsi="Times New Roman"/>
          <w:sz w:val="28"/>
          <w:szCs w:val="24"/>
        </w:rPr>
        <w:t>медичний № 2</w:t>
      </w:r>
    </w:p>
    <w:p w:rsidR="009F1C21" w:rsidRPr="006B38DB" w:rsidRDefault="009F1C21" w:rsidP="009F1C21">
      <w:pPr>
        <w:spacing w:after="0" w:line="240" w:lineRule="auto"/>
        <w:jc w:val="right"/>
        <w:rPr>
          <w:rFonts w:ascii="Times New Roman" w:hAnsi="Times New Roman"/>
          <w:sz w:val="28"/>
          <w:szCs w:val="24"/>
        </w:rPr>
      </w:pPr>
      <w:r w:rsidRPr="006B38DB">
        <w:rPr>
          <w:rFonts w:ascii="Times New Roman" w:hAnsi="Times New Roman"/>
          <w:b/>
          <w:sz w:val="28"/>
          <w:szCs w:val="24"/>
        </w:rPr>
        <w:t xml:space="preserve">кафедра </w:t>
      </w:r>
      <w:r w:rsidRPr="006B38DB">
        <w:rPr>
          <w:rFonts w:ascii="Times New Roman" w:hAnsi="Times New Roman"/>
          <w:sz w:val="28"/>
          <w:szCs w:val="24"/>
        </w:rPr>
        <w:t>акушерства і гінекології № 3</w:t>
      </w:r>
    </w:p>
    <w:p w:rsidR="009F1C21" w:rsidRPr="006B38DB" w:rsidRDefault="009F1C21" w:rsidP="009F1C21">
      <w:pPr>
        <w:spacing w:after="0" w:line="240" w:lineRule="auto"/>
        <w:jc w:val="right"/>
        <w:rPr>
          <w:rFonts w:ascii="Times New Roman" w:hAnsi="Times New Roman"/>
          <w:sz w:val="28"/>
          <w:szCs w:val="24"/>
        </w:rPr>
      </w:pPr>
      <w:r w:rsidRPr="006B38DB">
        <w:rPr>
          <w:rFonts w:ascii="Times New Roman" w:hAnsi="Times New Roman"/>
          <w:b/>
          <w:sz w:val="28"/>
          <w:szCs w:val="24"/>
          <w:lang w:val="uk-UA"/>
        </w:rPr>
        <w:t xml:space="preserve">не </w:t>
      </w:r>
      <w:r w:rsidRPr="006B38DB">
        <w:rPr>
          <w:rFonts w:ascii="Times New Roman" w:hAnsi="Times New Roman"/>
          <w:b/>
          <w:sz w:val="28"/>
          <w:szCs w:val="24"/>
        </w:rPr>
        <w:t xml:space="preserve">опорна    </w:t>
      </w:r>
    </w:p>
    <w:p w:rsidR="009F1C21" w:rsidRPr="006B38DB" w:rsidRDefault="009F1C21" w:rsidP="009F1C21">
      <w:pPr>
        <w:spacing w:after="0" w:line="240" w:lineRule="auto"/>
        <w:jc w:val="right"/>
        <w:rPr>
          <w:rFonts w:ascii="Times New Roman" w:hAnsi="Times New Roman"/>
          <w:sz w:val="28"/>
          <w:szCs w:val="24"/>
        </w:rPr>
      </w:pPr>
      <w:r w:rsidRPr="006B38DB">
        <w:rPr>
          <w:rFonts w:ascii="Times New Roman" w:hAnsi="Times New Roman"/>
          <w:b/>
          <w:sz w:val="28"/>
          <w:szCs w:val="24"/>
        </w:rPr>
        <w:t xml:space="preserve">адреса </w:t>
      </w:r>
      <w:r w:rsidRPr="006B38DB">
        <w:rPr>
          <w:rFonts w:ascii="Times New Roman" w:hAnsi="Times New Roman"/>
          <w:sz w:val="28"/>
          <w:szCs w:val="24"/>
        </w:rPr>
        <w:t>вул.</w:t>
      </w:r>
      <w:r w:rsidRPr="006B38DB">
        <w:rPr>
          <w:rFonts w:ascii="Times New Roman" w:hAnsi="Times New Roman"/>
          <w:sz w:val="28"/>
          <w:szCs w:val="24"/>
          <w:lang w:val="uk-UA"/>
        </w:rPr>
        <w:t xml:space="preserve"> В. Кучера, 7</w:t>
      </w:r>
    </w:p>
    <w:p w:rsidR="009F1C21" w:rsidRPr="006B38DB" w:rsidRDefault="009F1C21" w:rsidP="009F1C21">
      <w:pPr>
        <w:spacing w:after="0" w:line="240" w:lineRule="auto"/>
        <w:jc w:val="right"/>
        <w:outlineLvl w:val="0"/>
        <w:rPr>
          <w:rFonts w:ascii="Times New Roman" w:hAnsi="Times New Roman"/>
          <w:b/>
          <w:sz w:val="28"/>
          <w:szCs w:val="24"/>
        </w:rPr>
      </w:pPr>
    </w:p>
    <w:p w:rsidR="009F1C21" w:rsidRPr="006B38DB" w:rsidRDefault="009F1C21" w:rsidP="009F1C21">
      <w:pPr>
        <w:spacing w:after="0" w:line="240" w:lineRule="auto"/>
        <w:jc w:val="right"/>
        <w:outlineLvl w:val="0"/>
        <w:rPr>
          <w:rFonts w:ascii="Times New Roman" w:hAnsi="Times New Roman"/>
          <w:b/>
          <w:sz w:val="28"/>
          <w:szCs w:val="24"/>
        </w:rPr>
      </w:pPr>
    </w:p>
    <w:p w:rsidR="009F1C21" w:rsidRPr="006B38DB" w:rsidRDefault="009F1C21" w:rsidP="009F1C21">
      <w:pPr>
        <w:spacing w:after="0" w:line="240" w:lineRule="auto"/>
        <w:jc w:val="center"/>
        <w:rPr>
          <w:rFonts w:ascii="Times New Roman" w:hAnsi="Times New Roman"/>
          <w:b/>
          <w:sz w:val="28"/>
          <w:szCs w:val="24"/>
        </w:rPr>
      </w:pPr>
    </w:p>
    <w:p w:rsidR="009F1C21" w:rsidRPr="006B38DB" w:rsidRDefault="009F1C21" w:rsidP="009F1C21">
      <w:pPr>
        <w:spacing w:after="0" w:line="240" w:lineRule="auto"/>
        <w:jc w:val="center"/>
        <w:outlineLvl w:val="0"/>
        <w:rPr>
          <w:rFonts w:ascii="Times New Roman" w:hAnsi="Times New Roman"/>
          <w:b/>
          <w:sz w:val="28"/>
          <w:szCs w:val="24"/>
        </w:rPr>
      </w:pPr>
      <w:r w:rsidRPr="006B38DB">
        <w:rPr>
          <w:rFonts w:ascii="Times New Roman" w:hAnsi="Times New Roman"/>
          <w:b/>
          <w:sz w:val="28"/>
          <w:szCs w:val="24"/>
          <w:lang w:val="uk-UA"/>
        </w:rPr>
        <w:t xml:space="preserve">МЕТОДИЧНІ ВКАЗІВКИ </w:t>
      </w:r>
      <w:r w:rsidRPr="006B38DB">
        <w:rPr>
          <w:rFonts w:ascii="Times New Roman" w:hAnsi="Times New Roman"/>
          <w:b/>
          <w:sz w:val="28"/>
          <w:szCs w:val="24"/>
        </w:rPr>
        <w:t>З ДИСЦИПЛ</w:t>
      </w:r>
      <w:r w:rsidRPr="006B38DB">
        <w:rPr>
          <w:rFonts w:ascii="Times New Roman" w:hAnsi="Times New Roman"/>
          <w:b/>
          <w:sz w:val="28"/>
          <w:szCs w:val="24"/>
          <w:lang w:val="uk-UA"/>
        </w:rPr>
        <w:t>І</w:t>
      </w:r>
      <w:r w:rsidRPr="006B38DB">
        <w:rPr>
          <w:rFonts w:ascii="Times New Roman" w:hAnsi="Times New Roman"/>
          <w:b/>
          <w:sz w:val="28"/>
          <w:szCs w:val="24"/>
        </w:rPr>
        <w:t>НИ</w:t>
      </w:r>
    </w:p>
    <w:p w:rsidR="009F1C21" w:rsidRPr="006B38DB" w:rsidRDefault="009F1C21" w:rsidP="009F1C21">
      <w:pPr>
        <w:spacing w:after="0" w:line="240" w:lineRule="auto"/>
        <w:jc w:val="center"/>
        <w:outlineLvl w:val="0"/>
        <w:rPr>
          <w:rFonts w:ascii="Times New Roman" w:hAnsi="Times New Roman"/>
          <w:b/>
          <w:sz w:val="28"/>
          <w:szCs w:val="24"/>
          <w:lang w:val="uk-UA"/>
        </w:rPr>
      </w:pPr>
      <w:r w:rsidRPr="006B38DB">
        <w:rPr>
          <w:rFonts w:ascii="Times New Roman" w:hAnsi="Times New Roman"/>
          <w:b/>
          <w:sz w:val="28"/>
          <w:szCs w:val="24"/>
        </w:rPr>
        <w:t xml:space="preserve"> </w:t>
      </w:r>
      <w:r w:rsidRPr="006B38DB">
        <w:rPr>
          <w:rFonts w:ascii="Times New Roman" w:hAnsi="Times New Roman"/>
          <w:b/>
          <w:sz w:val="28"/>
          <w:szCs w:val="24"/>
          <w:lang w:val="uk-UA"/>
        </w:rPr>
        <w:t>«</w:t>
      </w:r>
      <w:r w:rsidRPr="006B38DB">
        <w:rPr>
          <w:rFonts w:ascii="Times New Roman" w:hAnsi="Times New Roman"/>
          <w:b/>
          <w:sz w:val="28"/>
          <w:szCs w:val="24"/>
        </w:rPr>
        <w:t>АКУШЕРСТВ</w:t>
      </w:r>
      <w:r w:rsidRPr="006B38DB">
        <w:rPr>
          <w:rFonts w:ascii="Times New Roman" w:hAnsi="Times New Roman"/>
          <w:b/>
          <w:sz w:val="28"/>
          <w:szCs w:val="24"/>
          <w:lang w:val="uk-UA"/>
        </w:rPr>
        <w:t>О І ГІНЕКОЛОГІЯ»</w:t>
      </w:r>
    </w:p>
    <w:p w:rsidR="009F1C21" w:rsidRPr="006B38DB" w:rsidRDefault="009F1C21" w:rsidP="009F1C21">
      <w:pPr>
        <w:tabs>
          <w:tab w:val="left" w:pos="709"/>
        </w:tabs>
        <w:spacing w:after="0" w:line="240" w:lineRule="auto"/>
        <w:jc w:val="center"/>
        <w:rPr>
          <w:rFonts w:ascii="Times New Roman" w:hAnsi="Times New Roman"/>
          <w:b/>
          <w:sz w:val="28"/>
          <w:szCs w:val="28"/>
          <w:lang w:val="uk-UA"/>
        </w:rPr>
      </w:pPr>
      <w:r w:rsidRPr="006B38DB">
        <w:rPr>
          <w:rFonts w:ascii="Times New Roman" w:hAnsi="Times New Roman"/>
          <w:b/>
          <w:sz w:val="28"/>
          <w:szCs w:val="24"/>
          <w:lang w:val="ru-UA"/>
        </w:rPr>
        <w:t xml:space="preserve">За темою </w:t>
      </w:r>
      <w:r w:rsidRPr="006B38DB">
        <w:rPr>
          <w:rFonts w:ascii="Times New Roman" w:hAnsi="Times New Roman"/>
          <w:b/>
          <w:sz w:val="28"/>
          <w:szCs w:val="24"/>
          <w:lang w:val="uk-UA"/>
        </w:rPr>
        <w:t>«</w:t>
      </w:r>
      <w:r w:rsidRPr="00516846">
        <w:rPr>
          <w:rFonts w:ascii="Times New Roman" w:hAnsi="Times New Roman"/>
          <w:b/>
          <w:sz w:val="28"/>
          <w:szCs w:val="28"/>
          <w:lang w:val="uk-UA"/>
        </w:rPr>
        <w:t>Фонові та передракові захворювання жіночих статевих органів</w:t>
      </w:r>
      <w:r w:rsidRPr="006B38DB">
        <w:rPr>
          <w:rFonts w:ascii="Times New Roman" w:eastAsiaTheme="minorEastAsia" w:hAnsi="Times New Roman"/>
          <w:b/>
          <w:sz w:val="28"/>
          <w:szCs w:val="28"/>
        </w:rPr>
        <w:t>.</w:t>
      </w:r>
      <w:r w:rsidRPr="006B38DB">
        <w:rPr>
          <w:rFonts w:ascii="Times New Roman" w:hAnsi="Times New Roman"/>
          <w:b/>
          <w:sz w:val="28"/>
          <w:szCs w:val="28"/>
          <w:lang w:val="uk-UA"/>
        </w:rPr>
        <w:t>»</w:t>
      </w:r>
    </w:p>
    <w:p w:rsidR="009F1C21" w:rsidRPr="006B38DB" w:rsidRDefault="009F1C21" w:rsidP="009F1C21">
      <w:pPr>
        <w:spacing w:after="0" w:line="240" w:lineRule="auto"/>
        <w:jc w:val="center"/>
        <w:outlineLvl w:val="0"/>
        <w:rPr>
          <w:rFonts w:ascii="Times New Roman" w:hAnsi="Times New Roman"/>
          <w:b/>
          <w:sz w:val="28"/>
          <w:szCs w:val="24"/>
          <w:lang w:val="uk-UA"/>
        </w:rPr>
      </w:pPr>
      <w:r w:rsidRPr="006B38DB">
        <w:rPr>
          <w:rFonts w:ascii="Times New Roman" w:hAnsi="Times New Roman"/>
          <w:b/>
          <w:sz w:val="28"/>
          <w:szCs w:val="24"/>
          <w:lang w:val="uk-UA"/>
        </w:rPr>
        <w:t>за спеціальністю  222 «МЕДИЦИНА»</w:t>
      </w:r>
    </w:p>
    <w:p w:rsidR="009F1C21" w:rsidRPr="006B38DB" w:rsidRDefault="009F1C21" w:rsidP="009F1C21">
      <w:pPr>
        <w:spacing w:after="0" w:line="240" w:lineRule="auto"/>
        <w:jc w:val="center"/>
        <w:outlineLvl w:val="0"/>
        <w:rPr>
          <w:rFonts w:ascii="Times New Roman" w:hAnsi="Times New Roman"/>
          <w:b/>
          <w:sz w:val="28"/>
          <w:szCs w:val="24"/>
          <w:lang w:val="uk-UA"/>
        </w:rPr>
      </w:pPr>
      <w:r w:rsidRPr="006B38DB">
        <w:rPr>
          <w:rFonts w:ascii="Times New Roman" w:hAnsi="Times New Roman"/>
          <w:b/>
          <w:sz w:val="28"/>
          <w:szCs w:val="24"/>
          <w:lang w:val="uk-UA"/>
        </w:rPr>
        <w:t>за навчальним планом підготовки фахівців другого (МАГІСТЕРСЬКОГО)</w:t>
      </w:r>
    </w:p>
    <w:p w:rsidR="009F1C21" w:rsidRPr="006B38DB" w:rsidRDefault="009F1C21" w:rsidP="009F1C21">
      <w:pPr>
        <w:spacing w:after="0" w:line="240" w:lineRule="auto"/>
        <w:jc w:val="center"/>
        <w:outlineLvl w:val="0"/>
        <w:rPr>
          <w:rFonts w:ascii="Times New Roman" w:hAnsi="Times New Roman"/>
          <w:b/>
          <w:sz w:val="28"/>
          <w:szCs w:val="24"/>
          <w:lang w:val="uk-UA"/>
        </w:rPr>
      </w:pPr>
      <w:r w:rsidRPr="006B38DB">
        <w:rPr>
          <w:rFonts w:ascii="Times New Roman" w:hAnsi="Times New Roman"/>
          <w:b/>
          <w:sz w:val="28"/>
          <w:szCs w:val="24"/>
          <w:lang w:val="uk-UA"/>
        </w:rPr>
        <w:t xml:space="preserve"> рівня галузі знань 22 «Охорона здоров’я» у вищих навчальних закладах</w:t>
      </w:r>
    </w:p>
    <w:p w:rsidR="009F1C21" w:rsidRPr="006B38DB" w:rsidRDefault="009F1C21" w:rsidP="009F1C21">
      <w:pPr>
        <w:spacing w:after="0" w:line="240" w:lineRule="auto"/>
        <w:jc w:val="center"/>
        <w:outlineLvl w:val="0"/>
        <w:rPr>
          <w:rFonts w:ascii="Times New Roman" w:hAnsi="Times New Roman"/>
          <w:sz w:val="28"/>
          <w:szCs w:val="24"/>
          <w:lang w:val="uk-UA"/>
        </w:rPr>
      </w:pPr>
      <w:r w:rsidRPr="006B38DB">
        <w:rPr>
          <w:rFonts w:ascii="Times New Roman" w:hAnsi="Times New Roman"/>
          <w:b/>
          <w:sz w:val="28"/>
          <w:szCs w:val="24"/>
          <w:lang w:val="uk-UA"/>
        </w:rPr>
        <w:t xml:space="preserve"> І</w:t>
      </w:r>
      <w:r w:rsidRPr="006B38DB">
        <w:rPr>
          <w:rFonts w:ascii="Times New Roman" w:hAnsi="Times New Roman"/>
          <w:b/>
          <w:sz w:val="28"/>
          <w:szCs w:val="24"/>
          <w:lang w:val="en-US"/>
        </w:rPr>
        <w:t>V</w:t>
      </w:r>
      <w:r w:rsidRPr="006B38DB">
        <w:rPr>
          <w:rFonts w:ascii="Times New Roman" w:hAnsi="Times New Roman"/>
          <w:b/>
          <w:sz w:val="28"/>
          <w:szCs w:val="24"/>
          <w:lang w:val="uk-UA"/>
        </w:rPr>
        <w:t xml:space="preserve"> рівня акредитації </w:t>
      </w:r>
    </w:p>
    <w:p w:rsidR="009F1C21" w:rsidRPr="006B38DB" w:rsidRDefault="009F1C21" w:rsidP="009F1C21">
      <w:pPr>
        <w:spacing w:after="0" w:line="240" w:lineRule="auto"/>
        <w:rPr>
          <w:rFonts w:ascii="Times New Roman" w:hAnsi="Times New Roman"/>
          <w:b/>
          <w:sz w:val="28"/>
          <w:szCs w:val="24"/>
          <w:lang w:val="uk-UA"/>
        </w:rPr>
      </w:pPr>
    </w:p>
    <w:p w:rsidR="009F1C21" w:rsidRPr="006B38DB" w:rsidRDefault="009F1C21" w:rsidP="009F1C21">
      <w:pPr>
        <w:spacing w:after="0" w:line="240" w:lineRule="auto"/>
        <w:jc w:val="center"/>
        <w:outlineLvl w:val="0"/>
        <w:rPr>
          <w:rFonts w:ascii="Times New Roman" w:hAnsi="Times New Roman"/>
          <w:b/>
          <w:sz w:val="28"/>
          <w:szCs w:val="24"/>
          <w:lang w:val="uk-UA"/>
        </w:rPr>
      </w:pPr>
      <w:r w:rsidRPr="006B38DB">
        <w:rPr>
          <w:rFonts w:ascii="Times New Roman" w:hAnsi="Times New Roman"/>
          <w:b/>
          <w:sz w:val="28"/>
          <w:szCs w:val="24"/>
        </w:rPr>
        <w:t xml:space="preserve">ДЛЯ </w:t>
      </w:r>
      <w:r w:rsidRPr="006B38DB">
        <w:rPr>
          <w:rFonts w:ascii="Times New Roman" w:hAnsi="Times New Roman"/>
          <w:b/>
          <w:sz w:val="28"/>
          <w:szCs w:val="24"/>
          <w:lang w:val="uk-UA"/>
        </w:rPr>
        <w:t xml:space="preserve">СТУДЕНТІВ </w:t>
      </w:r>
      <w:r w:rsidRPr="006B38DB">
        <w:rPr>
          <w:rFonts w:ascii="Times New Roman" w:hAnsi="Times New Roman"/>
          <w:b/>
          <w:sz w:val="28"/>
          <w:szCs w:val="24"/>
        </w:rPr>
        <w:t>IV</w:t>
      </w:r>
      <w:r w:rsidRPr="006B38DB">
        <w:rPr>
          <w:rFonts w:ascii="Times New Roman" w:hAnsi="Times New Roman"/>
          <w:b/>
          <w:sz w:val="28"/>
          <w:szCs w:val="24"/>
          <w:lang w:val="uk-UA"/>
        </w:rPr>
        <w:t xml:space="preserve"> КУРС</w:t>
      </w:r>
      <w:r>
        <w:rPr>
          <w:rFonts w:ascii="Times New Roman" w:hAnsi="Times New Roman"/>
          <w:b/>
          <w:sz w:val="28"/>
          <w:szCs w:val="24"/>
          <w:lang w:val="ru-UA"/>
        </w:rPr>
        <w:t>У</w:t>
      </w:r>
      <w:r w:rsidRPr="006B38DB">
        <w:rPr>
          <w:rFonts w:ascii="Times New Roman" w:hAnsi="Times New Roman"/>
          <w:b/>
          <w:sz w:val="28"/>
          <w:szCs w:val="24"/>
          <w:lang w:val="uk-UA"/>
        </w:rPr>
        <w:t xml:space="preserve"> </w:t>
      </w:r>
      <w:r w:rsidRPr="006B38DB">
        <w:rPr>
          <w:rFonts w:ascii="Times New Roman" w:hAnsi="Times New Roman"/>
          <w:b/>
          <w:sz w:val="28"/>
          <w:szCs w:val="24"/>
        </w:rPr>
        <w:t xml:space="preserve">МЕДИЧНОГО ФАКУЛЬТЕТУ №2 </w:t>
      </w:r>
    </w:p>
    <w:p w:rsidR="009F1C21" w:rsidRPr="006B38DB" w:rsidRDefault="009F1C21" w:rsidP="009F1C21">
      <w:pPr>
        <w:spacing w:after="0" w:line="240" w:lineRule="auto"/>
        <w:jc w:val="center"/>
        <w:rPr>
          <w:rFonts w:ascii="Times New Roman" w:hAnsi="Times New Roman"/>
          <w:b/>
          <w:sz w:val="28"/>
          <w:szCs w:val="24"/>
        </w:rPr>
      </w:pPr>
    </w:p>
    <w:p w:rsidR="009F1C21" w:rsidRPr="006B38DB" w:rsidRDefault="009F1C21" w:rsidP="009F1C21">
      <w:pPr>
        <w:spacing w:after="0" w:line="240" w:lineRule="auto"/>
        <w:ind w:left="5664" w:firstLine="708"/>
        <w:jc w:val="both"/>
        <w:rPr>
          <w:rFonts w:ascii="Times New Roman" w:hAnsi="Times New Roman"/>
          <w:b/>
          <w:sz w:val="28"/>
          <w:szCs w:val="24"/>
        </w:rPr>
      </w:pPr>
    </w:p>
    <w:p w:rsidR="009F1C21" w:rsidRPr="006B38DB" w:rsidRDefault="009F1C21" w:rsidP="009F1C21">
      <w:pPr>
        <w:spacing w:after="0" w:line="240" w:lineRule="auto"/>
        <w:ind w:left="5664" w:firstLine="708"/>
        <w:jc w:val="both"/>
        <w:rPr>
          <w:rFonts w:ascii="Times New Roman" w:hAnsi="Times New Roman"/>
          <w:b/>
          <w:sz w:val="28"/>
          <w:szCs w:val="24"/>
        </w:rPr>
      </w:pPr>
      <w:r w:rsidRPr="006B38DB">
        <w:rPr>
          <w:rFonts w:ascii="Times New Roman" w:hAnsi="Times New Roman"/>
          <w:b/>
          <w:sz w:val="28"/>
          <w:szCs w:val="24"/>
        </w:rPr>
        <w:t xml:space="preserve">Затверджено              </w:t>
      </w:r>
    </w:p>
    <w:p w:rsidR="009F1C21" w:rsidRPr="006B38DB" w:rsidRDefault="009F1C21" w:rsidP="009F1C21">
      <w:pPr>
        <w:spacing w:after="0" w:line="240" w:lineRule="auto"/>
        <w:ind w:left="4248" w:right="-2080" w:firstLine="708"/>
        <w:jc w:val="both"/>
        <w:rPr>
          <w:rFonts w:ascii="Times New Roman" w:hAnsi="Times New Roman"/>
          <w:sz w:val="28"/>
          <w:szCs w:val="24"/>
        </w:rPr>
      </w:pPr>
      <w:r w:rsidRPr="006B38DB">
        <w:rPr>
          <w:rFonts w:ascii="Times New Roman" w:hAnsi="Times New Roman"/>
          <w:sz w:val="28"/>
          <w:szCs w:val="24"/>
        </w:rPr>
        <w:t xml:space="preserve">На методичній нараді кафедри                       </w:t>
      </w:r>
    </w:p>
    <w:p w:rsidR="009F1C21" w:rsidRPr="006B38DB" w:rsidRDefault="009F1C21" w:rsidP="009F1C21">
      <w:pPr>
        <w:spacing w:after="0" w:line="240" w:lineRule="auto"/>
        <w:ind w:left="4248" w:right="-2080" w:firstLine="708"/>
        <w:jc w:val="both"/>
        <w:rPr>
          <w:rFonts w:ascii="Times New Roman" w:hAnsi="Times New Roman"/>
          <w:sz w:val="28"/>
          <w:szCs w:val="24"/>
        </w:rPr>
      </w:pPr>
      <w:r w:rsidRPr="006B38DB">
        <w:rPr>
          <w:rFonts w:ascii="Times New Roman" w:hAnsi="Times New Roman"/>
          <w:sz w:val="28"/>
          <w:szCs w:val="24"/>
          <w:lang w:val="uk-UA"/>
        </w:rPr>
        <w:t>акушерства і гінекології  №3</w:t>
      </w:r>
      <w:r w:rsidRPr="006B38DB">
        <w:rPr>
          <w:rFonts w:ascii="Times New Roman" w:hAnsi="Times New Roman"/>
          <w:sz w:val="28"/>
          <w:szCs w:val="24"/>
        </w:rPr>
        <w:t xml:space="preserve">                             </w:t>
      </w:r>
    </w:p>
    <w:p w:rsidR="009F1C21" w:rsidRPr="006B38DB" w:rsidRDefault="009F1C21" w:rsidP="009F1C21">
      <w:pPr>
        <w:spacing w:after="0" w:line="240" w:lineRule="auto"/>
        <w:ind w:left="4956" w:right="-2080"/>
        <w:jc w:val="both"/>
        <w:rPr>
          <w:rFonts w:ascii="Times New Roman" w:hAnsi="Times New Roman"/>
          <w:sz w:val="24"/>
          <w:szCs w:val="24"/>
          <w:lang w:val="uk-UA"/>
        </w:rPr>
      </w:pPr>
      <w:r w:rsidRPr="006B38DB">
        <w:rPr>
          <w:rFonts w:ascii="Times New Roman" w:hAnsi="Times New Roman"/>
          <w:sz w:val="28"/>
          <w:szCs w:val="24"/>
          <w:lang w:val="uk-UA"/>
        </w:rPr>
        <w:t>протокол № 1</w:t>
      </w:r>
      <w:r>
        <w:rPr>
          <w:rFonts w:ascii="Times New Roman" w:hAnsi="Times New Roman"/>
          <w:sz w:val="28"/>
          <w:szCs w:val="24"/>
          <w:lang w:val="ru-UA"/>
        </w:rPr>
        <w:t>0</w:t>
      </w:r>
      <w:r w:rsidRPr="006B38DB">
        <w:rPr>
          <w:rFonts w:ascii="Times New Roman" w:hAnsi="Times New Roman"/>
          <w:sz w:val="28"/>
          <w:szCs w:val="24"/>
          <w:lang w:val="uk-UA"/>
        </w:rPr>
        <w:t xml:space="preserve"> від </w:t>
      </w:r>
      <w:r>
        <w:rPr>
          <w:rFonts w:ascii="Times New Roman" w:hAnsi="Times New Roman"/>
          <w:sz w:val="28"/>
          <w:szCs w:val="24"/>
          <w:lang w:val="ru-UA"/>
        </w:rPr>
        <w:t>0</w:t>
      </w:r>
      <w:r w:rsidR="00702095">
        <w:rPr>
          <w:rFonts w:ascii="Times New Roman" w:hAnsi="Times New Roman"/>
          <w:sz w:val="28"/>
          <w:szCs w:val="24"/>
          <w:lang w:val="uk-UA"/>
        </w:rPr>
        <w:t>3</w:t>
      </w:r>
      <w:r w:rsidRPr="006B38DB">
        <w:rPr>
          <w:rFonts w:ascii="Times New Roman" w:hAnsi="Times New Roman"/>
          <w:sz w:val="28"/>
          <w:szCs w:val="24"/>
          <w:lang w:val="uk-UA"/>
        </w:rPr>
        <w:t>.0</w:t>
      </w:r>
      <w:r>
        <w:rPr>
          <w:rFonts w:ascii="Times New Roman" w:hAnsi="Times New Roman"/>
          <w:sz w:val="28"/>
          <w:szCs w:val="24"/>
          <w:lang w:val="ru-UA"/>
        </w:rPr>
        <w:t>1</w:t>
      </w:r>
      <w:r w:rsidRPr="006B38DB">
        <w:rPr>
          <w:rFonts w:ascii="Times New Roman" w:hAnsi="Times New Roman"/>
          <w:sz w:val="28"/>
          <w:szCs w:val="24"/>
          <w:lang w:val="uk-UA"/>
        </w:rPr>
        <w:t>.202</w:t>
      </w:r>
      <w:r w:rsidR="00702095">
        <w:rPr>
          <w:rFonts w:ascii="Times New Roman" w:hAnsi="Times New Roman"/>
          <w:sz w:val="28"/>
          <w:szCs w:val="24"/>
          <w:lang w:val="uk-UA"/>
        </w:rPr>
        <w:t>4</w:t>
      </w:r>
      <w:r w:rsidRPr="006B38DB">
        <w:rPr>
          <w:rFonts w:ascii="Times New Roman" w:hAnsi="Times New Roman"/>
          <w:sz w:val="28"/>
          <w:szCs w:val="24"/>
          <w:lang w:val="uk-UA"/>
        </w:rPr>
        <w:t xml:space="preserve"> р</w:t>
      </w:r>
      <w:r w:rsidRPr="006B38DB">
        <w:rPr>
          <w:rFonts w:ascii="Times New Roman" w:hAnsi="Times New Roman"/>
          <w:sz w:val="24"/>
          <w:szCs w:val="24"/>
          <w:lang w:val="uk-UA"/>
        </w:rPr>
        <w:t>.</w:t>
      </w:r>
      <w:r w:rsidRPr="006B38DB">
        <w:rPr>
          <w:rFonts w:ascii="Times New Roman" w:hAnsi="Times New Roman"/>
          <w:sz w:val="28"/>
          <w:szCs w:val="24"/>
          <w:lang w:val="uk-UA"/>
        </w:rPr>
        <w:t xml:space="preserve">          </w:t>
      </w:r>
    </w:p>
    <w:p w:rsidR="009F1C21" w:rsidRPr="006B38DB" w:rsidRDefault="009F1C21" w:rsidP="009F1C21">
      <w:pPr>
        <w:spacing w:after="0" w:line="240" w:lineRule="auto"/>
        <w:ind w:left="4248" w:right="-2080" w:firstLine="708"/>
        <w:jc w:val="both"/>
        <w:rPr>
          <w:rFonts w:ascii="Times New Roman" w:hAnsi="Times New Roman"/>
          <w:b/>
          <w:sz w:val="28"/>
          <w:szCs w:val="24"/>
          <w:lang w:val="uk-UA"/>
        </w:rPr>
      </w:pPr>
      <w:r w:rsidRPr="006B38DB">
        <w:rPr>
          <w:rFonts w:ascii="Times New Roman" w:hAnsi="Times New Roman"/>
          <w:b/>
          <w:sz w:val="28"/>
          <w:szCs w:val="24"/>
          <w:lang w:val="uk-UA"/>
        </w:rPr>
        <w:t xml:space="preserve">Завідувач  кафедри </w:t>
      </w:r>
    </w:p>
    <w:p w:rsidR="009F1C21" w:rsidRPr="006B38DB" w:rsidRDefault="009F1C21" w:rsidP="009F1C21">
      <w:pPr>
        <w:spacing w:after="0" w:line="240" w:lineRule="auto"/>
        <w:ind w:left="4248" w:right="-2080" w:firstLine="708"/>
        <w:jc w:val="both"/>
        <w:rPr>
          <w:rFonts w:ascii="Times New Roman" w:hAnsi="Times New Roman"/>
          <w:b/>
          <w:sz w:val="28"/>
          <w:szCs w:val="24"/>
          <w:lang w:val="uk-UA"/>
        </w:rPr>
      </w:pPr>
      <w:r w:rsidRPr="006B38DB">
        <w:rPr>
          <w:rFonts w:ascii="Times New Roman" w:hAnsi="Times New Roman"/>
          <w:b/>
          <w:sz w:val="28"/>
          <w:szCs w:val="24"/>
          <w:lang w:val="uk-UA"/>
        </w:rPr>
        <w:t xml:space="preserve">акушерства і гінекології №3,                                          </w:t>
      </w:r>
    </w:p>
    <w:p w:rsidR="009F1C21" w:rsidRPr="006B38DB" w:rsidRDefault="009F1C21" w:rsidP="009F1C21">
      <w:pPr>
        <w:spacing w:after="0" w:line="240" w:lineRule="auto"/>
        <w:ind w:left="4248" w:right="-2080" w:firstLine="708"/>
        <w:jc w:val="both"/>
        <w:rPr>
          <w:rFonts w:ascii="Times New Roman" w:hAnsi="Times New Roman"/>
          <w:b/>
          <w:sz w:val="28"/>
          <w:szCs w:val="24"/>
          <w:lang w:val="uk-UA"/>
        </w:rPr>
      </w:pPr>
      <w:r w:rsidRPr="006B38DB">
        <w:rPr>
          <w:rFonts w:ascii="Times New Roman" w:hAnsi="Times New Roman"/>
          <w:b/>
          <w:sz w:val="28"/>
          <w:szCs w:val="24"/>
          <w:lang w:val="uk-UA"/>
        </w:rPr>
        <w:t xml:space="preserve">д.мед.н.,  </w:t>
      </w:r>
      <w:r w:rsidRPr="006B38DB">
        <w:rPr>
          <w:rFonts w:ascii="Times New Roman" w:hAnsi="Times New Roman"/>
          <w:b/>
          <w:sz w:val="28"/>
          <w:szCs w:val="24"/>
        </w:rPr>
        <w:t xml:space="preserve">професор   </w:t>
      </w:r>
      <w:r w:rsidRPr="006B38DB">
        <w:rPr>
          <w:rFonts w:ascii="Times New Roman" w:hAnsi="Times New Roman"/>
          <w:b/>
          <w:sz w:val="28"/>
          <w:szCs w:val="24"/>
          <w:lang w:val="uk-UA"/>
        </w:rPr>
        <w:t xml:space="preserve">  </w:t>
      </w:r>
      <w:r w:rsidRPr="006B38DB">
        <w:rPr>
          <w:rFonts w:ascii="Times New Roman" w:hAnsi="Times New Roman"/>
          <w:b/>
          <w:sz w:val="28"/>
          <w:szCs w:val="24"/>
        </w:rPr>
        <w:t xml:space="preserve">       </w:t>
      </w:r>
      <w:r w:rsidRPr="006B38DB">
        <w:rPr>
          <w:rFonts w:ascii="Times New Roman" w:hAnsi="Times New Roman"/>
          <w:b/>
          <w:sz w:val="28"/>
          <w:szCs w:val="24"/>
          <w:lang w:val="uk-UA"/>
        </w:rPr>
        <w:t xml:space="preserve"> Бенюк В.О.</w:t>
      </w:r>
    </w:p>
    <w:p w:rsidR="009F1C21" w:rsidRPr="006B38DB" w:rsidRDefault="009F1C21" w:rsidP="009F1C21">
      <w:pPr>
        <w:spacing w:after="0" w:line="240" w:lineRule="auto"/>
        <w:ind w:left="4248" w:right="-2080" w:firstLine="708"/>
        <w:jc w:val="both"/>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2080" w:firstLine="708"/>
        <w:jc w:val="center"/>
        <w:rPr>
          <w:rFonts w:ascii="Times New Roman" w:hAnsi="Times New Roman"/>
          <w:b/>
          <w:sz w:val="28"/>
          <w:szCs w:val="24"/>
          <w:lang w:val="uk-UA"/>
        </w:rPr>
      </w:pPr>
    </w:p>
    <w:p w:rsidR="009F1C21" w:rsidRPr="006B38DB" w:rsidRDefault="009F1C21" w:rsidP="009F1C21">
      <w:pPr>
        <w:spacing w:after="0" w:line="240" w:lineRule="auto"/>
        <w:ind w:left="2832" w:right="1133" w:firstLine="708"/>
        <w:jc w:val="center"/>
        <w:rPr>
          <w:rFonts w:ascii="Times New Roman" w:hAnsi="Times New Roman"/>
          <w:b/>
          <w:sz w:val="28"/>
          <w:szCs w:val="24"/>
          <w:lang w:val="uk-UA"/>
        </w:rPr>
      </w:pPr>
    </w:p>
    <w:p w:rsidR="009F1C21" w:rsidRPr="006B38DB" w:rsidRDefault="009F1C21" w:rsidP="009F1C21">
      <w:pPr>
        <w:spacing w:after="0" w:line="240" w:lineRule="auto"/>
        <w:ind w:right="1133"/>
        <w:jc w:val="center"/>
        <w:rPr>
          <w:rFonts w:ascii="Times New Roman" w:hAnsi="Times New Roman"/>
          <w:b/>
          <w:sz w:val="28"/>
          <w:szCs w:val="24"/>
          <w:lang w:val="uk-UA"/>
        </w:rPr>
      </w:pPr>
      <w:r w:rsidRPr="006B38DB">
        <w:rPr>
          <w:rFonts w:ascii="Times New Roman" w:hAnsi="Times New Roman"/>
          <w:b/>
          <w:sz w:val="28"/>
          <w:szCs w:val="24"/>
          <w:lang w:val="uk-UA"/>
        </w:rPr>
        <w:t>КИЇВ  202</w:t>
      </w:r>
      <w:r w:rsidR="00702095">
        <w:rPr>
          <w:rFonts w:ascii="Times New Roman" w:hAnsi="Times New Roman"/>
          <w:b/>
          <w:sz w:val="28"/>
          <w:szCs w:val="24"/>
          <w:lang w:val="uk-UA"/>
        </w:rPr>
        <w:t>3</w:t>
      </w:r>
      <w:r w:rsidRPr="006B38DB">
        <w:rPr>
          <w:rFonts w:ascii="Times New Roman" w:hAnsi="Times New Roman"/>
          <w:b/>
          <w:sz w:val="28"/>
          <w:szCs w:val="24"/>
          <w:lang w:val="uk-UA"/>
        </w:rPr>
        <w:t>-202</w:t>
      </w:r>
      <w:r w:rsidR="00702095">
        <w:rPr>
          <w:rFonts w:ascii="Times New Roman" w:hAnsi="Times New Roman"/>
          <w:b/>
          <w:sz w:val="28"/>
          <w:szCs w:val="24"/>
          <w:lang w:val="uk-UA"/>
        </w:rPr>
        <w:t>4</w:t>
      </w:r>
    </w:p>
    <w:p w:rsidR="009F1C21" w:rsidRPr="006B38DB" w:rsidRDefault="009F1C21" w:rsidP="009F1C21">
      <w:pPr>
        <w:spacing w:after="0" w:line="240" w:lineRule="auto"/>
        <w:ind w:right="1133"/>
        <w:jc w:val="center"/>
        <w:rPr>
          <w:rFonts w:ascii="Times New Roman" w:hAnsi="Times New Roman"/>
          <w:b/>
          <w:sz w:val="28"/>
          <w:szCs w:val="24"/>
          <w:lang w:val="uk-UA"/>
        </w:rPr>
      </w:pPr>
    </w:p>
    <w:p w:rsidR="009F1C21" w:rsidRPr="006B38DB" w:rsidRDefault="009F1C21" w:rsidP="009F1C21">
      <w:pPr>
        <w:spacing w:after="0" w:line="240" w:lineRule="auto"/>
        <w:rPr>
          <w:rFonts w:ascii="Times New Roman" w:hAnsi="Times New Roman"/>
          <w:b/>
          <w:spacing w:val="20"/>
          <w:sz w:val="28"/>
          <w:szCs w:val="28"/>
          <w:lang w:val="uk-UA"/>
        </w:rPr>
      </w:pPr>
    </w:p>
    <w:p w:rsidR="009F1C21" w:rsidRPr="006B38DB" w:rsidRDefault="009F1C21" w:rsidP="009F1C21">
      <w:pPr>
        <w:spacing w:after="0" w:line="240" w:lineRule="auto"/>
        <w:rPr>
          <w:rFonts w:ascii="Times New Roman" w:hAnsi="Times New Roman"/>
          <w:b/>
          <w:spacing w:val="20"/>
          <w:sz w:val="28"/>
          <w:szCs w:val="28"/>
          <w:lang w:val="uk-UA"/>
        </w:rPr>
      </w:pPr>
      <w:r w:rsidRPr="006B38DB">
        <w:rPr>
          <w:rFonts w:ascii="Times New Roman" w:hAnsi="Times New Roman"/>
          <w:b/>
          <w:spacing w:val="20"/>
          <w:sz w:val="28"/>
          <w:szCs w:val="28"/>
          <w:lang w:val="uk-UA"/>
        </w:rPr>
        <w:lastRenderedPageBreak/>
        <w:t>УДК   618 (072)</w:t>
      </w:r>
    </w:p>
    <w:p w:rsidR="009F1C21" w:rsidRPr="006B38DB" w:rsidRDefault="009F1C21" w:rsidP="009F1C21">
      <w:pPr>
        <w:spacing w:after="0" w:line="240" w:lineRule="auto"/>
        <w:jc w:val="both"/>
        <w:rPr>
          <w:rFonts w:ascii="Times New Roman" w:hAnsi="Times New Roman"/>
          <w:b/>
          <w:spacing w:val="20"/>
          <w:sz w:val="28"/>
          <w:szCs w:val="28"/>
          <w:lang w:val="uk-UA"/>
        </w:rPr>
      </w:pPr>
    </w:p>
    <w:p w:rsidR="009F1C21" w:rsidRPr="006B38DB" w:rsidRDefault="009F1C21" w:rsidP="009F1C21">
      <w:pPr>
        <w:spacing w:after="0" w:line="240" w:lineRule="auto"/>
        <w:jc w:val="both"/>
        <w:outlineLvl w:val="0"/>
        <w:rPr>
          <w:rFonts w:ascii="Times New Roman" w:hAnsi="Times New Roman"/>
          <w:b/>
          <w:i/>
          <w:spacing w:val="20"/>
          <w:sz w:val="28"/>
          <w:szCs w:val="28"/>
          <w:lang w:val="uk-UA"/>
        </w:rPr>
      </w:pPr>
      <w:r w:rsidRPr="006B38DB">
        <w:rPr>
          <w:rFonts w:ascii="Times New Roman" w:hAnsi="Times New Roman"/>
          <w:b/>
          <w:i/>
          <w:spacing w:val="20"/>
          <w:sz w:val="28"/>
          <w:szCs w:val="28"/>
          <w:lang w:val="uk-UA"/>
        </w:rPr>
        <w:t>Методичні вказівки для студентів</w:t>
      </w:r>
      <w:r w:rsidRPr="006B38DB">
        <w:rPr>
          <w:rFonts w:ascii="Times New Roman" w:hAnsi="Times New Roman"/>
          <w:b/>
          <w:i/>
          <w:sz w:val="28"/>
          <w:szCs w:val="28"/>
        </w:rPr>
        <w:t xml:space="preserve"> IV</w:t>
      </w:r>
      <w:r w:rsidRPr="006B38DB">
        <w:rPr>
          <w:rFonts w:ascii="Times New Roman" w:hAnsi="Times New Roman"/>
          <w:b/>
          <w:i/>
          <w:sz w:val="28"/>
          <w:szCs w:val="28"/>
          <w:lang w:val="uk-UA"/>
        </w:rPr>
        <w:t xml:space="preserve"> курс</w:t>
      </w:r>
      <w:r>
        <w:rPr>
          <w:rFonts w:ascii="Times New Roman" w:hAnsi="Times New Roman"/>
          <w:b/>
          <w:i/>
          <w:sz w:val="28"/>
          <w:szCs w:val="28"/>
          <w:lang w:val="ru-UA"/>
        </w:rPr>
        <w:t>у</w:t>
      </w:r>
      <w:r w:rsidRPr="006B38DB">
        <w:rPr>
          <w:rFonts w:ascii="Times New Roman" w:hAnsi="Times New Roman"/>
          <w:b/>
          <w:i/>
          <w:sz w:val="28"/>
          <w:szCs w:val="28"/>
          <w:lang w:val="uk-UA"/>
        </w:rPr>
        <w:t xml:space="preserve"> </w:t>
      </w:r>
      <w:r w:rsidRPr="006B38DB">
        <w:rPr>
          <w:rFonts w:ascii="Times New Roman" w:hAnsi="Times New Roman"/>
          <w:b/>
          <w:i/>
          <w:sz w:val="28"/>
          <w:szCs w:val="28"/>
        </w:rPr>
        <w:t xml:space="preserve">медичного факультету №2 </w:t>
      </w:r>
      <w:r w:rsidRPr="006B38DB">
        <w:rPr>
          <w:rFonts w:ascii="Times New Roman" w:hAnsi="Times New Roman"/>
          <w:b/>
          <w:i/>
          <w:spacing w:val="20"/>
          <w:sz w:val="28"/>
          <w:szCs w:val="28"/>
          <w:lang w:val="uk-UA"/>
        </w:rPr>
        <w:t xml:space="preserve">з акушерства та гінекології </w:t>
      </w:r>
    </w:p>
    <w:p w:rsidR="009F1C21" w:rsidRPr="006B38DB" w:rsidRDefault="009F1C21" w:rsidP="009F1C21">
      <w:pPr>
        <w:spacing w:after="0" w:line="240" w:lineRule="auto"/>
        <w:jc w:val="both"/>
        <w:rPr>
          <w:rFonts w:ascii="Times New Roman" w:hAnsi="Times New Roman"/>
          <w:b/>
          <w:spacing w:val="20"/>
          <w:sz w:val="24"/>
          <w:szCs w:val="24"/>
          <w:lang w:val="uk-UA"/>
        </w:rPr>
      </w:pPr>
    </w:p>
    <w:p w:rsidR="009F1C21" w:rsidRPr="006B38DB" w:rsidRDefault="009F1C21" w:rsidP="009F1C21">
      <w:pPr>
        <w:shd w:val="clear" w:color="auto" w:fill="FFFFFF"/>
        <w:spacing w:after="0" w:line="240" w:lineRule="auto"/>
        <w:rPr>
          <w:rFonts w:ascii="Times New Roman" w:hAnsi="Times New Roman"/>
          <w:color w:val="000000"/>
          <w:sz w:val="24"/>
          <w:szCs w:val="24"/>
        </w:rPr>
      </w:pPr>
      <w:r w:rsidRPr="006B38DB">
        <w:rPr>
          <w:rFonts w:ascii="Times New Roman" w:hAnsi="Times New Roman"/>
          <w:b/>
          <w:bCs/>
          <w:color w:val="000000"/>
          <w:sz w:val="28"/>
          <w:szCs w:val="28"/>
          <w:lang w:val="uk-UA"/>
        </w:rPr>
        <w:t>Авторський к</w:t>
      </w:r>
      <w:r w:rsidRPr="006B38DB">
        <w:rPr>
          <w:rFonts w:ascii="Times New Roman" w:hAnsi="Times New Roman"/>
          <w:b/>
          <w:bCs/>
          <w:color w:val="000000"/>
          <w:sz w:val="28"/>
          <w:szCs w:val="28"/>
        </w:rPr>
        <w:t>олектив: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Професор, д.мед.н., завідувач кафедри акушерства і гінекології № 3 Бенюк В.О.</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Професор, д.мед.н. Диндар О.А.</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Професор, д.мед.н. Іванюта С.О.</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Професор, д.мед.н. Гінзбург В.Г.</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Професор, д.мед.н. Гончаренко В.М.</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Усевич І.А.</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Бенюк С.В.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Друпп Ю.Г.</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Ковалюк Т.В.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Ластовецька Л.Д.</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Майданник І.В.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Никонюк Т.Р.</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Гичка Н.М.</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д.мед.н. Манжула Л.В.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Доцент, к.мед.н. Вигівська Л.М.</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Асистент, к.мед.н. Курочка В.В.</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Асистент, к.мед.н. Олешко В.Ф.</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Асистент, к.мед.н. Щерба О.А.</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Асистент Чеботарьова А.С.</w:t>
      </w:r>
    </w:p>
    <w:p w:rsidR="009F1C21" w:rsidRPr="006B38DB" w:rsidRDefault="009F1C21" w:rsidP="009F1C21">
      <w:pPr>
        <w:shd w:val="clear" w:color="auto" w:fill="FFFFFF"/>
        <w:spacing w:after="0" w:line="240" w:lineRule="auto"/>
        <w:rPr>
          <w:rFonts w:ascii="Times New Roman" w:hAnsi="Times New Roman"/>
          <w:b/>
          <w:i/>
          <w:color w:val="000000"/>
          <w:sz w:val="26"/>
          <w:szCs w:val="26"/>
          <w:lang w:val="uk-UA"/>
        </w:rPr>
      </w:pPr>
      <w:r w:rsidRPr="006B38DB">
        <w:rPr>
          <w:rFonts w:ascii="Times New Roman" w:hAnsi="Times New Roman"/>
          <w:b/>
          <w:i/>
          <w:color w:val="000000"/>
          <w:sz w:val="26"/>
          <w:szCs w:val="26"/>
        </w:rPr>
        <w:t>Асистент</w:t>
      </w:r>
      <w:r w:rsidRPr="006B38DB">
        <w:rPr>
          <w:rFonts w:ascii="Times New Roman" w:hAnsi="Times New Roman"/>
          <w:b/>
          <w:i/>
          <w:color w:val="000000"/>
          <w:sz w:val="26"/>
          <w:szCs w:val="26"/>
          <w:lang w:val="uk-UA"/>
        </w:rPr>
        <w:t xml:space="preserve">, </w:t>
      </w:r>
      <w:r w:rsidRPr="006B38DB">
        <w:rPr>
          <w:rFonts w:ascii="Times New Roman" w:hAnsi="Times New Roman"/>
          <w:b/>
          <w:i/>
          <w:color w:val="000000"/>
          <w:sz w:val="26"/>
          <w:szCs w:val="26"/>
        </w:rPr>
        <w:t>к.мед.н.</w:t>
      </w:r>
      <w:r w:rsidRPr="006B38DB">
        <w:rPr>
          <w:rFonts w:ascii="Times New Roman" w:hAnsi="Times New Roman"/>
          <w:b/>
          <w:i/>
          <w:color w:val="000000"/>
          <w:sz w:val="26"/>
          <w:szCs w:val="26"/>
          <w:lang w:val="uk-UA"/>
        </w:rPr>
        <w:t xml:space="preserve"> Бала О.О.</w:t>
      </w:r>
    </w:p>
    <w:p w:rsidR="009F1C21" w:rsidRPr="006B38DB" w:rsidRDefault="009F1C21" w:rsidP="009F1C21">
      <w:pPr>
        <w:shd w:val="clear" w:color="auto" w:fill="FFFFFF"/>
        <w:spacing w:after="0" w:line="240" w:lineRule="auto"/>
        <w:rPr>
          <w:rFonts w:ascii="Times New Roman" w:hAnsi="Times New Roman"/>
          <w:b/>
          <w:i/>
          <w:color w:val="000000"/>
          <w:sz w:val="26"/>
          <w:szCs w:val="26"/>
        </w:rPr>
      </w:pPr>
      <w:r w:rsidRPr="006B38DB">
        <w:rPr>
          <w:rFonts w:ascii="Times New Roman" w:hAnsi="Times New Roman"/>
          <w:b/>
          <w:i/>
          <w:color w:val="000000"/>
          <w:sz w:val="26"/>
          <w:szCs w:val="26"/>
        </w:rPr>
        <w:t>Асистент Фурса-Совгіра Т.М.</w:t>
      </w:r>
    </w:p>
    <w:p w:rsidR="009F1C21" w:rsidRPr="006B38DB" w:rsidRDefault="009F1C21" w:rsidP="009F1C21">
      <w:pPr>
        <w:shd w:val="clear" w:color="auto" w:fill="FFFFFF"/>
        <w:spacing w:after="0" w:line="240" w:lineRule="auto"/>
        <w:rPr>
          <w:rFonts w:ascii="Times New Roman" w:hAnsi="Times New Roman"/>
          <w:color w:val="000000"/>
          <w:sz w:val="26"/>
          <w:szCs w:val="26"/>
        </w:rPr>
      </w:pPr>
    </w:p>
    <w:p w:rsidR="009F1C21" w:rsidRPr="006B38DB" w:rsidRDefault="009F1C21" w:rsidP="009F1C21">
      <w:pPr>
        <w:shd w:val="clear" w:color="auto" w:fill="FFFFFF"/>
        <w:spacing w:after="0" w:line="240" w:lineRule="auto"/>
        <w:rPr>
          <w:rFonts w:ascii="Times New Roman" w:hAnsi="Times New Roman"/>
          <w:color w:val="000000"/>
          <w:sz w:val="26"/>
          <w:szCs w:val="26"/>
        </w:rPr>
      </w:pPr>
    </w:p>
    <w:p w:rsidR="009F1C21" w:rsidRPr="006B38DB" w:rsidRDefault="009F1C21" w:rsidP="009F1C21">
      <w:pPr>
        <w:shd w:val="clear" w:color="auto" w:fill="FFFFFF"/>
        <w:spacing w:after="0" w:line="240" w:lineRule="auto"/>
        <w:rPr>
          <w:rFonts w:ascii="Times New Roman" w:hAnsi="Times New Roman"/>
          <w:color w:val="000000"/>
          <w:sz w:val="26"/>
          <w:szCs w:val="26"/>
        </w:rPr>
      </w:pPr>
    </w:p>
    <w:p w:rsidR="009F1C21" w:rsidRPr="006B38DB" w:rsidRDefault="009F1C21" w:rsidP="009F1C21">
      <w:pPr>
        <w:shd w:val="clear" w:color="auto" w:fill="FFFFFF"/>
        <w:spacing w:after="0" w:line="240" w:lineRule="auto"/>
        <w:rPr>
          <w:rFonts w:ascii="Times New Roman" w:hAnsi="Times New Roman"/>
          <w:color w:val="000000"/>
          <w:sz w:val="26"/>
          <w:szCs w:val="26"/>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Обговорено і затверджено на методичній нараді кафедри акушерства і гінекології №3</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Протокол № 10</w:t>
      </w:r>
      <w:r w:rsidRPr="00702095">
        <w:rPr>
          <w:rFonts w:ascii="Times New Roman" w:hAnsi="Times New Roman"/>
          <w:b/>
          <w:color w:val="000000"/>
          <w:sz w:val="24"/>
          <w:szCs w:val="24"/>
          <w:lang w:val="ru-UA"/>
        </w:rPr>
        <w:t xml:space="preserve"> </w:t>
      </w:r>
      <w:r w:rsidRPr="00702095">
        <w:rPr>
          <w:rFonts w:ascii="Times New Roman" w:hAnsi="Times New Roman"/>
          <w:b/>
          <w:color w:val="000000"/>
          <w:sz w:val="24"/>
          <w:szCs w:val="24"/>
          <w:lang w:val="uk-UA"/>
        </w:rPr>
        <w:t>від 04.01.2023</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Обговорено і затверджено на методичній нараді кафедри акушерства і гінекології №3</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Протокол № 10 від 03.01.2024</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Обговорено і затверджено на методичній нараді кафедри акушерства і гінекології №3</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 xml:space="preserve">Протокол №                від </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r w:rsidRPr="00702095">
        <w:rPr>
          <w:rFonts w:ascii="Times New Roman" w:hAnsi="Times New Roman"/>
          <w:b/>
          <w:color w:val="000000"/>
          <w:sz w:val="24"/>
          <w:szCs w:val="24"/>
          <w:lang w:val="uk-UA"/>
        </w:rPr>
        <w:t>Обговорено і затверджено на методичній нараді кафедри акушерства і гінекології №3</w:t>
      </w:r>
    </w:p>
    <w:p w:rsidR="00702095" w:rsidRPr="00702095" w:rsidRDefault="00702095" w:rsidP="00702095">
      <w:pPr>
        <w:shd w:val="clear" w:color="auto" w:fill="FFFFFF"/>
        <w:spacing w:after="0" w:line="240" w:lineRule="auto"/>
        <w:rPr>
          <w:rFonts w:ascii="Times New Roman" w:hAnsi="Times New Roman"/>
          <w:b/>
          <w:color w:val="000000"/>
          <w:sz w:val="24"/>
          <w:szCs w:val="24"/>
          <w:lang w:val="uk-UA"/>
        </w:rPr>
      </w:pPr>
    </w:p>
    <w:p w:rsidR="00702095" w:rsidRPr="00702095" w:rsidRDefault="00702095" w:rsidP="00702095">
      <w:pPr>
        <w:shd w:val="clear" w:color="auto" w:fill="FFFFFF"/>
        <w:spacing w:after="0" w:line="240" w:lineRule="auto"/>
        <w:rPr>
          <w:rFonts w:ascii="Times New Roman" w:hAnsi="Times New Roman"/>
          <w:b/>
          <w:sz w:val="28"/>
          <w:szCs w:val="24"/>
          <w:lang w:val="uk-UA"/>
        </w:rPr>
      </w:pPr>
      <w:r w:rsidRPr="00702095">
        <w:rPr>
          <w:rFonts w:ascii="Times New Roman" w:hAnsi="Times New Roman"/>
          <w:b/>
          <w:color w:val="000000"/>
          <w:sz w:val="24"/>
          <w:szCs w:val="24"/>
          <w:lang w:val="uk-UA"/>
        </w:rPr>
        <w:t>Протокол №                від</w:t>
      </w:r>
    </w:p>
    <w:p w:rsidR="009F1C21" w:rsidRPr="006B38DB" w:rsidRDefault="009F1C21" w:rsidP="009F1C21">
      <w:pPr>
        <w:spacing w:after="0" w:line="240" w:lineRule="auto"/>
        <w:ind w:right="282"/>
        <w:jc w:val="both"/>
        <w:rPr>
          <w:rFonts w:ascii="Times New Roman" w:eastAsiaTheme="minorEastAsia" w:hAnsi="Times New Roman"/>
          <w:sz w:val="28"/>
          <w:szCs w:val="28"/>
          <w:lang w:val="uk-UA"/>
        </w:rPr>
      </w:pPr>
      <w:bookmarkStart w:id="0" w:name="_GoBack"/>
      <w:bookmarkEnd w:id="0"/>
    </w:p>
    <w:p w:rsidR="009F1C21" w:rsidRDefault="009F1C21" w:rsidP="00675058">
      <w:pPr>
        <w:spacing w:after="0" w:line="240" w:lineRule="auto"/>
        <w:jc w:val="both"/>
        <w:rPr>
          <w:rFonts w:ascii="Times New Roman" w:hAnsi="Times New Roman"/>
          <w:b/>
          <w:sz w:val="28"/>
          <w:szCs w:val="28"/>
          <w:lang w:val="uk-UA"/>
        </w:rPr>
      </w:pPr>
    </w:p>
    <w:p w:rsidR="003B1181" w:rsidRPr="00675058" w:rsidRDefault="00C4703F" w:rsidP="00675058">
      <w:pPr>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lastRenderedPageBreak/>
        <w:t>Тема</w:t>
      </w:r>
      <w:r w:rsidR="003B1181" w:rsidRPr="00675058">
        <w:rPr>
          <w:rFonts w:ascii="Times New Roman" w:hAnsi="Times New Roman"/>
          <w:b/>
          <w:sz w:val="28"/>
          <w:szCs w:val="28"/>
          <w:lang w:val="uk-UA"/>
        </w:rPr>
        <w:t>. Фонові та передракові захворювання жіночих статевих органів.</w:t>
      </w:r>
    </w:p>
    <w:p w:rsidR="003B1181" w:rsidRPr="00675058" w:rsidRDefault="003B1181" w:rsidP="00675058">
      <w:pPr>
        <w:spacing w:after="0" w:line="240" w:lineRule="auto"/>
        <w:jc w:val="both"/>
        <w:rPr>
          <w:rFonts w:ascii="Times New Roman" w:hAnsi="Times New Roman"/>
          <w:sz w:val="28"/>
          <w:szCs w:val="28"/>
          <w:lang w:val="uk-UA"/>
        </w:rPr>
      </w:pPr>
    </w:p>
    <w:p w:rsidR="003B1181" w:rsidRPr="00675058" w:rsidRDefault="003B1181" w:rsidP="00675058">
      <w:pPr>
        <w:spacing w:after="0" w:line="240" w:lineRule="auto"/>
        <w:jc w:val="both"/>
        <w:rPr>
          <w:rStyle w:val="m4570100865297706862s1"/>
          <w:rFonts w:ascii="Times New Roman" w:hAnsi="Times New Roman"/>
          <w:b/>
          <w:sz w:val="28"/>
          <w:szCs w:val="28"/>
          <w:lang w:val="uk-UA"/>
        </w:rPr>
      </w:pPr>
      <w:r w:rsidRPr="00675058">
        <w:rPr>
          <w:rStyle w:val="m4570100865297706862s1"/>
          <w:rFonts w:ascii="Times New Roman" w:hAnsi="Times New Roman"/>
          <w:b/>
          <w:sz w:val="28"/>
          <w:szCs w:val="28"/>
        </w:rPr>
        <w:t>I</w:t>
      </w:r>
      <w:r w:rsidRPr="00675058">
        <w:rPr>
          <w:rStyle w:val="m4570100865297706862s1"/>
          <w:rFonts w:ascii="Times New Roman" w:hAnsi="Times New Roman"/>
          <w:b/>
          <w:sz w:val="28"/>
          <w:szCs w:val="28"/>
          <w:lang w:val="uk-UA"/>
        </w:rPr>
        <w:t xml:space="preserve">. Науково-методичне </w:t>
      </w:r>
      <w:r w:rsidR="00C4703F" w:rsidRPr="00675058">
        <w:rPr>
          <w:rStyle w:val="m4570100865297706862s1"/>
          <w:rFonts w:ascii="Times New Roman" w:hAnsi="Times New Roman"/>
          <w:b/>
          <w:sz w:val="28"/>
          <w:szCs w:val="28"/>
          <w:lang w:val="uk-UA"/>
        </w:rPr>
        <w:t>обґрунтування</w:t>
      </w:r>
      <w:r w:rsidRPr="00675058">
        <w:rPr>
          <w:rStyle w:val="m4570100865297706862s1"/>
          <w:rFonts w:ascii="Times New Roman" w:hAnsi="Times New Roman"/>
          <w:b/>
          <w:sz w:val="28"/>
          <w:szCs w:val="28"/>
          <w:lang w:val="uk-UA"/>
        </w:rPr>
        <w:t xml:space="preserve"> теми</w:t>
      </w:r>
    </w:p>
    <w:p w:rsidR="003B1181" w:rsidRPr="00675058" w:rsidRDefault="003B1181" w:rsidP="00675058">
      <w:pPr>
        <w:spacing w:after="0" w:line="240" w:lineRule="auto"/>
        <w:ind w:firstLine="851"/>
        <w:jc w:val="both"/>
        <w:rPr>
          <w:rStyle w:val="m4570100865297706862s1"/>
          <w:rFonts w:ascii="Times New Roman" w:hAnsi="Times New Roman"/>
          <w:sz w:val="28"/>
          <w:szCs w:val="28"/>
          <w:lang w:val="uk-UA"/>
        </w:rPr>
      </w:pPr>
      <w:r w:rsidRPr="00675058">
        <w:rPr>
          <w:rStyle w:val="m4570100865297706862s1"/>
          <w:rFonts w:ascii="Times New Roman" w:hAnsi="Times New Roman"/>
          <w:sz w:val="28"/>
          <w:szCs w:val="28"/>
          <w:lang w:val="uk-UA"/>
        </w:rPr>
        <w:t xml:space="preserve">Знання передракових станів, методів ранньої діагностики раку шийки матки, матки і яєчників та способів їх лікування необхідні лікарю любого фаху в його практичній діяльності. </w:t>
      </w:r>
    </w:p>
    <w:p w:rsidR="003B1181" w:rsidRPr="00675058" w:rsidRDefault="003B1181" w:rsidP="00675058">
      <w:pPr>
        <w:spacing w:after="0" w:line="240" w:lineRule="auto"/>
        <w:ind w:firstLine="851"/>
        <w:jc w:val="both"/>
        <w:rPr>
          <w:rStyle w:val="m4570100865297706862s1"/>
          <w:rFonts w:ascii="Times New Roman" w:hAnsi="Times New Roman"/>
          <w:sz w:val="28"/>
          <w:szCs w:val="28"/>
          <w:lang w:val="uk-UA"/>
        </w:rPr>
      </w:pPr>
      <w:r w:rsidRPr="00675058">
        <w:rPr>
          <w:rStyle w:val="m4570100865297706862s1"/>
          <w:rFonts w:ascii="Times New Roman" w:hAnsi="Times New Roman"/>
          <w:sz w:val="28"/>
          <w:szCs w:val="28"/>
          <w:lang w:val="uk-UA"/>
        </w:rPr>
        <w:t xml:space="preserve">Ризик виникнення передракових захворювань  ендометрію і  переходу їх в рак підвищується в тих випадках, коли у хворої є порушення овуляції, обміну жирів, вуглеводів та наявні </w:t>
      </w:r>
      <w:r w:rsidRPr="00675058">
        <w:rPr>
          <w:rStyle w:val="m4570100865297706862s1"/>
          <w:rFonts w:ascii="Times New Roman" w:hAnsi="Times New Roman"/>
          <w:sz w:val="28"/>
          <w:szCs w:val="28"/>
        </w:rPr>
        <w:t>ri</w:t>
      </w:r>
      <w:r w:rsidRPr="00675058">
        <w:rPr>
          <w:rStyle w:val="m4570100865297706862s1"/>
          <w:rFonts w:ascii="Times New Roman" w:hAnsi="Times New Roman"/>
          <w:sz w:val="28"/>
          <w:szCs w:val="28"/>
          <w:lang w:val="uk-UA"/>
        </w:rPr>
        <w:t>перпластичні процеси ендометрію.</w:t>
      </w:r>
    </w:p>
    <w:p w:rsidR="003B1181" w:rsidRPr="00675058" w:rsidRDefault="003B1181" w:rsidP="00675058">
      <w:pPr>
        <w:spacing w:after="0" w:line="240" w:lineRule="auto"/>
        <w:ind w:firstLine="851"/>
        <w:jc w:val="both"/>
        <w:rPr>
          <w:rFonts w:ascii="Times New Roman" w:hAnsi="Times New Roman"/>
          <w:b/>
          <w:sz w:val="28"/>
          <w:szCs w:val="28"/>
          <w:lang w:val="uk-UA"/>
        </w:rPr>
      </w:pPr>
      <w:r w:rsidRPr="00675058">
        <w:rPr>
          <w:rFonts w:ascii="Times New Roman" w:hAnsi="Times New Roman"/>
          <w:b/>
          <w:sz w:val="28"/>
          <w:szCs w:val="28"/>
          <w:lang w:val="uk-UA"/>
        </w:rPr>
        <w:t xml:space="preserve">ІІ. Навчально-виховні цілі </w:t>
      </w:r>
    </w:p>
    <w:p w:rsidR="003B1181" w:rsidRPr="00675058" w:rsidRDefault="003B1181" w:rsidP="00675058">
      <w:pPr>
        <w:spacing w:after="0" w:line="240" w:lineRule="auto"/>
        <w:jc w:val="both"/>
        <w:rPr>
          <w:rFonts w:ascii="Times New Roman" w:hAnsi="Times New Roman"/>
          <w:b/>
          <w:sz w:val="28"/>
          <w:szCs w:val="28"/>
          <w:lang w:val="uk-UA"/>
        </w:rPr>
      </w:pPr>
      <w:r w:rsidRPr="00675058">
        <w:rPr>
          <w:rFonts w:ascii="Times New Roman" w:hAnsi="Times New Roman"/>
          <w:b/>
          <w:sz w:val="28"/>
          <w:szCs w:val="28"/>
        </w:rPr>
        <w:t>Знати:</w:t>
      </w:r>
    </w:p>
    <w:p w:rsidR="003B1181" w:rsidRPr="00675058" w:rsidRDefault="003B1181" w:rsidP="00675058">
      <w:pPr>
        <w:pStyle w:val="a3"/>
        <w:numPr>
          <w:ilvl w:val="0"/>
          <w:numId w:val="24"/>
        </w:numPr>
        <w:spacing w:after="0" w:line="240" w:lineRule="auto"/>
        <w:jc w:val="both"/>
        <w:rPr>
          <w:rFonts w:ascii="Times New Roman" w:hAnsi="Times New Roman"/>
          <w:sz w:val="28"/>
          <w:szCs w:val="28"/>
          <w:lang w:val="uk-UA"/>
        </w:rPr>
      </w:pPr>
      <w:r w:rsidRPr="00675058">
        <w:rPr>
          <w:rFonts w:ascii="Times New Roman" w:hAnsi="Times New Roman"/>
          <w:sz w:val="28"/>
          <w:szCs w:val="28"/>
          <w:lang w:val="uk-UA"/>
        </w:rPr>
        <w:t>класифікацію передракових  станів  шийки матки, їх діагностику та лікування;</w:t>
      </w:r>
    </w:p>
    <w:p w:rsidR="003B1181" w:rsidRPr="00675058" w:rsidRDefault="003B1181" w:rsidP="00675058">
      <w:pPr>
        <w:pStyle w:val="a3"/>
        <w:spacing w:after="0" w:line="240" w:lineRule="auto"/>
        <w:ind w:left="426"/>
        <w:jc w:val="both"/>
        <w:rPr>
          <w:rFonts w:ascii="Times New Roman" w:hAnsi="Times New Roman"/>
          <w:b/>
          <w:sz w:val="28"/>
          <w:szCs w:val="28"/>
          <w:lang w:val="uk-UA"/>
        </w:rPr>
      </w:pPr>
      <w:r w:rsidRPr="00675058">
        <w:rPr>
          <w:rFonts w:ascii="Times New Roman" w:hAnsi="Times New Roman"/>
          <w:sz w:val="28"/>
          <w:szCs w:val="28"/>
          <w:lang w:val="uk-UA"/>
        </w:rPr>
        <w:t>- класифікацію, клініку, методи діагностики передракових станів матки, методи їх диференційної діагностики, та  лікування</w:t>
      </w:r>
    </w:p>
    <w:p w:rsidR="003B1181" w:rsidRPr="00675058" w:rsidRDefault="003B1181" w:rsidP="00675058">
      <w:pPr>
        <w:spacing w:after="0" w:line="240" w:lineRule="auto"/>
        <w:ind w:left="426"/>
        <w:jc w:val="both"/>
        <w:rPr>
          <w:rFonts w:ascii="Times New Roman" w:hAnsi="Times New Roman"/>
          <w:b/>
          <w:sz w:val="28"/>
          <w:szCs w:val="28"/>
          <w:lang w:val="uk-UA"/>
        </w:rPr>
      </w:pPr>
      <w:r w:rsidRPr="00675058">
        <w:rPr>
          <w:rFonts w:ascii="Times New Roman" w:hAnsi="Times New Roman"/>
          <w:sz w:val="28"/>
          <w:szCs w:val="28"/>
          <w:lang w:val="uk-UA"/>
        </w:rPr>
        <w:t>- роль профілактичних оглядів у своєчасній діагностиці і особливості диспансерного нагляду хворих з пухлинами яєчників;</w:t>
      </w:r>
    </w:p>
    <w:p w:rsidR="003B1181" w:rsidRPr="00675058" w:rsidRDefault="003B1181" w:rsidP="00675058">
      <w:pPr>
        <w:spacing w:after="0" w:line="240" w:lineRule="auto"/>
        <w:ind w:left="426"/>
        <w:jc w:val="both"/>
        <w:rPr>
          <w:rFonts w:ascii="Times New Roman" w:hAnsi="Times New Roman"/>
          <w:b/>
          <w:sz w:val="28"/>
          <w:szCs w:val="28"/>
          <w:lang w:val="uk-UA"/>
        </w:rPr>
      </w:pPr>
      <w:r w:rsidRPr="00675058">
        <w:rPr>
          <w:rFonts w:ascii="Times New Roman" w:hAnsi="Times New Roman"/>
          <w:sz w:val="28"/>
          <w:szCs w:val="28"/>
          <w:lang w:val="uk-UA"/>
        </w:rPr>
        <w:t>-</w:t>
      </w:r>
      <w:r w:rsidRPr="00675058">
        <w:rPr>
          <w:rFonts w:ascii="Times New Roman" w:hAnsi="Times New Roman"/>
          <w:b/>
          <w:sz w:val="28"/>
          <w:szCs w:val="28"/>
          <w:lang w:val="uk-UA"/>
        </w:rPr>
        <w:t xml:space="preserve"> </w:t>
      </w:r>
      <w:r w:rsidRPr="00675058">
        <w:rPr>
          <w:rFonts w:ascii="Times New Roman" w:hAnsi="Times New Roman"/>
          <w:sz w:val="28"/>
          <w:szCs w:val="28"/>
          <w:lang w:val="uk-UA"/>
        </w:rPr>
        <w:t>можливі ускладнення</w:t>
      </w:r>
      <w:r w:rsidRPr="00675058">
        <w:rPr>
          <w:rStyle w:val="m4570100865297706862s1"/>
          <w:rFonts w:ascii="Times New Roman" w:hAnsi="Times New Roman"/>
          <w:sz w:val="28"/>
          <w:szCs w:val="28"/>
          <w:lang w:val="uk-UA"/>
        </w:rPr>
        <w:t xml:space="preserve"> передракових станів</w:t>
      </w:r>
      <w:r w:rsidRPr="00675058">
        <w:rPr>
          <w:rFonts w:ascii="Times New Roman" w:hAnsi="Times New Roman"/>
          <w:sz w:val="28"/>
          <w:szCs w:val="28"/>
          <w:lang w:val="uk-UA"/>
        </w:rPr>
        <w:t xml:space="preserve"> жіночих статевих органів  та їх профілактику, включаючи хірургічні методи лікування, необхідний </w:t>
      </w:r>
      <w:r w:rsidR="000B231E" w:rsidRPr="00675058">
        <w:rPr>
          <w:rFonts w:ascii="Times New Roman" w:hAnsi="Times New Roman"/>
          <w:sz w:val="28"/>
          <w:szCs w:val="28"/>
          <w:lang w:val="uk-UA"/>
        </w:rPr>
        <w:t xml:space="preserve">їх </w:t>
      </w:r>
      <w:r w:rsidRPr="00675058">
        <w:rPr>
          <w:rFonts w:ascii="Times New Roman" w:hAnsi="Times New Roman"/>
          <w:sz w:val="28"/>
          <w:szCs w:val="28"/>
          <w:lang w:val="uk-UA"/>
        </w:rPr>
        <w:t>обсяг в кожному конкретному випадку.</w:t>
      </w:r>
    </w:p>
    <w:p w:rsidR="003B1181" w:rsidRPr="00675058" w:rsidRDefault="003B1181" w:rsidP="00675058">
      <w:pPr>
        <w:pStyle w:val="1"/>
        <w:spacing w:after="0" w:line="240" w:lineRule="auto"/>
        <w:ind w:left="426" w:hanging="426"/>
        <w:jc w:val="both"/>
        <w:rPr>
          <w:rFonts w:ascii="Times New Roman" w:hAnsi="Times New Roman"/>
          <w:sz w:val="28"/>
          <w:szCs w:val="28"/>
        </w:rPr>
      </w:pPr>
      <w:r w:rsidRPr="00675058">
        <w:rPr>
          <w:rFonts w:ascii="Times New Roman" w:hAnsi="Times New Roman"/>
          <w:b/>
          <w:sz w:val="28"/>
          <w:szCs w:val="28"/>
        </w:rPr>
        <w:t>Вміти:</w:t>
      </w:r>
      <w:r w:rsidRPr="00675058">
        <w:rPr>
          <w:rFonts w:ascii="Times New Roman" w:hAnsi="Times New Roman"/>
          <w:sz w:val="28"/>
          <w:szCs w:val="28"/>
        </w:rPr>
        <w:t xml:space="preserve"> </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обстежити хвору з передраковими станами;</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 xml:space="preserve"> на підставі анамнезу, клініки, проведеної диференціальної    діагностики поставити правильний діагноз;</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 xml:space="preserve"> після постановки діагнозу призначити патогенетичне лікування;</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 xml:space="preserve"> вибрати з анамнезу дані, характерні для наявної у хворої  пухлини яєчника, проаналізувати їх;</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скласти індивідуальний план додаткового обстеження хворої з передраковими станами шийки матки з метою диференціальної діагностики і дати оцінку даних інструментального та клініко-лабораторного обстеження;</w:t>
      </w:r>
    </w:p>
    <w:p w:rsidR="003B1181" w:rsidRPr="00675058" w:rsidRDefault="003B1181"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скласти індивідуальний план лікування конкретної хворої;</w:t>
      </w:r>
    </w:p>
    <w:p w:rsidR="003B1181" w:rsidRPr="00675058" w:rsidRDefault="00C4703F" w:rsidP="00675058">
      <w:pPr>
        <w:pStyle w:val="1"/>
        <w:numPr>
          <w:ilvl w:val="0"/>
          <w:numId w:val="1"/>
        </w:numPr>
        <w:tabs>
          <w:tab w:val="left" w:pos="0"/>
          <w:tab w:val="left" w:pos="426"/>
          <w:tab w:val="left" w:pos="567"/>
        </w:tabs>
        <w:spacing w:after="0" w:line="240" w:lineRule="auto"/>
        <w:ind w:left="284" w:hanging="142"/>
        <w:jc w:val="both"/>
        <w:rPr>
          <w:rFonts w:ascii="Times New Roman" w:hAnsi="Times New Roman"/>
          <w:sz w:val="28"/>
          <w:szCs w:val="28"/>
        </w:rPr>
      </w:pPr>
      <w:r w:rsidRPr="00675058">
        <w:rPr>
          <w:rFonts w:ascii="Times New Roman" w:hAnsi="Times New Roman"/>
          <w:sz w:val="28"/>
          <w:szCs w:val="28"/>
        </w:rPr>
        <w:t>обґрунтувати</w:t>
      </w:r>
      <w:r w:rsidR="003B1181" w:rsidRPr="00675058">
        <w:rPr>
          <w:rFonts w:ascii="Times New Roman" w:hAnsi="Times New Roman"/>
          <w:sz w:val="28"/>
          <w:szCs w:val="28"/>
        </w:rPr>
        <w:t xml:space="preserve"> необхідний обсяг операції при різних варіантах передракових станів</w:t>
      </w:r>
    </w:p>
    <w:p w:rsidR="003B1181" w:rsidRPr="00675058" w:rsidRDefault="003B1181" w:rsidP="00675058">
      <w:pPr>
        <w:tabs>
          <w:tab w:val="left" w:pos="0"/>
          <w:tab w:val="left" w:pos="426"/>
          <w:tab w:val="left" w:pos="567"/>
        </w:tabs>
        <w:spacing w:after="0" w:line="240" w:lineRule="auto"/>
        <w:jc w:val="both"/>
        <w:rPr>
          <w:rFonts w:ascii="Times New Roman" w:hAnsi="Times New Roman"/>
          <w:b/>
          <w:sz w:val="28"/>
          <w:szCs w:val="28"/>
          <w:lang w:val="uk-UA"/>
        </w:rPr>
      </w:pPr>
    </w:p>
    <w:p w:rsidR="003B1181" w:rsidRPr="00675058" w:rsidRDefault="003B1181" w:rsidP="00675058">
      <w:pPr>
        <w:tabs>
          <w:tab w:val="left" w:pos="0"/>
          <w:tab w:val="left" w:pos="426"/>
          <w:tab w:val="left" w:pos="567"/>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 xml:space="preserve">ІІІ. Вихідні і базові знання </w:t>
      </w:r>
    </w:p>
    <w:p w:rsidR="003B1181" w:rsidRPr="00675058" w:rsidRDefault="003B1181" w:rsidP="00675058">
      <w:pPr>
        <w:tabs>
          <w:tab w:val="left" w:pos="0"/>
          <w:tab w:val="left" w:pos="426"/>
          <w:tab w:val="left" w:pos="567"/>
        </w:tabs>
        <w:spacing w:after="0" w:line="240" w:lineRule="auto"/>
        <w:jc w:val="both"/>
        <w:rPr>
          <w:rFonts w:ascii="Times New Roman" w:hAnsi="Times New Roman"/>
          <w:sz w:val="28"/>
          <w:szCs w:val="28"/>
          <w:lang w:val="uk-UA"/>
        </w:rPr>
      </w:pPr>
      <w:r w:rsidRPr="00675058">
        <w:rPr>
          <w:rFonts w:ascii="Times New Roman" w:hAnsi="Times New Roman"/>
          <w:b/>
          <w:sz w:val="28"/>
          <w:szCs w:val="28"/>
          <w:lang w:val="uk-UA"/>
        </w:rPr>
        <w:t>Анатомія:</w:t>
      </w:r>
      <w:r w:rsidRPr="00675058">
        <w:rPr>
          <w:rFonts w:ascii="Times New Roman" w:hAnsi="Times New Roman"/>
          <w:sz w:val="28"/>
          <w:szCs w:val="28"/>
          <w:lang w:val="uk-UA"/>
        </w:rPr>
        <w:t xml:space="preserve">  </w:t>
      </w:r>
    </w:p>
    <w:p w:rsidR="003B1181" w:rsidRPr="00675058" w:rsidRDefault="003B1181" w:rsidP="00675058">
      <w:pPr>
        <w:pStyle w:val="1"/>
        <w:numPr>
          <w:ilvl w:val="0"/>
          <w:numId w:val="2"/>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розміри матки та </w:t>
      </w:r>
      <w:r w:rsidR="002F6A0D" w:rsidRPr="00675058">
        <w:rPr>
          <w:rFonts w:ascii="Times New Roman" w:hAnsi="Times New Roman"/>
          <w:sz w:val="28"/>
          <w:szCs w:val="28"/>
        </w:rPr>
        <w:t xml:space="preserve">її </w:t>
      </w:r>
      <w:r w:rsidRPr="00675058">
        <w:rPr>
          <w:rFonts w:ascii="Times New Roman" w:hAnsi="Times New Roman"/>
          <w:sz w:val="28"/>
          <w:szCs w:val="28"/>
        </w:rPr>
        <w:t xml:space="preserve">розміщення у малому тазі; </w:t>
      </w:r>
    </w:p>
    <w:p w:rsidR="003B1181" w:rsidRPr="00675058" w:rsidRDefault="003B1181" w:rsidP="00675058">
      <w:pPr>
        <w:pStyle w:val="1"/>
        <w:numPr>
          <w:ilvl w:val="0"/>
          <w:numId w:val="2"/>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зв'язковий апарат матки; </w:t>
      </w:r>
    </w:p>
    <w:p w:rsidR="003B1181" w:rsidRPr="00675058" w:rsidRDefault="003B1181" w:rsidP="00675058">
      <w:pPr>
        <w:pStyle w:val="1"/>
        <w:numPr>
          <w:ilvl w:val="0"/>
          <w:numId w:val="2"/>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кровопостачання матки та придатків.</w:t>
      </w:r>
    </w:p>
    <w:p w:rsidR="003B1181" w:rsidRPr="00675058" w:rsidRDefault="003B1181" w:rsidP="00675058">
      <w:p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b/>
          <w:sz w:val="28"/>
          <w:szCs w:val="28"/>
        </w:rPr>
        <w:t>Гістології:</w:t>
      </w:r>
    </w:p>
    <w:p w:rsidR="003B1181" w:rsidRPr="00675058" w:rsidRDefault="003B1181" w:rsidP="00675058">
      <w:pPr>
        <w:pStyle w:val="1"/>
        <w:numPr>
          <w:ilvl w:val="0"/>
          <w:numId w:val="3"/>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тканинна структура стінки матки; </w:t>
      </w:r>
    </w:p>
    <w:p w:rsidR="003B1181" w:rsidRPr="00675058" w:rsidRDefault="009F6942" w:rsidP="00675058">
      <w:pPr>
        <w:pStyle w:val="1"/>
        <w:numPr>
          <w:ilvl w:val="0"/>
          <w:numId w:val="3"/>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w:t>
      </w:r>
      <w:r w:rsidR="003B1181" w:rsidRPr="00675058">
        <w:rPr>
          <w:rFonts w:ascii="Times New Roman" w:hAnsi="Times New Roman"/>
          <w:sz w:val="28"/>
          <w:szCs w:val="28"/>
        </w:rPr>
        <w:t>гістологічна структура ендометрію;</w:t>
      </w:r>
    </w:p>
    <w:p w:rsidR="003B1181" w:rsidRPr="00675058" w:rsidRDefault="003B1181" w:rsidP="00675058">
      <w:pPr>
        <w:pStyle w:val="1"/>
        <w:numPr>
          <w:ilvl w:val="0"/>
          <w:numId w:val="3"/>
        </w:num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морфологічна та гістологічна будова яєчників.</w:t>
      </w:r>
    </w:p>
    <w:p w:rsidR="003B1181" w:rsidRPr="00675058" w:rsidRDefault="003B1181" w:rsidP="00675058">
      <w:p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b/>
          <w:sz w:val="28"/>
          <w:szCs w:val="28"/>
        </w:rPr>
        <w:t>Нормальна фізіологія:</w:t>
      </w:r>
    </w:p>
    <w:p w:rsidR="003B1181" w:rsidRPr="00675058" w:rsidRDefault="003B1181" w:rsidP="00675058">
      <w:pPr>
        <w:pStyle w:val="1"/>
        <w:numPr>
          <w:ilvl w:val="0"/>
          <w:numId w:val="24"/>
        </w:numPr>
        <w:tabs>
          <w:tab w:val="left" w:pos="0"/>
          <w:tab w:val="left" w:pos="426"/>
          <w:tab w:val="left" w:pos="567"/>
        </w:tabs>
        <w:spacing w:after="0" w:line="240" w:lineRule="auto"/>
        <w:jc w:val="both"/>
        <w:rPr>
          <w:rFonts w:ascii="Times New Roman" w:hAnsi="Times New Roman"/>
          <w:sz w:val="28"/>
          <w:szCs w:val="28"/>
        </w:rPr>
      </w:pPr>
      <w:r w:rsidRPr="00675058">
        <w:rPr>
          <w:rFonts w:ascii="Times New Roman" w:hAnsi="Times New Roman"/>
          <w:sz w:val="28"/>
          <w:szCs w:val="28"/>
        </w:rPr>
        <w:lastRenderedPageBreak/>
        <w:t xml:space="preserve"> жіночі статеві гормони, місця їх продукції, вплив на ендометрій </w:t>
      </w:r>
      <w:r w:rsidR="00A12DED" w:rsidRPr="00675058">
        <w:rPr>
          <w:rFonts w:ascii="Times New Roman" w:hAnsi="Times New Roman"/>
          <w:sz w:val="28"/>
          <w:szCs w:val="28"/>
        </w:rPr>
        <w:t xml:space="preserve">в </w:t>
      </w:r>
      <w:r w:rsidRPr="00675058">
        <w:rPr>
          <w:rFonts w:ascii="Times New Roman" w:hAnsi="Times New Roman"/>
          <w:sz w:val="28"/>
          <w:szCs w:val="28"/>
        </w:rPr>
        <w:t>залежно</w:t>
      </w:r>
      <w:r w:rsidR="00A12DED" w:rsidRPr="00675058">
        <w:rPr>
          <w:rFonts w:ascii="Times New Roman" w:hAnsi="Times New Roman"/>
          <w:sz w:val="28"/>
          <w:szCs w:val="28"/>
        </w:rPr>
        <w:t>сті</w:t>
      </w:r>
      <w:r w:rsidRPr="00675058">
        <w:rPr>
          <w:rFonts w:ascii="Times New Roman" w:hAnsi="Times New Roman"/>
          <w:sz w:val="28"/>
          <w:szCs w:val="28"/>
        </w:rPr>
        <w:t xml:space="preserve"> від фази менструального циклу.</w:t>
      </w:r>
    </w:p>
    <w:p w:rsidR="003B1181" w:rsidRPr="00675058" w:rsidRDefault="003B1181" w:rsidP="00675058">
      <w:pPr>
        <w:tabs>
          <w:tab w:val="left" w:pos="0"/>
          <w:tab w:val="left" w:pos="426"/>
          <w:tab w:val="left" w:pos="567"/>
        </w:tabs>
        <w:spacing w:after="0" w:line="240" w:lineRule="auto"/>
        <w:jc w:val="both"/>
        <w:rPr>
          <w:rFonts w:ascii="Times New Roman" w:hAnsi="Times New Roman"/>
          <w:b/>
          <w:sz w:val="28"/>
          <w:szCs w:val="28"/>
        </w:rPr>
      </w:pPr>
      <w:r w:rsidRPr="00675058">
        <w:rPr>
          <w:rFonts w:ascii="Times New Roman" w:hAnsi="Times New Roman"/>
          <w:b/>
          <w:sz w:val="28"/>
          <w:szCs w:val="28"/>
        </w:rPr>
        <w:t>Патологічна фізіологія:</w:t>
      </w:r>
    </w:p>
    <w:p w:rsidR="003B1181" w:rsidRPr="00675058" w:rsidRDefault="003B1181" w:rsidP="00675058">
      <w:pPr>
        <w:pStyle w:val="1"/>
        <w:numPr>
          <w:ilvl w:val="0"/>
          <w:numId w:val="24"/>
        </w:numPr>
        <w:tabs>
          <w:tab w:val="left" w:pos="0"/>
          <w:tab w:val="left" w:pos="426"/>
          <w:tab w:val="left" w:pos="567"/>
        </w:tabs>
        <w:spacing w:after="0" w:line="240" w:lineRule="auto"/>
        <w:jc w:val="both"/>
        <w:rPr>
          <w:rFonts w:ascii="Times New Roman" w:hAnsi="Times New Roman"/>
          <w:sz w:val="28"/>
          <w:szCs w:val="28"/>
        </w:rPr>
      </w:pPr>
      <w:r w:rsidRPr="00675058">
        <w:rPr>
          <w:rFonts w:ascii="Times New Roman" w:hAnsi="Times New Roman"/>
          <w:sz w:val="28"/>
          <w:szCs w:val="28"/>
        </w:rPr>
        <w:t xml:space="preserve"> визначення поняття "пух</w:t>
      </w:r>
      <w:r w:rsidR="008F37A5" w:rsidRPr="00675058">
        <w:rPr>
          <w:rFonts w:ascii="Times New Roman" w:hAnsi="Times New Roman"/>
          <w:sz w:val="28"/>
          <w:szCs w:val="28"/>
        </w:rPr>
        <w:t>лина", ознаки пухлинного росту</w:t>
      </w:r>
      <w:r w:rsidRPr="00675058">
        <w:rPr>
          <w:rFonts w:ascii="Times New Roman" w:hAnsi="Times New Roman"/>
          <w:sz w:val="28"/>
          <w:szCs w:val="28"/>
        </w:rPr>
        <w:t xml:space="preserve"> відмінність злоякісної пухлини доброякісної.</w:t>
      </w:r>
    </w:p>
    <w:p w:rsidR="00675058" w:rsidRDefault="00675058" w:rsidP="00675058">
      <w:pPr>
        <w:tabs>
          <w:tab w:val="left" w:pos="0"/>
          <w:tab w:val="left" w:pos="426"/>
          <w:tab w:val="left" w:pos="567"/>
        </w:tabs>
        <w:spacing w:after="0" w:line="240" w:lineRule="auto"/>
        <w:ind w:left="360"/>
        <w:jc w:val="both"/>
        <w:rPr>
          <w:rFonts w:ascii="Times New Roman" w:hAnsi="Times New Roman"/>
          <w:b/>
          <w:sz w:val="28"/>
          <w:szCs w:val="28"/>
        </w:rPr>
      </w:pPr>
    </w:p>
    <w:p w:rsidR="003B1181" w:rsidRPr="00675058" w:rsidRDefault="003B1181" w:rsidP="00675058">
      <w:pPr>
        <w:tabs>
          <w:tab w:val="left" w:pos="0"/>
          <w:tab w:val="left" w:pos="426"/>
          <w:tab w:val="left" w:pos="567"/>
        </w:tabs>
        <w:spacing w:after="0" w:line="240" w:lineRule="auto"/>
        <w:ind w:left="360"/>
        <w:jc w:val="both"/>
        <w:rPr>
          <w:rFonts w:ascii="Times New Roman" w:hAnsi="Times New Roman"/>
          <w:b/>
          <w:sz w:val="28"/>
          <w:szCs w:val="28"/>
          <w:lang w:val="uk-UA"/>
        </w:rPr>
      </w:pPr>
      <w:r w:rsidRPr="00675058">
        <w:rPr>
          <w:rFonts w:ascii="Times New Roman" w:hAnsi="Times New Roman"/>
          <w:b/>
          <w:sz w:val="28"/>
          <w:szCs w:val="28"/>
          <w:lang w:val="en-US"/>
        </w:rPr>
        <w:t>IV</w:t>
      </w:r>
      <w:r w:rsidRPr="00675058">
        <w:rPr>
          <w:rFonts w:ascii="Times New Roman" w:hAnsi="Times New Roman"/>
          <w:b/>
          <w:sz w:val="28"/>
          <w:szCs w:val="28"/>
        </w:rPr>
        <w:t>. Зміст навчального матеріалу</w:t>
      </w:r>
    </w:p>
    <w:p w:rsidR="00675058" w:rsidRDefault="00675058" w:rsidP="00675058">
      <w:pPr>
        <w:spacing w:after="0" w:line="240" w:lineRule="auto"/>
        <w:ind w:firstLine="709"/>
        <w:jc w:val="both"/>
        <w:rPr>
          <w:rFonts w:ascii="Times New Roman" w:hAnsi="Times New Roman"/>
          <w:b/>
          <w:sz w:val="28"/>
          <w:szCs w:val="28"/>
          <w:lang w:val="uk-UA"/>
        </w:rPr>
      </w:pPr>
    </w:p>
    <w:p w:rsidR="003B1181" w:rsidRPr="00675058" w:rsidRDefault="00E8018A" w:rsidP="00675058">
      <w:pPr>
        <w:spacing w:after="0" w:line="240" w:lineRule="auto"/>
        <w:ind w:firstLine="709"/>
        <w:jc w:val="both"/>
        <w:rPr>
          <w:rFonts w:ascii="Times New Roman" w:hAnsi="Times New Roman"/>
          <w:b/>
          <w:sz w:val="28"/>
          <w:szCs w:val="28"/>
          <w:lang w:val="uk-UA"/>
        </w:rPr>
      </w:pPr>
      <w:r w:rsidRPr="00675058">
        <w:rPr>
          <w:rFonts w:ascii="Times New Roman" w:hAnsi="Times New Roman"/>
          <w:b/>
          <w:sz w:val="28"/>
          <w:szCs w:val="28"/>
          <w:lang w:val="uk-UA"/>
        </w:rPr>
        <w:t>ПЕРЕДРАКОВІ ЗАХВОРЮВАННЯ</w:t>
      </w:r>
      <w:r w:rsidR="003B1181" w:rsidRPr="00675058">
        <w:rPr>
          <w:rFonts w:ascii="Times New Roman" w:hAnsi="Times New Roman"/>
          <w:b/>
          <w:sz w:val="28"/>
          <w:szCs w:val="28"/>
          <w:lang w:val="uk-UA"/>
        </w:rPr>
        <w:t xml:space="preserve"> жіночих статевих органів</w:t>
      </w:r>
    </w:p>
    <w:p w:rsidR="00675058" w:rsidRDefault="00675058" w:rsidP="00675058">
      <w:pPr>
        <w:spacing w:after="0" w:line="240" w:lineRule="auto"/>
        <w:ind w:firstLine="709"/>
        <w:jc w:val="both"/>
        <w:rPr>
          <w:rFonts w:ascii="Times New Roman" w:hAnsi="Times New Roman"/>
          <w:sz w:val="28"/>
          <w:szCs w:val="28"/>
          <w:lang w:val="uk-UA"/>
        </w:rPr>
      </w:pP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Передраковими захворюваннями</w:t>
      </w:r>
      <w:r w:rsidR="00E8018A" w:rsidRPr="00675058">
        <w:rPr>
          <w:rFonts w:ascii="Times New Roman" w:hAnsi="Times New Roman"/>
          <w:b/>
          <w:sz w:val="28"/>
          <w:szCs w:val="28"/>
          <w:lang w:val="uk-UA"/>
        </w:rPr>
        <w:t xml:space="preserve"> </w:t>
      </w:r>
      <w:r w:rsidR="00E8018A" w:rsidRPr="00675058">
        <w:rPr>
          <w:rFonts w:ascii="Times New Roman" w:hAnsi="Times New Roman"/>
          <w:sz w:val="28"/>
          <w:szCs w:val="28"/>
          <w:lang w:val="uk-UA"/>
        </w:rPr>
        <w:t>жіночих статевих органів</w:t>
      </w:r>
      <w:r w:rsidRPr="00675058">
        <w:rPr>
          <w:rFonts w:ascii="Times New Roman" w:hAnsi="Times New Roman"/>
          <w:sz w:val="28"/>
          <w:szCs w:val="28"/>
          <w:lang w:val="uk-UA"/>
        </w:rPr>
        <w:t xml:space="preserve"> вважаються захворювання з тривалим (хронічним) перебігом дистрофічного процесу і доброякісними новоутвореннями, які мають тенденцію до малігнізації. Морфологічно до передракових процесів належать вогнища проліферації (без інвазії, </w:t>
      </w:r>
      <w:r w:rsidR="00447106" w:rsidRPr="00675058">
        <w:rPr>
          <w:rFonts w:ascii="Times New Roman" w:hAnsi="Times New Roman"/>
          <w:sz w:val="28"/>
          <w:szCs w:val="28"/>
          <w:lang w:val="uk-UA"/>
        </w:rPr>
        <w:t>з атиповим</w:t>
      </w:r>
      <w:r w:rsidRPr="00675058">
        <w:rPr>
          <w:rFonts w:ascii="Times New Roman" w:hAnsi="Times New Roman"/>
          <w:sz w:val="28"/>
          <w:szCs w:val="28"/>
          <w:lang w:val="uk-UA"/>
        </w:rPr>
        <w:t xml:space="preserve"> розростання</w:t>
      </w:r>
      <w:r w:rsidR="00447106" w:rsidRPr="00675058">
        <w:rPr>
          <w:rFonts w:ascii="Times New Roman" w:hAnsi="Times New Roman"/>
          <w:sz w:val="28"/>
          <w:szCs w:val="28"/>
          <w:lang w:val="uk-UA"/>
        </w:rPr>
        <w:t>м</w:t>
      </w:r>
      <w:r w:rsidRPr="00675058">
        <w:rPr>
          <w:rFonts w:ascii="Times New Roman" w:hAnsi="Times New Roman"/>
          <w:sz w:val="28"/>
          <w:szCs w:val="28"/>
          <w:lang w:val="uk-UA"/>
        </w:rPr>
        <w:t xml:space="preserve"> епітелію, </w:t>
      </w:r>
      <w:r w:rsidR="00447106" w:rsidRPr="00675058">
        <w:rPr>
          <w:rFonts w:ascii="Times New Roman" w:hAnsi="Times New Roman"/>
          <w:sz w:val="28"/>
          <w:szCs w:val="28"/>
          <w:lang w:val="uk-UA"/>
        </w:rPr>
        <w:t xml:space="preserve">з </w:t>
      </w:r>
      <w:r w:rsidRPr="00675058">
        <w:rPr>
          <w:rFonts w:ascii="Times New Roman" w:hAnsi="Times New Roman"/>
          <w:sz w:val="28"/>
          <w:szCs w:val="28"/>
          <w:lang w:val="uk-UA"/>
        </w:rPr>
        <w:t>атипі</w:t>
      </w:r>
      <w:r w:rsidR="00447106" w:rsidRPr="00675058">
        <w:rPr>
          <w:rFonts w:ascii="Times New Roman" w:hAnsi="Times New Roman"/>
          <w:sz w:val="28"/>
          <w:szCs w:val="28"/>
          <w:lang w:val="uk-UA"/>
        </w:rPr>
        <w:t>є</w:t>
      </w:r>
      <w:r w:rsidRPr="00675058">
        <w:rPr>
          <w:rFonts w:ascii="Times New Roman" w:hAnsi="Times New Roman"/>
          <w:sz w:val="28"/>
          <w:szCs w:val="28"/>
          <w:lang w:val="uk-UA"/>
        </w:rPr>
        <w:t>ю клітин).</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Поділяють передракові стани: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вульви,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шийки матки,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тіла матки,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яєчників.</w:t>
      </w:r>
    </w:p>
    <w:p w:rsidR="00675058" w:rsidRDefault="00675058" w:rsidP="00675058">
      <w:pPr>
        <w:spacing w:after="0" w:line="240" w:lineRule="auto"/>
        <w:ind w:firstLine="709"/>
        <w:jc w:val="both"/>
        <w:rPr>
          <w:rFonts w:ascii="Times New Roman" w:hAnsi="Times New Roman"/>
          <w:sz w:val="28"/>
          <w:szCs w:val="28"/>
          <w:lang w:val="uk-UA"/>
        </w:rPr>
      </w:pP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xml:space="preserve">1. </w:t>
      </w:r>
      <w:r w:rsidRPr="00675058">
        <w:rPr>
          <w:rFonts w:ascii="Times New Roman" w:hAnsi="Times New Roman"/>
          <w:b/>
          <w:sz w:val="28"/>
          <w:szCs w:val="28"/>
          <w:lang w:val="uk-UA"/>
        </w:rPr>
        <w:t>Передракові стани - вульви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lang w:val="uk-UA"/>
        </w:rPr>
        <w:t>Лейкоплакія</w:t>
      </w:r>
      <w:r w:rsidRPr="00675058">
        <w:rPr>
          <w:rFonts w:ascii="Times New Roman" w:hAnsi="Times New Roman"/>
          <w:sz w:val="28"/>
          <w:szCs w:val="28"/>
          <w:lang w:val="uk-UA"/>
        </w:rPr>
        <w:t xml:space="preserve"> </w:t>
      </w:r>
      <w:r w:rsidRPr="00675058">
        <w:rPr>
          <w:rFonts w:ascii="Times New Roman" w:hAnsi="Times New Roman"/>
          <w:b/>
          <w:sz w:val="28"/>
          <w:szCs w:val="28"/>
          <w:lang w:val="uk-UA"/>
        </w:rPr>
        <w:t>вульви</w:t>
      </w:r>
      <w:r w:rsidRPr="00675058">
        <w:rPr>
          <w:rFonts w:ascii="Times New Roman" w:hAnsi="Times New Roman"/>
          <w:sz w:val="28"/>
          <w:szCs w:val="28"/>
          <w:lang w:val="uk-UA"/>
        </w:rPr>
        <w:t xml:space="preserve"> – проявляється проліферацією багатошарового плоского епітелія, порушенням диференціювання і дозрівання його.</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Гістологічно – дерматоз, гіперкератоз, дисплазія.</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Клінічно – кількість сухих бляшок білуватого або жовтуватого кольору, які можуть бути як л</w:t>
      </w:r>
      <w:r w:rsidR="0083538F" w:rsidRPr="00675058">
        <w:rPr>
          <w:rFonts w:ascii="Times New Roman" w:hAnsi="Times New Roman"/>
          <w:sz w:val="28"/>
          <w:szCs w:val="28"/>
          <w:lang w:val="uk-UA"/>
        </w:rPr>
        <w:t>окалізованими, так і поширеними.</w:t>
      </w:r>
      <w:r w:rsidRPr="00675058">
        <w:rPr>
          <w:rFonts w:ascii="Times New Roman" w:hAnsi="Times New Roman"/>
          <w:sz w:val="28"/>
          <w:szCs w:val="28"/>
          <w:lang w:val="uk-UA"/>
        </w:rPr>
        <w:t xml:space="preserve"> </w:t>
      </w:r>
      <w:r w:rsidR="0083538F" w:rsidRPr="00675058">
        <w:rPr>
          <w:rFonts w:ascii="Times New Roman" w:hAnsi="Times New Roman"/>
          <w:sz w:val="28"/>
          <w:szCs w:val="28"/>
          <w:lang w:val="uk-UA"/>
        </w:rPr>
        <w:t xml:space="preserve">Хвору </w:t>
      </w:r>
      <w:r w:rsidRPr="00675058">
        <w:rPr>
          <w:rFonts w:ascii="Times New Roman" w:hAnsi="Times New Roman"/>
          <w:sz w:val="28"/>
          <w:szCs w:val="28"/>
          <w:lang w:val="uk-UA"/>
        </w:rPr>
        <w:t>турбує свербіж і печія.</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b/>
          <w:sz w:val="28"/>
          <w:szCs w:val="28"/>
          <w:lang w:val="uk-UA"/>
        </w:rPr>
        <w:t>Крауроз</w:t>
      </w:r>
      <w:r w:rsidRPr="00675058">
        <w:rPr>
          <w:rFonts w:ascii="Times New Roman" w:hAnsi="Times New Roman"/>
          <w:sz w:val="28"/>
          <w:szCs w:val="28"/>
          <w:lang w:val="uk-UA"/>
        </w:rPr>
        <w:t xml:space="preserve"> </w:t>
      </w:r>
      <w:r w:rsidRPr="00675058">
        <w:rPr>
          <w:rFonts w:ascii="Times New Roman" w:hAnsi="Times New Roman"/>
          <w:b/>
          <w:sz w:val="28"/>
          <w:szCs w:val="28"/>
          <w:lang w:val="uk-UA"/>
        </w:rPr>
        <w:t>вульви</w:t>
      </w:r>
      <w:r w:rsidRPr="00675058">
        <w:rPr>
          <w:rFonts w:ascii="Times New Roman" w:hAnsi="Times New Roman"/>
          <w:sz w:val="28"/>
          <w:szCs w:val="28"/>
          <w:lang w:val="uk-UA"/>
        </w:rPr>
        <w:t xml:space="preserve"> - зникнення підшкірно-жирової клітковини великих статевих губ, виникає атрофія сальних та потових залоз. </w:t>
      </w:r>
      <w:r w:rsidRPr="00675058">
        <w:rPr>
          <w:rFonts w:ascii="Times New Roman" w:hAnsi="Times New Roman"/>
          <w:sz w:val="28"/>
          <w:szCs w:val="28"/>
        </w:rPr>
        <w:t xml:space="preserve">Шкіра потоншується, стає сухою, легко </w:t>
      </w:r>
      <w:r w:rsidR="002871A3" w:rsidRPr="00675058">
        <w:rPr>
          <w:rFonts w:ascii="Times New Roman" w:hAnsi="Times New Roman"/>
          <w:sz w:val="28"/>
          <w:szCs w:val="28"/>
          <w:lang w:val="uk-UA"/>
        </w:rPr>
        <w:t>в</w:t>
      </w:r>
      <w:r w:rsidRPr="00675058">
        <w:rPr>
          <w:rFonts w:ascii="Times New Roman" w:hAnsi="Times New Roman"/>
          <w:sz w:val="28"/>
          <w:szCs w:val="28"/>
        </w:rPr>
        <w:t>ра</w:t>
      </w:r>
      <w:r w:rsidR="002871A3" w:rsidRPr="00675058">
        <w:rPr>
          <w:rFonts w:ascii="Times New Roman" w:hAnsi="Times New Roman"/>
          <w:sz w:val="28"/>
          <w:szCs w:val="28"/>
          <w:lang w:val="uk-UA"/>
        </w:rPr>
        <w:t>злив</w:t>
      </w:r>
      <w:r w:rsidRPr="00675058">
        <w:rPr>
          <w:rFonts w:ascii="Times New Roman" w:hAnsi="Times New Roman"/>
          <w:sz w:val="28"/>
          <w:szCs w:val="28"/>
        </w:rPr>
        <w:t>ою, тканина зморщується, вхід у піхву різко звужується.</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Морфологічно – атрофія шкір</w:t>
      </w:r>
      <w:r w:rsidR="00BD37A3" w:rsidRPr="00675058">
        <w:rPr>
          <w:rFonts w:ascii="Times New Roman" w:hAnsi="Times New Roman"/>
          <w:sz w:val="28"/>
          <w:szCs w:val="28"/>
          <w:lang w:val="uk-UA"/>
        </w:rPr>
        <w:t>ного покрову</w:t>
      </w:r>
      <w:r w:rsidRPr="00675058">
        <w:rPr>
          <w:rFonts w:ascii="Times New Roman" w:hAnsi="Times New Roman"/>
          <w:sz w:val="28"/>
          <w:szCs w:val="28"/>
        </w:rPr>
        <w:t>, загибель еластичних волокон, гіалінізація сполучної тканини.</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Клінічно – свербіж, печія, що призводить до травмування шкіри та обумовлює вторинні явища вульвіта.</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Рак вульви виникає в 20-50% випадків.</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b/>
          <w:sz w:val="28"/>
          <w:szCs w:val="28"/>
        </w:rPr>
        <w:t>Кондиломи вульви</w:t>
      </w:r>
      <w:r w:rsidR="00952B71" w:rsidRPr="00675058">
        <w:rPr>
          <w:rFonts w:ascii="Times New Roman" w:hAnsi="Times New Roman"/>
          <w:sz w:val="28"/>
          <w:szCs w:val="28"/>
        </w:rPr>
        <w:t xml:space="preserve"> </w:t>
      </w:r>
      <w:r w:rsidR="00952B71" w:rsidRPr="00675058">
        <w:rPr>
          <w:rFonts w:ascii="Times New Roman" w:hAnsi="Times New Roman"/>
          <w:sz w:val="28"/>
          <w:szCs w:val="28"/>
          <w:lang w:val="uk-UA"/>
        </w:rPr>
        <w:t xml:space="preserve">виникають під впливом </w:t>
      </w:r>
      <w:r w:rsidRPr="00675058">
        <w:rPr>
          <w:rFonts w:ascii="Times New Roman" w:hAnsi="Times New Roman"/>
          <w:sz w:val="28"/>
          <w:szCs w:val="28"/>
        </w:rPr>
        <w:t>папілом</w:t>
      </w:r>
      <w:r w:rsidRPr="00675058">
        <w:rPr>
          <w:rFonts w:ascii="Times New Roman" w:hAnsi="Times New Roman"/>
          <w:sz w:val="28"/>
          <w:szCs w:val="28"/>
          <w:lang w:val="uk-UA"/>
        </w:rPr>
        <w:t>а</w:t>
      </w:r>
      <w:r w:rsidR="00952B71" w:rsidRPr="00675058">
        <w:rPr>
          <w:rFonts w:ascii="Times New Roman" w:hAnsi="Times New Roman"/>
          <w:sz w:val="28"/>
          <w:szCs w:val="28"/>
        </w:rPr>
        <w:t>вірусн</w:t>
      </w:r>
      <w:r w:rsidR="00952B71" w:rsidRPr="00675058">
        <w:rPr>
          <w:rFonts w:ascii="Times New Roman" w:hAnsi="Times New Roman"/>
          <w:sz w:val="28"/>
          <w:szCs w:val="28"/>
          <w:lang w:val="uk-UA"/>
        </w:rPr>
        <w:t>ої</w:t>
      </w:r>
      <w:r w:rsidR="00952B71" w:rsidRPr="00675058">
        <w:rPr>
          <w:rFonts w:ascii="Times New Roman" w:hAnsi="Times New Roman"/>
          <w:sz w:val="28"/>
          <w:szCs w:val="28"/>
        </w:rPr>
        <w:t xml:space="preserve"> інфекці</w:t>
      </w:r>
      <w:r w:rsidR="00952B71" w:rsidRPr="00675058">
        <w:rPr>
          <w:rFonts w:ascii="Times New Roman" w:hAnsi="Times New Roman"/>
          <w:sz w:val="28"/>
          <w:szCs w:val="28"/>
          <w:lang w:val="uk-UA"/>
        </w:rPr>
        <w:t>і, яка п</w:t>
      </w:r>
      <w:r w:rsidR="00952B71" w:rsidRPr="00675058">
        <w:rPr>
          <w:rFonts w:ascii="Times New Roman" w:hAnsi="Times New Roman"/>
          <w:sz w:val="28"/>
          <w:szCs w:val="28"/>
        </w:rPr>
        <w:t>ередаться статевим шляхом. Кондиломи –</w:t>
      </w:r>
      <w:r w:rsidR="00952B71" w:rsidRPr="00675058">
        <w:rPr>
          <w:rFonts w:ascii="Times New Roman" w:hAnsi="Times New Roman"/>
          <w:sz w:val="28"/>
          <w:szCs w:val="28"/>
          <w:lang w:val="uk-UA"/>
        </w:rPr>
        <w:t xml:space="preserve"> </w:t>
      </w:r>
      <w:r w:rsidRPr="00675058">
        <w:rPr>
          <w:rFonts w:ascii="Times New Roman" w:hAnsi="Times New Roman"/>
          <w:sz w:val="28"/>
          <w:szCs w:val="28"/>
        </w:rPr>
        <w:t xml:space="preserve">це розростання, </w:t>
      </w:r>
      <w:r w:rsidR="00097556" w:rsidRPr="00675058">
        <w:rPr>
          <w:rFonts w:ascii="Times New Roman" w:hAnsi="Times New Roman"/>
          <w:sz w:val="28"/>
          <w:szCs w:val="28"/>
          <w:lang w:val="uk-UA"/>
        </w:rPr>
        <w:t xml:space="preserve">що </w:t>
      </w:r>
      <w:r w:rsidRPr="00675058">
        <w:rPr>
          <w:rFonts w:ascii="Times New Roman" w:hAnsi="Times New Roman"/>
          <w:sz w:val="28"/>
          <w:szCs w:val="28"/>
        </w:rPr>
        <w:t xml:space="preserve">покриті багатошаровим епітелієм </w:t>
      </w:r>
      <w:r w:rsidR="00097556" w:rsidRPr="00675058">
        <w:rPr>
          <w:rFonts w:ascii="Times New Roman" w:hAnsi="Times New Roman"/>
          <w:sz w:val="28"/>
          <w:szCs w:val="28"/>
          <w:lang w:val="uk-UA"/>
        </w:rPr>
        <w:t xml:space="preserve">та </w:t>
      </w:r>
      <w:r w:rsidRPr="00675058">
        <w:rPr>
          <w:rFonts w:ascii="Times New Roman" w:hAnsi="Times New Roman"/>
          <w:sz w:val="28"/>
          <w:szCs w:val="28"/>
        </w:rPr>
        <w:t>містять сполучно-тканинну строму з</w:t>
      </w:r>
      <w:r w:rsidR="003E2480" w:rsidRPr="00675058">
        <w:rPr>
          <w:rFonts w:ascii="Times New Roman" w:hAnsi="Times New Roman"/>
          <w:sz w:val="28"/>
          <w:szCs w:val="28"/>
          <w:lang w:val="uk-UA"/>
        </w:rPr>
        <w:t>і</w:t>
      </w:r>
      <w:r w:rsidRPr="00675058">
        <w:rPr>
          <w:rFonts w:ascii="Times New Roman" w:hAnsi="Times New Roman"/>
          <w:sz w:val="28"/>
          <w:szCs w:val="28"/>
        </w:rPr>
        <w:t xml:space="preserve"> судинами. Розміщуються в ділянці великих і малих статевих губ, множинні</w:t>
      </w:r>
      <w:r w:rsidR="00097556" w:rsidRPr="00675058">
        <w:rPr>
          <w:rFonts w:ascii="Times New Roman" w:hAnsi="Times New Roman"/>
          <w:sz w:val="28"/>
          <w:szCs w:val="28"/>
          <w:lang w:val="uk-UA"/>
        </w:rPr>
        <w:t xml:space="preserve"> за кількістю</w:t>
      </w:r>
      <w:r w:rsidRPr="00675058">
        <w:rPr>
          <w:rFonts w:ascii="Times New Roman" w:hAnsi="Times New Roman"/>
          <w:sz w:val="28"/>
          <w:szCs w:val="28"/>
        </w:rPr>
        <w:t>.</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Лейкоплакія та крауроз вульви - хронічні нейродистрофічні ураження вульви, які супроводжуються хронічними запальними процесами. Найчастіше ці захворюваня розв</w:t>
      </w:r>
      <w:r w:rsidR="00097556" w:rsidRPr="00675058">
        <w:rPr>
          <w:rFonts w:ascii="Times New Roman" w:hAnsi="Times New Roman"/>
          <w:sz w:val="28"/>
          <w:szCs w:val="28"/>
        </w:rPr>
        <w:t>иваються під час клімаксу і мен</w:t>
      </w:r>
      <w:r w:rsidR="00097556" w:rsidRPr="00675058">
        <w:rPr>
          <w:rFonts w:ascii="Times New Roman" w:hAnsi="Times New Roman"/>
          <w:sz w:val="28"/>
          <w:szCs w:val="28"/>
          <w:lang w:val="uk-UA"/>
        </w:rPr>
        <w:t>о</w:t>
      </w:r>
      <w:r w:rsidRPr="00675058">
        <w:rPr>
          <w:rFonts w:ascii="Times New Roman" w:hAnsi="Times New Roman"/>
          <w:sz w:val="28"/>
          <w:szCs w:val="28"/>
        </w:rPr>
        <w:t>паузи. Етіологія: порушення функції н</w:t>
      </w:r>
      <w:r w:rsidR="00097556" w:rsidRPr="00675058">
        <w:rPr>
          <w:rFonts w:ascii="Times New Roman" w:hAnsi="Times New Roman"/>
          <w:sz w:val="28"/>
          <w:szCs w:val="28"/>
        </w:rPr>
        <w:t xml:space="preserve">ервової системи (симетричність </w:t>
      </w:r>
      <w:r w:rsidR="00891D9F" w:rsidRPr="00675058">
        <w:rPr>
          <w:rFonts w:ascii="Times New Roman" w:hAnsi="Times New Roman"/>
          <w:sz w:val="28"/>
          <w:szCs w:val="28"/>
          <w:lang w:val="uk-UA"/>
        </w:rPr>
        <w:t>у</w:t>
      </w:r>
      <w:r w:rsidRPr="00675058">
        <w:rPr>
          <w:rFonts w:ascii="Times New Roman" w:hAnsi="Times New Roman"/>
          <w:sz w:val="28"/>
          <w:szCs w:val="28"/>
        </w:rPr>
        <w:t xml:space="preserve">раження), статевих залоз (гормональна недостатність), а також вікові атрофічні процеси </w:t>
      </w:r>
      <w:r w:rsidR="00097556" w:rsidRPr="00675058">
        <w:rPr>
          <w:rFonts w:ascii="Times New Roman" w:hAnsi="Times New Roman"/>
          <w:sz w:val="28"/>
          <w:szCs w:val="28"/>
        </w:rPr>
        <w:t>в статевих органах. Гістологічн</w:t>
      </w:r>
      <w:r w:rsidR="00097556" w:rsidRPr="00675058">
        <w:rPr>
          <w:rFonts w:ascii="Times New Roman" w:hAnsi="Times New Roman"/>
          <w:sz w:val="28"/>
          <w:szCs w:val="28"/>
          <w:lang w:val="uk-UA"/>
        </w:rPr>
        <w:t>о</w:t>
      </w:r>
      <w:r w:rsidRPr="00675058">
        <w:rPr>
          <w:rFonts w:ascii="Times New Roman" w:hAnsi="Times New Roman"/>
          <w:sz w:val="28"/>
          <w:szCs w:val="28"/>
        </w:rPr>
        <w:t xml:space="preserve"> </w:t>
      </w:r>
      <w:r w:rsidRPr="00675058">
        <w:rPr>
          <w:rFonts w:ascii="Times New Roman" w:hAnsi="Times New Roman"/>
          <w:sz w:val="28"/>
          <w:szCs w:val="28"/>
        </w:rPr>
        <w:lastRenderedPageBreak/>
        <w:t xml:space="preserve">в основі лейкоплакії закладені процеси гіперкератозу з лімфогістіоцитарною </w:t>
      </w:r>
      <w:r w:rsidRPr="00490748">
        <w:rPr>
          <w:rFonts w:ascii="Times New Roman" w:hAnsi="Times New Roman"/>
          <w:sz w:val="28"/>
          <w:szCs w:val="28"/>
        </w:rPr>
        <w:t>інфільтрацією підепітеліальної тканини</w:t>
      </w:r>
      <w:r w:rsidRPr="00675058">
        <w:rPr>
          <w:rFonts w:ascii="Times New Roman" w:hAnsi="Times New Roman"/>
          <w:sz w:val="28"/>
          <w:szCs w:val="28"/>
        </w:rPr>
        <w:t xml:space="preserve">. При краурозі - переважають атрофічні зміни </w:t>
      </w:r>
      <w:r w:rsidR="0042698D" w:rsidRPr="00675058">
        <w:rPr>
          <w:rFonts w:ascii="Times New Roman" w:hAnsi="Times New Roman"/>
          <w:sz w:val="28"/>
          <w:szCs w:val="28"/>
          <w:lang w:val="uk-UA"/>
        </w:rPr>
        <w:t>покривного</w:t>
      </w:r>
      <w:r w:rsidR="0042698D" w:rsidRPr="00675058">
        <w:rPr>
          <w:rFonts w:ascii="Times New Roman" w:hAnsi="Times New Roman"/>
          <w:sz w:val="28"/>
          <w:szCs w:val="28"/>
        </w:rPr>
        <w:t xml:space="preserve"> </w:t>
      </w:r>
      <w:r w:rsidR="003E2480" w:rsidRPr="00675058">
        <w:rPr>
          <w:rFonts w:ascii="Times New Roman" w:hAnsi="Times New Roman"/>
          <w:sz w:val="28"/>
          <w:szCs w:val="28"/>
        </w:rPr>
        <w:t xml:space="preserve">епітелію </w:t>
      </w:r>
      <w:r w:rsidRPr="00675058">
        <w:rPr>
          <w:rFonts w:ascii="Times New Roman" w:hAnsi="Times New Roman"/>
          <w:sz w:val="28"/>
          <w:szCs w:val="28"/>
        </w:rPr>
        <w:t>з</w:t>
      </w:r>
      <w:r w:rsidR="003E2480" w:rsidRPr="00675058">
        <w:rPr>
          <w:rFonts w:ascii="Times New Roman" w:hAnsi="Times New Roman"/>
          <w:sz w:val="28"/>
          <w:szCs w:val="28"/>
          <w:lang w:val="uk-UA"/>
        </w:rPr>
        <w:t>і</w:t>
      </w:r>
      <w:r w:rsidRPr="00675058">
        <w:rPr>
          <w:rFonts w:ascii="Times New Roman" w:hAnsi="Times New Roman"/>
          <w:sz w:val="28"/>
          <w:szCs w:val="28"/>
        </w:rPr>
        <w:t xml:space="preserve"> склерозом та гіалінозом субепітеліальної тканини.</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b/>
          <w:sz w:val="28"/>
          <w:szCs w:val="28"/>
        </w:rPr>
        <w:t>Клініка:</w:t>
      </w:r>
      <w:r w:rsidRPr="00675058">
        <w:rPr>
          <w:rFonts w:ascii="Times New Roman" w:hAnsi="Times New Roman"/>
          <w:sz w:val="28"/>
          <w:szCs w:val="28"/>
        </w:rPr>
        <w:t xml:space="preserve"> часто супроводжується супутніми захворюваннями (діабетичний вульвіт та ін.), на фоні яких непомітно розвивається захворювання з появи сверблячки вульви. Шкіра і слизові при лейкоплакії стають блідими, блискучими. Потім з'являються невеликі, рідше множинні білісуваті плями (бляшки), які дещо виступають над поверхнею тканин, за кольором і щільністю схожі на азбест. Бляшки, які зливаються утворюють суцільне поле, схоже на зім'ятий пергаментний папір.</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При краурозі клітор і малі соромітні губи атрофуються, вульва зморщується за рахунок зрощ</w:t>
      </w:r>
      <w:r w:rsidR="00B85D65" w:rsidRPr="00675058">
        <w:rPr>
          <w:rFonts w:ascii="Times New Roman" w:hAnsi="Times New Roman"/>
          <w:sz w:val="28"/>
          <w:szCs w:val="28"/>
        </w:rPr>
        <w:t>ення шкіри з підлеглою тканиною</w:t>
      </w:r>
      <w:r w:rsidR="00B85D65" w:rsidRPr="00675058">
        <w:rPr>
          <w:rFonts w:ascii="Times New Roman" w:hAnsi="Times New Roman"/>
          <w:sz w:val="28"/>
          <w:szCs w:val="28"/>
          <w:lang w:val="uk-UA"/>
        </w:rPr>
        <w:t>;</w:t>
      </w:r>
      <w:r w:rsidRPr="00675058">
        <w:rPr>
          <w:rFonts w:ascii="Times New Roman" w:hAnsi="Times New Roman"/>
          <w:sz w:val="28"/>
          <w:szCs w:val="28"/>
        </w:rPr>
        <w:t xml:space="preserve"> різко звужується вхід у піхву, шкіра і слизова набувають перламутрового білісувато-сірого відтінку, втрачають еластичність (різко виражений симптом пергаменту), шкіра стає сухою, гладкою, </w:t>
      </w:r>
      <w:r w:rsidR="00B85D65" w:rsidRPr="00675058">
        <w:rPr>
          <w:rFonts w:ascii="Times New Roman" w:hAnsi="Times New Roman"/>
          <w:sz w:val="28"/>
          <w:szCs w:val="28"/>
          <w:lang w:val="uk-UA"/>
        </w:rPr>
        <w:t xml:space="preserve">скрізь яку видні </w:t>
      </w:r>
      <w:r w:rsidRPr="00675058">
        <w:rPr>
          <w:rFonts w:ascii="Times New Roman" w:hAnsi="Times New Roman"/>
          <w:sz w:val="28"/>
          <w:szCs w:val="28"/>
        </w:rPr>
        <w:t xml:space="preserve">судини. Пахові лімфовузли збільшені, болючі. </w:t>
      </w:r>
    </w:p>
    <w:p w:rsidR="003B1181" w:rsidRPr="00675058" w:rsidRDefault="00B85D65"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Лікування</w:t>
      </w:r>
      <w:r w:rsidR="003B1181" w:rsidRPr="00675058">
        <w:rPr>
          <w:rFonts w:ascii="Times New Roman" w:hAnsi="Times New Roman"/>
          <w:sz w:val="28"/>
          <w:szCs w:val="28"/>
          <w:lang w:val="uk-UA"/>
        </w:rPr>
        <w:t xml:space="preserve"> комплексне</w:t>
      </w:r>
      <w:r w:rsidRPr="00675058">
        <w:rPr>
          <w:rFonts w:ascii="Times New Roman" w:hAnsi="Times New Roman"/>
          <w:sz w:val="28"/>
          <w:szCs w:val="28"/>
          <w:lang w:val="uk-UA"/>
        </w:rPr>
        <w:t>. Його розпочинають</w:t>
      </w:r>
      <w:r w:rsidR="003B1181" w:rsidRPr="00675058">
        <w:rPr>
          <w:rFonts w:ascii="Times New Roman" w:hAnsi="Times New Roman"/>
          <w:sz w:val="28"/>
          <w:szCs w:val="28"/>
          <w:lang w:val="uk-UA"/>
        </w:rPr>
        <w:t xml:space="preserve"> з лікування супутніх захворювань. </w:t>
      </w:r>
      <w:r w:rsidRPr="00675058">
        <w:rPr>
          <w:rFonts w:ascii="Times New Roman" w:hAnsi="Times New Roman"/>
          <w:sz w:val="28"/>
          <w:szCs w:val="28"/>
          <w:lang w:val="uk-UA"/>
        </w:rPr>
        <w:t>Застосовують психотерапію, гіпноз, снодій</w:t>
      </w:r>
      <w:r w:rsidR="003B1181" w:rsidRPr="00675058">
        <w:rPr>
          <w:rFonts w:ascii="Times New Roman" w:hAnsi="Times New Roman"/>
          <w:sz w:val="28"/>
          <w:szCs w:val="28"/>
          <w:lang w:val="uk-UA"/>
        </w:rPr>
        <w:t>ні засоби, транквілізатори,</w:t>
      </w:r>
      <w:r w:rsidRPr="00675058">
        <w:rPr>
          <w:rFonts w:ascii="Times New Roman" w:hAnsi="Times New Roman"/>
          <w:sz w:val="28"/>
          <w:szCs w:val="28"/>
          <w:lang w:val="uk-UA"/>
        </w:rPr>
        <w:t xml:space="preserve"> гомеопатичні препарати</w:t>
      </w:r>
      <w:r w:rsidR="0042698D" w:rsidRPr="00675058">
        <w:rPr>
          <w:rFonts w:ascii="Times New Roman" w:hAnsi="Times New Roman"/>
          <w:sz w:val="28"/>
          <w:szCs w:val="28"/>
          <w:lang w:val="uk-UA"/>
        </w:rPr>
        <w:t>. гормонотерапію</w:t>
      </w:r>
      <w:r w:rsidR="003B1181" w:rsidRPr="00675058">
        <w:rPr>
          <w:rFonts w:ascii="Times New Roman" w:hAnsi="Times New Roman"/>
          <w:sz w:val="28"/>
          <w:szCs w:val="28"/>
          <w:lang w:val="uk-UA"/>
        </w:rPr>
        <w:t xml:space="preserve"> (андрогени, можна </w:t>
      </w:r>
      <w:r w:rsidR="0042698D" w:rsidRPr="00675058">
        <w:rPr>
          <w:rFonts w:ascii="Times New Roman" w:hAnsi="Times New Roman"/>
          <w:sz w:val="28"/>
          <w:szCs w:val="28"/>
          <w:lang w:val="uk-UA"/>
        </w:rPr>
        <w:t xml:space="preserve">призначити </w:t>
      </w:r>
      <w:r w:rsidR="003B1181" w:rsidRPr="00675058">
        <w:rPr>
          <w:rFonts w:ascii="Times New Roman" w:hAnsi="Times New Roman"/>
          <w:sz w:val="28"/>
          <w:szCs w:val="28"/>
          <w:lang w:val="uk-UA"/>
        </w:rPr>
        <w:t xml:space="preserve">в комбінації з невеликими дозами естрогенів), біогенні стимулятори, кортікостероіди. При неефективності перерахованих заходів </w:t>
      </w:r>
      <w:r w:rsidR="0042698D" w:rsidRPr="00675058">
        <w:rPr>
          <w:rFonts w:ascii="Times New Roman" w:hAnsi="Times New Roman"/>
          <w:sz w:val="28"/>
          <w:szCs w:val="28"/>
          <w:lang w:val="uk-UA"/>
        </w:rPr>
        <w:t>– проводять денервацію вульви, рентгенотерапію</w:t>
      </w:r>
      <w:r w:rsidR="003B1181" w:rsidRPr="00675058">
        <w:rPr>
          <w:rFonts w:ascii="Times New Roman" w:hAnsi="Times New Roman"/>
          <w:sz w:val="28"/>
          <w:szCs w:val="28"/>
          <w:lang w:val="uk-UA"/>
        </w:rPr>
        <w:t xml:space="preserve"> або хірургічне лікування</w:t>
      </w:r>
      <w:r w:rsidR="0042698D" w:rsidRPr="00675058">
        <w:rPr>
          <w:rFonts w:ascii="Times New Roman" w:hAnsi="Times New Roman"/>
          <w:sz w:val="28"/>
          <w:szCs w:val="28"/>
          <w:lang w:val="uk-UA"/>
        </w:rPr>
        <w:t xml:space="preserve"> (вульвоектомію</w:t>
      </w:r>
      <w:r w:rsidR="003B1181" w:rsidRPr="00675058">
        <w:rPr>
          <w:rFonts w:ascii="Times New Roman" w:hAnsi="Times New Roman"/>
          <w:sz w:val="28"/>
          <w:szCs w:val="28"/>
          <w:lang w:val="uk-UA"/>
        </w:rPr>
        <w:t>).</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lang w:val="uk-UA"/>
        </w:rPr>
        <w:t>Дисплазія вульви.</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xml:space="preserve">Морфологічно – це атипія багатошарового плоского </w:t>
      </w:r>
      <w:r w:rsidR="0042698D" w:rsidRPr="00675058">
        <w:rPr>
          <w:rFonts w:ascii="Times New Roman" w:hAnsi="Times New Roman"/>
          <w:sz w:val="28"/>
          <w:szCs w:val="28"/>
          <w:lang w:val="uk-UA"/>
        </w:rPr>
        <w:t>епітелію</w:t>
      </w:r>
      <w:r w:rsidRPr="00675058">
        <w:rPr>
          <w:rFonts w:ascii="Times New Roman" w:hAnsi="Times New Roman"/>
          <w:sz w:val="28"/>
          <w:szCs w:val="28"/>
          <w:lang w:val="uk-UA"/>
        </w:rPr>
        <w:t xml:space="preserve"> вульви з порушенням шарів, без втягнення в процес поверхневого шару чи проникнення його через базальну мембрану.</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lang w:val="uk-UA"/>
        </w:rPr>
        <w:t>Преінвазивний рак вульви</w:t>
      </w:r>
      <w:r w:rsidRPr="00675058">
        <w:rPr>
          <w:rFonts w:ascii="Times New Roman" w:hAnsi="Times New Roman"/>
          <w:sz w:val="28"/>
          <w:szCs w:val="28"/>
          <w:lang w:val="uk-UA"/>
        </w:rPr>
        <w:t xml:space="preserve"> – патологія покривного епітелію шкіри та слизової оболонки вульви, по всій товщині якого є морфологічні ознаки раку, </w:t>
      </w:r>
      <w:r w:rsidR="00891D9F" w:rsidRPr="00675058">
        <w:rPr>
          <w:rFonts w:ascii="Times New Roman" w:hAnsi="Times New Roman"/>
          <w:sz w:val="28"/>
          <w:szCs w:val="28"/>
          <w:lang w:val="uk-UA"/>
        </w:rPr>
        <w:t xml:space="preserve">як </w:t>
      </w:r>
      <w:r w:rsidRPr="00675058">
        <w:rPr>
          <w:rFonts w:ascii="Times New Roman" w:hAnsi="Times New Roman"/>
          <w:sz w:val="28"/>
          <w:szCs w:val="28"/>
          <w:lang w:val="uk-UA"/>
        </w:rPr>
        <w:t>втрата шарів і полярності, але відсутня інвазія через базальну мембрану в строму.</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Є два різновиди</w:t>
      </w:r>
      <w:r w:rsidR="00891D9F" w:rsidRPr="00675058">
        <w:rPr>
          <w:rFonts w:ascii="Times New Roman" w:hAnsi="Times New Roman"/>
          <w:sz w:val="28"/>
          <w:szCs w:val="28"/>
          <w:lang w:val="uk-UA"/>
        </w:rPr>
        <w:t xml:space="preserve"> </w:t>
      </w:r>
      <w:r w:rsidR="00891D9F" w:rsidRPr="00675058">
        <w:rPr>
          <w:rFonts w:ascii="Times New Roman" w:hAnsi="Times New Roman"/>
          <w:b/>
          <w:sz w:val="28"/>
          <w:szCs w:val="28"/>
          <w:lang w:val="uk-UA"/>
        </w:rPr>
        <w:t>п</w:t>
      </w:r>
      <w:r w:rsidR="004061F8" w:rsidRPr="00675058">
        <w:rPr>
          <w:rFonts w:ascii="Times New Roman" w:hAnsi="Times New Roman"/>
          <w:b/>
          <w:sz w:val="28"/>
          <w:szCs w:val="28"/>
          <w:lang w:val="uk-UA"/>
        </w:rPr>
        <w:t xml:space="preserve">реінвазивного </w:t>
      </w:r>
      <w:r w:rsidR="00891D9F" w:rsidRPr="00675058">
        <w:rPr>
          <w:rFonts w:ascii="Times New Roman" w:hAnsi="Times New Roman"/>
          <w:b/>
          <w:sz w:val="28"/>
          <w:szCs w:val="28"/>
          <w:lang w:val="uk-UA"/>
        </w:rPr>
        <w:t xml:space="preserve"> рак</w:t>
      </w:r>
      <w:r w:rsidR="004061F8" w:rsidRPr="00675058">
        <w:rPr>
          <w:rFonts w:ascii="Times New Roman" w:hAnsi="Times New Roman"/>
          <w:b/>
          <w:sz w:val="28"/>
          <w:szCs w:val="28"/>
          <w:lang w:val="uk-UA"/>
        </w:rPr>
        <w:t>у</w:t>
      </w:r>
      <w:r w:rsidR="00891D9F" w:rsidRPr="00675058">
        <w:rPr>
          <w:rFonts w:ascii="Times New Roman" w:hAnsi="Times New Roman"/>
          <w:b/>
          <w:sz w:val="28"/>
          <w:szCs w:val="28"/>
          <w:lang w:val="uk-UA"/>
        </w:rPr>
        <w:t xml:space="preserve"> вульви</w:t>
      </w:r>
      <w:r w:rsidRPr="00675058">
        <w:rPr>
          <w:rFonts w:ascii="Times New Roman" w:hAnsi="Times New Roman"/>
          <w:sz w:val="28"/>
          <w:szCs w:val="28"/>
          <w:lang w:val="uk-UA"/>
        </w:rPr>
        <w:t xml:space="preserve">: </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lang w:val="uk-UA"/>
        </w:rPr>
        <w:t>хвороба Боуена</w:t>
      </w:r>
      <w:r w:rsidRPr="00675058">
        <w:rPr>
          <w:rFonts w:ascii="Times New Roman" w:hAnsi="Times New Roman"/>
          <w:sz w:val="28"/>
          <w:szCs w:val="28"/>
          <w:lang w:val="uk-UA"/>
        </w:rPr>
        <w:t xml:space="preserve"> – морфологічно виявляється картина гіперкератозу з паракератозом і акантозом на фоні </w:t>
      </w:r>
      <w:r w:rsidR="00C4703F" w:rsidRPr="00675058">
        <w:rPr>
          <w:rFonts w:ascii="Times New Roman" w:hAnsi="Times New Roman"/>
          <w:sz w:val="28"/>
          <w:szCs w:val="28"/>
          <w:lang w:val="en-US"/>
        </w:rPr>
        <w:t>cancer</w:t>
      </w:r>
      <w:r w:rsidRPr="00675058">
        <w:rPr>
          <w:rFonts w:ascii="Times New Roman" w:hAnsi="Times New Roman"/>
          <w:sz w:val="28"/>
          <w:szCs w:val="28"/>
          <w:lang w:val="uk-UA"/>
        </w:rPr>
        <w:t xml:space="preserve"> </w:t>
      </w:r>
      <w:r w:rsidRPr="00675058">
        <w:rPr>
          <w:rFonts w:ascii="Times New Roman" w:hAnsi="Times New Roman"/>
          <w:sz w:val="28"/>
          <w:szCs w:val="28"/>
        </w:rPr>
        <w:t>in</w:t>
      </w:r>
      <w:r w:rsidRPr="00675058">
        <w:rPr>
          <w:rFonts w:ascii="Times New Roman" w:hAnsi="Times New Roman"/>
          <w:sz w:val="28"/>
          <w:szCs w:val="28"/>
          <w:lang w:val="uk-UA"/>
        </w:rPr>
        <w:t xml:space="preserve"> </w:t>
      </w:r>
      <w:r w:rsidRPr="00675058">
        <w:rPr>
          <w:rFonts w:ascii="Times New Roman" w:hAnsi="Times New Roman"/>
          <w:sz w:val="28"/>
          <w:szCs w:val="28"/>
        </w:rPr>
        <w:t>situ</w:t>
      </w:r>
      <w:r w:rsidRPr="00675058">
        <w:rPr>
          <w:rFonts w:ascii="Times New Roman" w:hAnsi="Times New Roman"/>
          <w:sz w:val="28"/>
          <w:szCs w:val="28"/>
          <w:lang w:val="uk-UA"/>
        </w:rPr>
        <w:t>.</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xml:space="preserve">Клінічно – наявність плоских </w:t>
      </w:r>
      <w:r w:rsidRPr="00490748">
        <w:rPr>
          <w:rFonts w:ascii="Times New Roman" w:hAnsi="Times New Roman"/>
          <w:sz w:val="28"/>
          <w:szCs w:val="28"/>
          <w:lang w:val="uk-UA"/>
        </w:rPr>
        <w:t>або припіднятих плям</w:t>
      </w:r>
      <w:r w:rsidRPr="00675058">
        <w:rPr>
          <w:rFonts w:ascii="Times New Roman" w:hAnsi="Times New Roman"/>
          <w:sz w:val="28"/>
          <w:szCs w:val="28"/>
          <w:lang w:val="uk-UA"/>
        </w:rPr>
        <w:t xml:space="preserve"> з плоскими краями і деякою інфільтрацією тканин.</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b/>
          <w:sz w:val="28"/>
          <w:szCs w:val="28"/>
          <w:lang w:val="uk-UA"/>
        </w:rPr>
        <w:t>хвороба Педжета</w:t>
      </w:r>
      <w:r w:rsidRPr="00675058">
        <w:rPr>
          <w:rFonts w:ascii="Times New Roman" w:hAnsi="Times New Roman"/>
          <w:sz w:val="28"/>
          <w:szCs w:val="28"/>
          <w:lang w:val="uk-UA"/>
        </w:rPr>
        <w:t xml:space="preserve"> – відрізняється наявністю </w:t>
      </w:r>
      <w:r w:rsidR="0045605A" w:rsidRPr="00675058">
        <w:rPr>
          <w:rFonts w:ascii="Times New Roman" w:hAnsi="Times New Roman"/>
          <w:sz w:val="28"/>
          <w:szCs w:val="28"/>
          <w:lang w:val="uk-UA"/>
        </w:rPr>
        <w:t>змін</w:t>
      </w:r>
      <w:r w:rsidRPr="00675058">
        <w:rPr>
          <w:rFonts w:ascii="Times New Roman" w:hAnsi="Times New Roman"/>
          <w:sz w:val="28"/>
          <w:szCs w:val="28"/>
          <w:lang w:val="uk-UA"/>
        </w:rPr>
        <w:t xml:space="preserve"> шкірних та слизових оболонок </w:t>
      </w:r>
      <w:r w:rsidR="0045605A" w:rsidRPr="00675058">
        <w:rPr>
          <w:rFonts w:ascii="Times New Roman" w:hAnsi="Times New Roman"/>
          <w:sz w:val="28"/>
          <w:szCs w:val="28"/>
          <w:lang w:val="uk-UA"/>
        </w:rPr>
        <w:t xml:space="preserve">по типу </w:t>
      </w:r>
      <w:r w:rsidRPr="00675058">
        <w:rPr>
          <w:rFonts w:ascii="Times New Roman" w:hAnsi="Times New Roman"/>
          <w:sz w:val="28"/>
          <w:szCs w:val="28"/>
        </w:rPr>
        <w:t>c</w:t>
      </w:r>
      <w:r w:rsidR="0045605A" w:rsidRPr="00675058">
        <w:rPr>
          <w:rFonts w:ascii="Times New Roman" w:hAnsi="Times New Roman"/>
          <w:sz w:val="28"/>
          <w:szCs w:val="28"/>
          <w:lang w:val="en-US"/>
        </w:rPr>
        <w:t>ance</w:t>
      </w:r>
      <w:r w:rsidRPr="00675058">
        <w:rPr>
          <w:rFonts w:ascii="Times New Roman" w:hAnsi="Times New Roman"/>
          <w:sz w:val="28"/>
          <w:szCs w:val="28"/>
        </w:rPr>
        <w:t>r</w:t>
      </w:r>
      <w:r w:rsidRPr="00675058">
        <w:rPr>
          <w:rFonts w:ascii="Times New Roman" w:hAnsi="Times New Roman"/>
          <w:sz w:val="28"/>
          <w:szCs w:val="28"/>
          <w:lang w:val="uk-UA"/>
        </w:rPr>
        <w:t xml:space="preserve"> </w:t>
      </w:r>
      <w:r w:rsidRPr="00675058">
        <w:rPr>
          <w:rFonts w:ascii="Times New Roman" w:hAnsi="Times New Roman"/>
          <w:sz w:val="28"/>
          <w:szCs w:val="28"/>
        </w:rPr>
        <w:t>in</w:t>
      </w:r>
      <w:r w:rsidRPr="00675058">
        <w:rPr>
          <w:rFonts w:ascii="Times New Roman" w:hAnsi="Times New Roman"/>
          <w:sz w:val="28"/>
          <w:szCs w:val="28"/>
          <w:lang w:val="uk-UA"/>
        </w:rPr>
        <w:t xml:space="preserve"> </w:t>
      </w:r>
      <w:r w:rsidRPr="00675058">
        <w:rPr>
          <w:rFonts w:ascii="Times New Roman" w:hAnsi="Times New Roman"/>
          <w:sz w:val="28"/>
          <w:szCs w:val="28"/>
        </w:rPr>
        <w:t>situ</w:t>
      </w:r>
      <w:r w:rsidRPr="00675058">
        <w:rPr>
          <w:rFonts w:ascii="Times New Roman" w:hAnsi="Times New Roman"/>
          <w:sz w:val="28"/>
          <w:szCs w:val="28"/>
          <w:lang w:val="uk-UA"/>
        </w:rPr>
        <w:t xml:space="preserve">. Клінічно виявляються одинокі яскраво-червоні, різко обмежені екземоподібні плями, які мають зернисту поверхню з інфільтрацією шкіри. </w:t>
      </w:r>
      <w:r w:rsidRPr="00675058">
        <w:rPr>
          <w:rFonts w:ascii="Times New Roman" w:hAnsi="Times New Roman"/>
          <w:sz w:val="28"/>
          <w:szCs w:val="28"/>
        </w:rPr>
        <w:t xml:space="preserve">У 50% </w:t>
      </w:r>
      <w:r w:rsidR="0045605A" w:rsidRPr="00675058">
        <w:rPr>
          <w:rFonts w:ascii="Times New Roman" w:hAnsi="Times New Roman"/>
          <w:sz w:val="28"/>
          <w:szCs w:val="28"/>
          <w:lang w:val="uk-UA"/>
        </w:rPr>
        <w:t xml:space="preserve">це </w:t>
      </w:r>
      <w:r w:rsidRPr="00675058">
        <w:rPr>
          <w:rFonts w:ascii="Times New Roman" w:hAnsi="Times New Roman"/>
          <w:sz w:val="28"/>
          <w:szCs w:val="28"/>
        </w:rPr>
        <w:t>призводить до розвитку інвазивного раку.</w:t>
      </w:r>
    </w:p>
    <w:p w:rsidR="003B1181" w:rsidRPr="00675058" w:rsidRDefault="0045605A"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w:t>
      </w:r>
      <w:r w:rsidR="003B1181" w:rsidRPr="00675058">
        <w:rPr>
          <w:rFonts w:ascii="Times New Roman" w:hAnsi="Times New Roman"/>
          <w:sz w:val="28"/>
          <w:szCs w:val="28"/>
        </w:rPr>
        <w:t>Методи дослідження:</w:t>
      </w:r>
    </w:p>
    <w:p w:rsidR="003B1181" w:rsidRPr="00675058" w:rsidRDefault="002973DB"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lang w:val="uk-UA"/>
        </w:rPr>
        <w:t xml:space="preserve"> </w:t>
      </w:r>
      <w:r w:rsidR="003B1181" w:rsidRPr="00675058">
        <w:rPr>
          <w:rFonts w:ascii="Times New Roman" w:hAnsi="Times New Roman"/>
          <w:sz w:val="28"/>
          <w:szCs w:val="28"/>
        </w:rPr>
        <w:t>клінічний</w:t>
      </w:r>
    </w:p>
    <w:p w:rsidR="003B1181" w:rsidRPr="00675058" w:rsidRDefault="002973DB"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lang w:val="uk-UA"/>
        </w:rPr>
        <w:t xml:space="preserve"> </w:t>
      </w:r>
      <w:r w:rsidR="003B1181" w:rsidRPr="00675058">
        <w:rPr>
          <w:rFonts w:ascii="Times New Roman" w:hAnsi="Times New Roman"/>
          <w:sz w:val="28"/>
          <w:szCs w:val="28"/>
        </w:rPr>
        <w:t>гістологічний</w:t>
      </w:r>
    </w:p>
    <w:p w:rsidR="003B1181" w:rsidRPr="00675058" w:rsidRDefault="002973DB"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цитологічний</w:t>
      </w:r>
    </w:p>
    <w:p w:rsidR="003B1181" w:rsidRPr="00675058" w:rsidRDefault="002973DB"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радіоізотопний</w:t>
      </w:r>
    </w:p>
    <w:p w:rsidR="00675058" w:rsidRDefault="00675058" w:rsidP="00675058">
      <w:pPr>
        <w:tabs>
          <w:tab w:val="left" w:pos="0"/>
          <w:tab w:val="left" w:pos="426"/>
          <w:tab w:val="left" w:pos="567"/>
        </w:tabs>
        <w:spacing w:after="0" w:line="240" w:lineRule="auto"/>
        <w:ind w:left="360" w:firstLine="709"/>
        <w:jc w:val="both"/>
        <w:rPr>
          <w:rFonts w:ascii="Times New Roman" w:hAnsi="Times New Roman"/>
          <w:sz w:val="28"/>
          <w:szCs w:val="28"/>
          <w:lang w:val="uk-UA"/>
        </w:rPr>
      </w:pPr>
    </w:p>
    <w:p w:rsidR="00675058" w:rsidRPr="00675058" w:rsidRDefault="00675058" w:rsidP="00675058">
      <w:pPr>
        <w:tabs>
          <w:tab w:val="left" w:pos="0"/>
          <w:tab w:val="left" w:pos="426"/>
          <w:tab w:val="left" w:pos="567"/>
        </w:tabs>
        <w:spacing w:after="0" w:line="240" w:lineRule="auto"/>
        <w:ind w:left="360" w:firstLine="709"/>
        <w:jc w:val="both"/>
        <w:rPr>
          <w:rFonts w:ascii="Times New Roman" w:hAnsi="Times New Roman"/>
          <w:sz w:val="28"/>
          <w:szCs w:val="28"/>
          <w:lang w:val="uk-UA"/>
        </w:rPr>
      </w:pPr>
    </w:p>
    <w:p w:rsidR="003B1181" w:rsidRDefault="0073292B" w:rsidP="00675058">
      <w:pPr>
        <w:tabs>
          <w:tab w:val="left" w:pos="0"/>
          <w:tab w:val="left" w:pos="426"/>
          <w:tab w:val="left" w:pos="567"/>
        </w:tabs>
        <w:spacing w:after="0" w:line="240" w:lineRule="auto"/>
        <w:ind w:left="360" w:firstLine="709"/>
        <w:jc w:val="both"/>
        <w:rPr>
          <w:rFonts w:ascii="Times New Roman" w:hAnsi="Times New Roman"/>
          <w:b/>
          <w:sz w:val="28"/>
          <w:szCs w:val="28"/>
          <w:lang w:val="uk-UA"/>
        </w:rPr>
      </w:pPr>
      <w:r w:rsidRPr="00675058">
        <w:rPr>
          <w:rFonts w:ascii="Times New Roman" w:hAnsi="Times New Roman"/>
          <w:b/>
          <w:sz w:val="28"/>
          <w:szCs w:val="28"/>
          <w:lang w:val="uk-UA"/>
        </w:rPr>
        <w:lastRenderedPageBreak/>
        <w:t>Фонові та перед</w:t>
      </w:r>
      <w:r w:rsidR="00675058">
        <w:rPr>
          <w:rFonts w:ascii="Times New Roman" w:hAnsi="Times New Roman"/>
          <w:b/>
          <w:sz w:val="28"/>
          <w:szCs w:val="28"/>
          <w:lang w:val="uk-UA"/>
        </w:rPr>
        <w:t>ракові захворювання шийки матки</w:t>
      </w:r>
    </w:p>
    <w:p w:rsidR="00675058" w:rsidRPr="00675058" w:rsidRDefault="00675058" w:rsidP="00675058">
      <w:pPr>
        <w:tabs>
          <w:tab w:val="left" w:pos="0"/>
          <w:tab w:val="left" w:pos="426"/>
          <w:tab w:val="left" w:pos="567"/>
        </w:tabs>
        <w:spacing w:after="0" w:line="240" w:lineRule="auto"/>
        <w:ind w:left="360" w:firstLine="709"/>
        <w:jc w:val="both"/>
        <w:rPr>
          <w:rFonts w:ascii="Times New Roman" w:hAnsi="Times New Roman"/>
          <w:b/>
          <w:sz w:val="28"/>
          <w:szCs w:val="28"/>
          <w:lang w:val="uk-UA"/>
        </w:rPr>
      </w:pP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Патологія шийки матки виявляється в 10-15 % випадків. Рак шийки матки є найчастішою </w:t>
      </w:r>
      <w:r w:rsidR="0073292B" w:rsidRPr="00675058">
        <w:rPr>
          <w:rFonts w:ascii="Times New Roman" w:hAnsi="Times New Roman"/>
          <w:sz w:val="28"/>
          <w:szCs w:val="28"/>
        </w:rPr>
        <w:t xml:space="preserve">патологією і становить 12% від </w:t>
      </w:r>
      <w:r w:rsidR="0073292B" w:rsidRPr="00675058">
        <w:rPr>
          <w:rFonts w:ascii="Times New Roman" w:hAnsi="Times New Roman"/>
          <w:sz w:val="28"/>
          <w:szCs w:val="28"/>
          <w:lang w:val="uk-UA"/>
        </w:rPr>
        <w:t>у</w:t>
      </w:r>
      <w:r w:rsidR="0073292B" w:rsidRPr="00675058">
        <w:rPr>
          <w:rFonts w:ascii="Times New Roman" w:hAnsi="Times New Roman"/>
          <w:sz w:val="28"/>
          <w:szCs w:val="28"/>
        </w:rPr>
        <w:t>сіх злоякісних новоутворень жіно</w:t>
      </w:r>
      <w:r w:rsidR="0073292B" w:rsidRPr="00675058">
        <w:rPr>
          <w:rFonts w:ascii="Times New Roman" w:hAnsi="Times New Roman"/>
          <w:sz w:val="28"/>
          <w:szCs w:val="28"/>
          <w:lang w:val="uk-UA"/>
        </w:rPr>
        <w:t>чих статевих органів</w:t>
      </w:r>
      <w:r w:rsidRPr="00675058">
        <w:rPr>
          <w:rFonts w:ascii="Times New Roman" w:hAnsi="Times New Roman"/>
          <w:sz w:val="28"/>
          <w:szCs w:val="28"/>
        </w:rPr>
        <w:t>.</w:t>
      </w:r>
    </w:p>
    <w:p w:rsidR="003B1181" w:rsidRPr="00675058" w:rsidRDefault="003B1181" w:rsidP="00675058">
      <w:pPr>
        <w:tabs>
          <w:tab w:val="left" w:pos="0"/>
          <w:tab w:val="left" w:pos="142"/>
        </w:tabs>
        <w:spacing w:after="0" w:line="240" w:lineRule="auto"/>
        <w:ind w:firstLine="567"/>
        <w:jc w:val="both"/>
        <w:rPr>
          <w:rFonts w:ascii="Times New Roman" w:hAnsi="Times New Roman"/>
          <w:sz w:val="28"/>
          <w:szCs w:val="28"/>
        </w:rPr>
      </w:pPr>
      <w:r w:rsidRPr="00675058">
        <w:rPr>
          <w:rFonts w:ascii="Times New Roman" w:hAnsi="Times New Roman"/>
          <w:sz w:val="28"/>
          <w:szCs w:val="28"/>
        </w:rPr>
        <w:t xml:space="preserve">Рак шийки матки - це візуальна форма її патолоriї, тому на сьогодні одержала поширення </w:t>
      </w:r>
      <w:r w:rsidRPr="00675058">
        <w:rPr>
          <w:rFonts w:ascii="Times New Roman" w:hAnsi="Times New Roman"/>
          <w:b/>
          <w:sz w:val="28"/>
          <w:szCs w:val="28"/>
        </w:rPr>
        <w:t>скринінгова</w:t>
      </w:r>
      <w:r w:rsidRPr="00675058">
        <w:rPr>
          <w:rFonts w:ascii="Times New Roman" w:hAnsi="Times New Roman"/>
          <w:sz w:val="28"/>
          <w:szCs w:val="28"/>
        </w:rPr>
        <w:t xml:space="preserve"> (цитологічна) </w:t>
      </w:r>
      <w:r w:rsidRPr="00675058">
        <w:rPr>
          <w:rFonts w:ascii="Times New Roman" w:hAnsi="Times New Roman"/>
          <w:b/>
          <w:sz w:val="28"/>
          <w:szCs w:val="28"/>
        </w:rPr>
        <w:t>програма</w:t>
      </w:r>
      <w:r w:rsidRPr="00675058">
        <w:rPr>
          <w:rFonts w:ascii="Times New Roman" w:hAnsi="Times New Roman"/>
          <w:sz w:val="28"/>
          <w:szCs w:val="28"/>
        </w:rPr>
        <w:t xml:space="preserve"> (для виявлення передракових станів шийки матки)</w:t>
      </w:r>
      <w:r w:rsidRPr="00675058">
        <w:rPr>
          <w:rFonts w:ascii="Times New Roman" w:hAnsi="Times New Roman"/>
          <w:sz w:val="28"/>
          <w:szCs w:val="28"/>
          <w:lang w:val="uk-UA"/>
        </w:rPr>
        <w:t xml:space="preserve">. </w:t>
      </w:r>
      <w:r w:rsidRPr="00675058">
        <w:rPr>
          <w:rFonts w:ascii="Times New Roman" w:hAnsi="Times New Roman"/>
          <w:sz w:val="28"/>
          <w:szCs w:val="28"/>
        </w:rPr>
        <w:t>За допомогою цитологічного методу дослідження передракові зміни виявляють</w:t>
      </w:r>
      <w:r w:rsidR="005E0163" w:rsidRPr="00675058">
        <w:rPr>
          <w:rFonts w:ascii="Times New Roman" w:hAnsi="Times New Roman"/>
          <w:sz w:val="28"/>
          <w:szCs w:val="28"/>
          <w:lang w:val="uk-UA"/>
        </w:rPr>
        <w:t>ся</w:t>
      </w:r>
      <w:r w:rsidRPr="00675058">
        <w:rPr>
          <w:rFonts w:ascii="Times New Roman" w:hAnsi="Times New Roman"/>
          <w:sz w:val="28"/>
          <w:szCs w:val="28"/>
        </w:rPr>
        <w:t xml:space="preserve"> і на візуально </w:t>
      </w:r>
      <w:r w:rsidRPr="00490748">
        <w:rPr>
          <w:rFonts w:ascii="Times New Roman" w:hAnsi="Times New Roman"/>
          <w:sz w:val="28"/>
          <w:szCs w:val="28"/>
        </w:rPr>
        <w:t>не</w:t>
      </w:r>
      <w:r w:rsidR="00490748" w:rsidRPr="00490748">
        <w:rPr>
          <w:rFonts w:ascii="Times New Roman" w:hAnsi="Times New Roman"/>
          <w:sz w:val="28"/>
          <w:szCs w:val="28"/>
          <w:lang w:val="uk-UA"/>
        </w:rPr>
        <w:t xml:space="preserve"> </w:t>
      </w:r>
      <w:r w:rsidRPr="00490748">
        <w:rPr>
          <w:rFonts w:ascii="Times New Roman" w:hAnsi="Times New Roman"/>
          <w:sz w:val="28"/>
          <w:szCs w:val="28"/>
        </w:rPr>
        <w:t>зміненій</w:t>
      </w:r>
      <w:r w:rsidRPr="00675058">
        <w:rPr>
          <w:rFonts w:ascii="Times New Roman" w:hAnsi="Times New Roman"/>
          <w:sz w:val="28"/>
          <w:szCs w:val="28"/>
        </w:rPr>
        <w:t xml:space="preserve"> шийці матки. Відповідно до рішення групи експертів ВООЗ, передраком шийки матки варто вважати </w:t>
      </w:r>
      <w:r w:rsidRPr="00675058">
        <w:rPr>
          <w:rFonts w:ascii="Times New Roman" w:hAnsi="Times New Roman"/>
          <w:b/>
          <w:sz w:val="28"/>
          <w:szCs w:val="28"/>
        </w:rPr>
        <w:t>дисплазію.</w:t>
      </w:r>
      <w:r w:rsidRPr="00675058">
        <w:rPr>
          <w:rFonts w:ascii="Times New Roman" w:hAnsi="Times New Roman"/>
          <w:sz w:val="28"/>
          <w:szCs w:val="28"/>
        </w:rPr>
        <w:t xml:space="preserve"> </w:t>
      </w:r>
      <w:r w:rsidR="005E0163" w:rsidRPr="00675058">
        <w:rPr>
          <w:rFonts w:ascii="Times New Roman" w:hAnsi="Times New Roman"/>
          <w:sz w:val="28"/>
          <w:szCs w:val="28"/>
          <w:lang w:val="uk-UA"/>
        </w:rPr>
        <w:t>На с</w:t>
      </w:r>
      <w:r w:rsidRPr="00675058">
        <w:rPr>
          <w:rFonts w:ascii="Times New Roman" w:hAnsi="Times New Roman"/>
          <w:sz w:val="28"/>
          <w:szCs w:val="28"/>
        </w:rPr>
        <w:t>ьогодні патологічні зміни на шийці матки  прийнято розділяти на фонові, передракові  (передпухлинні) і пухлинні процеси.</w:t>
      </w:r>
    </w:p>
    <w:p w:rsidR="00675058" w:rsidRDefault="00675058" w:rsidP="00675058">
      <w:pPr>
        <w:tabs>
          <w:tab w:val="left" w:pos="0"/>
          <w:tab w:val="left" w:pos="142"/>
        </w:tabs>
        <w:spacing w:after="0" w:line="240" w:lineRule="auto"/>
        <w:ind w:firstLine="709"/>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ind w:firstLine="709"/>
        <w:jc w:val="both"/>
        <w:rPr>
          <w:rFonts w:ascii="Times New Roman" w:hAnsi="Times New Roman"/>
          <w:b/>
          <w:sz w:val="28"/>
          <w:szCs w:val="28"/>
        </w:rPr>
      </w:pPr>
      <w:r w:rsidRPr="00675058">
        <w:rPr>
          <w:rFonts w:ascii="Times New Roman" w:hAnsi="Times New Roman"/>
          <w:b/>
          <w:sz w:val="28"/>
          <w:szCs w:val="28"/>
        </w:rPr>
        <w:t>Клініко-морфологічна класифікація патологічних процесів шийки матки: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1. </w:t>
      </w:r>
      <w:r w:rsidRPr="00675058">
        <w:rPr>
          <w:rFonts w:ascii="Times New Roman" w:hAnsi="Times New Roman"/>
          <w:b/>
          <w:sz w:val="28"/>
          <w:szCs w:val="28"/>
        </w:rPr>
        <w:t>Фонові процеси</w:t>
      </w:r>
      <w:r w:rsidRPr="00675058">
        <w:rPr>
          <w:rFonts w:ascii="Times New Roman" w:hAnsi="Times New Roman"/>
          <w:sz w:val="28"/>
          <w:szCs w:val="28"/>
        </w:rPr>
        <w:t>: псевдоерозія, лейкоплакія, поліп, плоскі кондиломи.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2. </w:t>
      </w:r>
      <w:r w:rsidRPr="00675058">
        <w:rPr>
          <w:rFonts w:ascii="Times New Roman" w:hAnsi="Times New Roman"/>
          <w:b/>
          <w:sz w:val="28"/>
          <w:szCs w:val="28"/>
        </w:rPr>
        <w:t>Передраковий процес</w:t>
      </w:r>
      <w:r w:rsidRPr="00675058">
        <w:rPr>
          <w:rFonts w:ascii="Times New Roman" w:hAnsi="Times New Roman"/>
          <w:sz w:val="28"/>
          <w:szCs w:val="28"/>
        </w:rPr>
        <w:t xml:space="preserve"> – дисплазія: легка, середня, важка.</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3. </w:t>
      </w:r>
      <w:r w:rsidRPr="00675058">
        <w:rPr>
          <w:rFonts w:ascii="Times New Roman" w:hAnsi="Times New Roman"/>
          <w:b/>
          <w:sz w:val="28"/>
          <w:szCs w:val="28"/>
        </w:rPr>
        <w:t>Преінвазивний рак</w:t>
      </w:r>
      <w:r w:rsidRPr="00675058">
        <w:rPr>
          <w:rFonts w:ascii="Times New Roman" w:hAnsi="Times New Roman"/>
          <w:sz w:val="28"/>
          <w:szCs w:val="28"/>
        </w:rPr>
        <w:t xml:space="preserve"> (Ca in situ, внутрішньоeпrгеліальний рак).</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4. </w:t>
      </w:r>
      <w:r w:rsidRPr="00675058">
        <w:rPr>
          <w:rFonts w:ascii="Times New Roman" w:hAnsi="Times New Roman"/>
          <w:b/>
          <w:sz w:val="28"/>
          <w:szCs w:val="28"/>
        </w:rPr>
        <w:t>Мікроінвазивний рак</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w:t>
      </w:r>
      <w:r w:rsidR="00EE64CE" w:rsidRPr="00675058">
        <w:rPr>
          <w:rFonts w:ascii="Times New Roman" w:hAnsi="Times New Roman"/>
          <w:sz w:val="28"/>
          <w:szCs w:val="28"/>
          <w:lang w:val="uk-UA"/>
        </w:rPr>
        <w:t xml:space="preserve">5. </w:t>
      </w:r>
      <w:r w:rsidRPr="00675058">
        <w:rPr>
          <w:rFonts w:ascii="Times New Roman" w:hAnsi="Times New Roman"/>
          <w:b/>
          <w:sz w:val="28"/>
          <w:szCs w:val="28"/>
        </w:rPr>
        <w:t>Iнвазивний рак:</w:t>
      </w:r>
      <w:r w:rsidRPr="00675058">
        <w:rPr>
          <w:rFonts w:ascii="Times New Roman" w:hAnsi="Times New Roman"/>
          <w:sz w:val="28"/>
          <w:szCs w:val="28"/>
        </w:rPr>
        <w:t xml:space="preserve"> плоскоклітинний </w:t>
      </w:r>
      <w:r w:rsidR="00490748">
        <w:rPr>
          <w:rFonts w:ascii="Times New Roman" w:hAnsi="Times New Roman"/>
          <w:sz w:val="28"/>
          <w:szCs w:val="28"/>
        </w:rPr>
        <w:t>зрогов</w:t>
      </w:r>
      <w:r w:rsidR="00490748">
        <w:rPr>
          <w:rFonts w:ascii="Times New Roman" w:hAnsi="Times New Roman"/>
          <w:sz w:val="28"/>
          <w:szCs w:val="28"/>
          <w:lang w:val="uk-UA"/>
        </w:rPr>
        <w:t>і</w:t>
      </w:r>
      <w:r w:rsidR="00490748">
        <w:rPr>
          <w:rFonts w:ascii="Times New Roman" w:hAnsi="Times New Roman"/>
          <w:sz w:val="28"/>
          <w:szCs w:val="28"/>
        </w:rPr>
        <w:t>лий</w:t>
      </w:r>
      <w:r w:rsidRPr="00675058">
        <w:rPr>
          <w:rFonts w:ascii="Times New Roman" w:hAnsi="Times New Roman"/>
          <w:sz w:val="28"/>
          <w:szCs w:val="28"/>
        </w:rPr>
        <w:t>, плоскоклітинний нeорогoвіваючий, аденокарцинома, диморфний залозисто- плоскоклітинний, низькодиференційований.</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b/>
          <w:i/>
          <w:sz w:val="28"/>
          <w:szCs w:val="28"/>
        </w:rPr>
        <w:t>Основні клінічні симптоми:</w:t>
      </w:r>
      <w:r w:rsidRPr="00675058">
        <w:rPr>
          <w:rFonts w:ascii="Times New Roman" w:hAnsi="Times New Roman"/>
          <w:sz w:val="28"/>
          <w:szCs w:val="28"/>
        </w:rPr>
        <w:t xml:space="preserve"> білі, кровотеча, болі.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I. Першим симптомом, який повинен загострити увагу хворої і лікаря, </w:t>
      </w:r>
      <w:r w:rsidR="003033F8" w:rsidRPr="00675058">
        <w:rPr>
          <w:rFonts w:ascii="Times New Roman" w:hAnsi="Times New Roman"/>
          <w:sz w:val="28"/>
          <w:szCs w:val="28"/>
          <w:lang w:val="uk-UA"/>
        </w:rPr>
        <w:t>є</w:t>
      </w:r>
      <w:r w:rsidRPr="00675058">
        <w:rPr>
          <w:rFonts w:ascii="Times New Roman" w:hAnsi="Times New Roman"/>
          <w:sz w:val="28"/>
          <w:szCs w:val="28"/>
        </w:rPr>
        <w:t xml:space="preserve"> посилення звичайного </w:t>
      </w:r>
      <w:proofErr w:type="gramStart"/>
      <w:r w:rsidRPr="00675058">
        <w:rPr>
          <w:rFonts w:ascii="Times New Roman" w:hAnsi="Times New Roman"/>
          <w:sz w:val="28"/>
          <w:szCs w:val="28"/>
        </w:rPr>
        <w:t xml:space="preserve">типу  </w:t>
      </w:r>
      <w:r w:rsidRPr="00675058">
        <w:rPr>
          <w:rFonts w:ascii="Times New Roman" w:hAnsi="Times New Roman"/>
          <w:b/>
          <w:i/>
          <w:sz w:val="28"/>
          <w:szCs w:val="28"/>
        </w:rPr>
        <w:t>білів</w:t>
      </w:r>
      <w:proofErr w:type="gramEnd"/>
      <w:r w:rsidRPr="00675058">
        <w:rPr>
          <w:rFonts w:ascii="Times New Roman" w:hAnsi="Times New Roman"/>
          <w:sz w:val="28"/>
          <w:szCs w:val="28"/>
        </w:rPr>
        <w:t xml:space="preserve">, часто водянистих (сигнальний симптом). Поява білів у дитини, дівчинки і жінки будь-якого віку, особливо клімактеричного і похилого, завжди вимагає з боку лікаря особливої уваги і ретельного обстеження. Білі з домішками крові (сукровичні білі), кольору м'ясних помиїв, з іхорозним </w:t>
      </w:r>
      <w:r w:rsidRPr="00490748">
        <w:rPr>
          <w:rFonts w:ascii="Times New Roman" w:hAnsi="Times New Roman"/>
          <w:sz w:val="28"/>
          <w:szCs w:val="28"/>
        </w:rPr>
        <w:t>запахом</w:t>
      </w:r>
      <w:r w:rsidR="003033F8" w:rsidRPr="00490748">
        <w:rPr>
          <w:rFonts w:ascii="Times New Roman" w:hAnsi="Times New Roman"/>
          <w:sz w:val="28"/>
          <w:szCs w:val="28"/>
        </w:rPr>
        <w:t xml:space="preserve"> с</w:t>
      </w:r>
      <w:r w:rsidR="003033F8" w:rsidRPr="00675058">
        <w:rPr>
          <w:rFonts w:ascii="Times New Roman" w:hAnsi="Times New Roman"/>
          <w:sz w:val="28"/>
          <w:szCs w:val="28"/>
        </w:rPr>
        <w:t>відчать про роз</w:t>
      </w:r>
      <w:r w:rsidR="003033F8" w:rsidRPr="00675058">
        <w:rPr>
          <w:rFonts w:ascii="Times New Roman" w:hAnsi="Times New Roman"/>
          <w:sz w:val="28"/>
          <w:szCs w:val="28"/>
          <w:lang w:val="uk-UA"/>
        </w:rPr>
        <w:t>п</w:t>
      </w:r>
      <w:r w:rsidR="003033F8" w:rsidRPr="00675058">
        <w:rPr>
          <w:rFonts w:ascii="Times New Roman" w:hAnsi="Times New Roman"/>
          <w:sz w:val="28"/>
          <w:szCs w:val="28"/>
        </w:rPr>
        <w:t>ад і інфікування пухлини,</w:t>
      </w:r>
      <w:r w:rsidRPr="00675058">
        <w:rPr>
          <w:rFonts w:ascii="Times New Roman" w:hAnsi="Times New Roman"/>
          <w:sz w:val="28"/>
          <w:szCs w:val="28"/>
        </w:rPr>
        <w:t xml:space="preserve"> </w:t>
      </w:r>
      <w:r w:rsidR="003033F8" w:rsidRPr="00675058">
        <w:rPr>
          <w:rFonts w:ascii="Times New Roman" w:hAnsi="Times New Roman"/>
          <w:sz w:val="28"/>
          <w:szCs w:val="28"/>
          <w:lang w:val="uk-UA"/>
        </w:rPr>
        <w:t xml:space="preserve">є </w:t>
      </w:r>
      <w:r w:rsidR="003033F8" w:rsidRPr="00675058">
        <w:rPr>
          <w:rFonts w:ascii="Times New Roman" w:hAnsi="Times New Roman"/>
          <w:sz w:val="28"/>
          <w:szCs w:val="28"/>
        </w:rPr>
        <w:t>підозр</w:t>
      </w:r>
      <w:r w:rsidR="003033F8" w:rsidRPr="00675058">
        <w:rPr>
          <w:rFonts w:ascii="Times New Roman" w:hAnsi="Times New Roman"/>
          <w:sz w:val="28"/>
          <w:szCs w:val="28"/>
          <w:lang w:val="uk-UA"/>
        </w:rPr>
        <w:t>ілими</w:t>
      </w:r>
      <w:r w:rsidRPr="00675058">
        <w:rPr>
          <w:rFonts w:ascii="Times New Roman" w:hAnsi="Times New Roman"/>
          <w:sz w:val="28"/>
          <w:szCs w:val="28"/>
        </w:rPr>
        <w:t xml:space="preserve"> на рак. </w:t>
      </w:r>
    </w:p>
    <w:p w:rsidR="003B1181" w:rsidRPr="00675058" w:rsidRDefault="003033F8"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II. Други</w:t>
      </w:r>
      <w:r w:rsidRPr="00675058">
        <w:rPr>
          <w:rFonts w:ascii="Times New Roman" w:hAnsi="Times New Roman"/>
          <w:sz w:val="28"/>
          <w:szCs w:val="28"/>
          <w:lang w:val="uk-UA"/>
        </w:rPr>
        <w:t>м</w:t>
      </w:r>
      <w:r w:rsidRPr="00675058">
        <w:rPr>
          <w:rFonts w:ascii="Times New Roman" w:hAnsi="Times New Roman"/>
          <w:sz w:val="28"/>
          <w:szCs w:val="28"/>
        </w:rPr>
        <w:t xml:space="preserve"> важливи</w:t>
      </w:r>
      <w:r w:rsidRPr="00675058">
        <w:rPr>
          <w:rFonts w:ascii="Times New Roman" w:hAnsi="Times New Roman"/>
          <w:sz w:val="28"/>
          <w:szCs w:val="28"/>
          <w:lang w:val="uk-UA"/>
        </w:rPr>
        <w:t>м</w:t>
      </w:r>
      <w:r w:rsidR="003B1181" w:rsidRPr="00675058">
        <w:rPr>
          <w:rFonts w:ascii="Times New Roman" w:hAnsi="Times New Roman"/>
          <w:sz w:val="28"/>
          <w:szCs w:val="28"/>
        </w:rPr>
        <w:t xml:space="preserve"> симптом</w:t>
      </w:r>
      <w:r w:rsidRPr="00675058">
        <w:rPr>
          <w:rFonts w:ascii="Times New Roman" w:hAnsi="Times New Roman"/>
          <w:sz w:val="28"/>
          <w:szCs w:val="28"/>
          <w:lang w:val="uk-UA"/>
        </w:rPr>
        <w:t>ом</w:t>
      </w:r>
      <w:r w:rsidR="003B1181" w:rsidRPr="00675058">
        <w:rPr>
          <w:rFonts w:ascii="Times New Roman" w:hAnsi="Times New Roman"/>
          <w:sz w:val="28"/>
          <w:szCs w:val="28"/>
        </w:rPr>
        <w:t xml:space="preserve"> </w:t>
      </w:r>
      <w:r w:rsidR="003B1181" w:rsidRPr="00675058">
        <w:rPr>
          <w:rFonts w:ascii="Times New Roman" w:hAnsi="Times New Roman"/>
          <w:i/>
          <w:sz w:val="28"/>
          <w:szCs w:val="28"/>
        </w:rPr>
        <w:t xml:space="preserve">- </w:t>
      </w:r>
      <w:r w:rsidR="003B1181" w:rsidRPr="00675058">
        <w:rPr>
          <w:rFonts w:ascii="Times New Roman" w:hAnsi="Times New Roman"/>
          <w:b/>
          <w:i/>
          <w:sz w:val="28"/>
          <w:szCs w:val="28"/>
        </w:rPr>
        <w:t>контактні кровотечі</w:t>
      </w:r>
      <w:r w:rsidR="003B1181" w:rsidRPr="00675058">
        <w:rPr>
          <w:rFonts w:ascii="Times New Roman" w:hAnsi="Times New Roman"/>
          <w:sz w:val="28"/>
          <w:szCs w:val="28"/>
        </w:rPr>
        <w:t xml:space="preserve"> -незначні кров'янисті плями на білизні, рідше - типу справжньої кровотечі. Вони виникають при статевих стосунках, cпринцюваннях, піхвовому дослідженні, введенні дзеркал, деколи при дефекації. Спостерігаються також кровотечі в міжменструальному періоді.</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III. </w:t>
      </w:r>
      <w:r w:rsidRPr="00675058">
        <w:rPr>
          <w:rFonts w:ascii="Times New Roman" w:hAnsi="Times New Roman"/>
          <w:b/>
          <w:i/>
          <w:sz w:val="28"/>
          <w:szCs w:val="28"/>
        </w:rPr>
        <w:t>Болі</w:t>
      </w:r>
      <w:r w:rsidRPr="00675058">
        <w:rPr>
          <w:rFonts w:ascii="Times New Roman" w:hAnsi="Times New Roman"/>
          <w:sz w:val="28"/>
          <w:szCs w:val="28"/>
        </w:rPr>
        <w:t xml:space="preserve"> спочатку не постiйні, гризучого характеру, нерідко виникають вночі, а в подальшому прогресують як вдень, так і вночі, що тяжко позначасться на загальному стані хворої.</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center"/>
        <w:rPr>
          <w:rFonts w:ascii="Times New Roman" w:hAnsi="Times New Roman"/>
          <w:color w:val="000000"/>
          <w:sz w:val="28"/>
          <w:szCs w:val="28"/>
        </w:rPr>
      </w:pPr>
      <w:r w:rsidRPr="00675058">
        <w:rPr>
          <w:rFonts w:ascii="Times New Roman" w:hAnsi="Times New Roman"/>
          <w:b/>
          <w:bCs/>
          <w:color w:val="000000"/>
          <w:sz w:val="28"/>
          <w:szCs w:val="28"/>
        </w:rPr>
        <w:t>Класифікація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Клініко-морфологічна класифікація захворювань шийки матки (Міжнародна класифікація хвороб – Х перегляд (1992).</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Шифр</w:t>
      </w:r>
    </w:p>
    <w:tbl>
      <w:tblPr>
        <w:tblW w:w="0" w:type="auto"/>
        <w:tblCellSpacing w:w="0" w:type="dxa"/>
        <w:tblCellMar>
          <w:left w:w="0" w:type="dxa"/>
          <w:right w:w="0" w:type="dxa"/>
        </w:tblCellMar>
        <w:tblLook w:val="00A0" w:firstRow="1" w:lastRow="0" w:firstColumn="1" w:lastColumn="0" w:noHBand="0" w:noVBand="0"/>
      </w:tblPr>
      <w:tblGrid>
        <w:gridCol w:w="2977"/>
        <w:gridCol w:w="6944"/>
      </w:tblGrid>
      <w:tr w:rsidR="003B1181" w:rsidRPr="00675058" w:rsidTr="000869B4">
        <w:trPr>
          <w:gridAfter w:val="1"/>
          <w:wAfter w:w="6944" w:type="dxa"/>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 xml:space="preserve">Стан </w:t>
            </w:r>
            <w:r w:rsidR="000869B4" w:rsidRPr="00675058">
              <w:rPr>
                <w:rFonts w:ascii="Times New Roman" w:hAnsi="Times New Roman"/>
                <w:b/>
                <w:bCs/>
                <w:color w:val="000000"/>
                <w:sz w:val="28"/>
                <w:szCs w:val="28"/>
              </w:rPr>
              <w:t xml:space="preserve">шийки </w:t>
            </w:r>
            <w:r w:rsidRPr="00675058">
              <w:rPr>
                <w:rFonts w:ascii="Times New Roman" w:hAnsi="Times New Roman"/>
                <w:b/>
                <w:bCs/>
                <w:color w:val="000000"/>
                <w:sz w:val="28"/>
                <w:szCs w:val="28"/>
              </w:rPr>
              <w:t>матки</w:t>
            </w:r>
          </w:p>
        </w:tc>
      </w:tr>
      <w:tr w:rsidR="003B1181" w:rsidRPr="00675058" w:rsidTr="00BC45F7">
        <w:trPr>
          <w:tblCellSpacing w:w="0" w:type="dxa"/>
        </w:trPr>
        <w:tc>
          <w:tcPr>
            <w:tcW w:w="0" w:type="auto"/>
            <w:gridSpan w:val="2"/>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i/>
                <w:iCs/>
                <w:color w:val="000000"/>
                <w:sz w:val="28"/>
                <w:szCs w:val="28"/>
              </w:rPr>
              <w:t>Клас XIV. Хвороби сечостатевої системи (N00-N99)</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lastRenderedPageBreak/>
              <w:t>N 72</w:t>
            </w:r>
          </w:p>
        </w:tc>
        <w:tc>
          <w:tcPr>
            <w:tcW w:w="6944" w:type="dxa"/>
          </w:tcPr>
          <w:p w:rsidR="003B1181" w:rsidRPr="00675058" w:rsidRDefault="006A3370"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Запальн</w:t>
            </w:r>
            <w:r w:rsidRPr="00675058">
              <w:rPr>
                <w:rFonts w:ascii="Times New Roman" w:hAnsi="Times New Roman"/>
                <w:color w:val="000000"/>
                <w:sz w:val="28"/>
                <w:szCs w:val="28"/>
                <w:lang w:val="uk-UA"/>
              </w:rPr>
              <w:t>і</w:t>
            </w:r>
            <w:r w:rsidRPr="00675058">
              <w:rPr>
                <w:rFonts w:ascii="Times New Roman" w:hAnsi="Times New Roman"/>
                <w:color w:val="000000"/>
                <w:sz w:val="28"/>
                <w:szCs w:val="28"/>
              </w:rPr>
              <w:t xml:space="preserve"> хвороб</w:t>
            </w:r>
            <w:r w:rsidRPr="00675058">
              <w:rPr>
                <w:rFonts w:ascii="Times New Roman" w:hAnsi="Times New Roman"/>
                <w:color w:val="000000"/>
                <w:sz w:val="28"/>
                <w:szCs w:val="28"/>
                <w:lang w:val="uk-UA"/>
              </w:rPr>
              <w:t>и</w:t>
            </w:r>
            <w:r w:rsidR="003B1181" w:rsidRPr="00675058">
              <w:rPr>
                <w:rFonts w:ascii="Times New Roman" w:hAnsi="Times New Roman"/>
                <w:color w:val="000000"/>
                <w:sz w:val="28"/>
                <w:szCs w:val="28"/>
              </w:rPr>
              <w:t xml:space="preserve"> шийки матки: цервіцит, ендоцервіцит, ендоцервіцит з ерозією або ектропіоном, або без них</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74.0</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Туберкульозна інфекція шийки матки</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80.8</w:t>
            </w:r>
          </w:p>
        </w:tc>
        <w:tc>
          <w:tcPr>
            <w:tcW w:w="6944" w:type="dxa"/>
          </w:tcPr>
          <w:p w:rsidR="003B1181" w:rsidRPr="00675058" w:rsidRDefault="00DE4BF0"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Інш</w:t>
            </w:r>
            <w:r w:rsidRPr="00675058">
              <w:rPr>
                <w:rFonts w:ascii="Times New Roman" w:hAnsi="Times New Roman"/>
                <w:color w:val="000000"/>
                <w:sz w:val="28"/>
                <w:szCs w:val="28"/>
                <w:lang w:val="uk-UA"/>
              </w:rPr>
              <w:t>і</w:t>
            </w:r>
            <w:r w:rsidR="003B1181" w:rsidRPr="00675058">
              <w:rPr>
                <w:rFonts w:ascii="Times New Roman" w:hAnsi="Times New Roman"/>
                <w:color w:val="000000"/>
                <w:sz w:val="28"/>
                <w:szCs w:val="28"/>
              </w:rPr>
              <w:t xml:space="preserve"> ендометріоз (включа</w:t>
            </w:r>
            <w:r w:rsidRPr="00675058">
              <w:rPr>
                <w:rFonts w:ascii="Times New Roman" w:hAnsi="Times New Roman"/>
                <w:color w:val="000000"/>
                <w:sz w:val="28"/>
                <w:szCs w:val="28"/>
                <w:lang w:val="uk-UA"/>
              </w:rPr>
              <w:t>ючи</w:t>
            </w:r>
            <w:r w:rsidR="003B1181" w:rsidRPr="00675058">
              <w:rPr>
                <w:rFonts w:ascii="Times New Roman" w:hAnsi="Times New Roman"/>
                <w:color w:val="000000"/>
                <w:sz w:val="28"/>
                <w:szCs w:val="28"/>
              </w:rPr>
              <w:t xml:space="preserve"> шийку матки)</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84.1</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Поліп шийки матки</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86</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Ерозія і ектропіон шийки матки. Декубітальна (трофічна) виразка шийки матки. Виворот шийки матки. Виключено їх сполучення з цервіцитом.</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87</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Дисплазія шийки матки. Виключена карцинома in situ шийки матки (Д06)</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87.0</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Слабо виражена дисплазія шийки матки. Цервікальна інтраепітеліальна неоплазія I ступеня</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87.1</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Помірна дисплазія шийки матки. Цервікальна інтраепітеліальна неоплазія II ступеня</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87.2</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Різко виражена дисплазія шийки матки, не класифікована в інших рубриках</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 xml:space="preserve">Різко виражена дисплазія </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 xml:space="preserve">Виключена інтраепітеліальна неоплазія III ступеня </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N87.9</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Дисплазія шийки матки неуточнена</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N88</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Інші незапальні захворювання шийки матки.</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Виключені: запальні хвороби шийки матки (№72), поліп шийки матки (№84.1)</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N88.0</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Лейкоплакія шийки матки</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N88.1</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Старий розрив шийки матки</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Злуки шийки матки</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Виключена теперішня акушерська травма (071.3)</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N88.2</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Стриктура і стеноз шийки матки</w:t>
            </w:r>
          </w:p>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Виключена як ускладнення пологів (065.5)</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88.3</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lang w:val="uk-UA"/>
              </w:rPr>
            </w:pPr>
            <w:r w:rsidRPr="00490748">
              <w:rPr>
                <w:rFonts w:ascii="Times New Roman" w:hAnsi="Times New Roman"/>
                <w:color w:val="000000"/>
                <w:sz w:val="28"/>
                <w:szCs w:val="28"/>
              </w:rPr>
              <w:t>Недостатність шийки матки. Обстеження і допомога при (передбачуваній) істміко-цервіка</w:t>
            </w:r>
            <w:r w:rsidR="008E4C1E" w:rsidRPr="00490748">
              <w:rPr>
                <w:rFonts w:ascii="Times New Roman" w:hAnsi="Times New Roman"/>
                <w:color w:val="000000"/>
                <w:sz w:val="28"/>
                <w:szCs w:val="28"/>
              </w:rPr>
              <w:t>льній недостатності поза вагітн</w:t>
            </w:r>
            <w:r w:rsidR="008E4C1E" w:rsidRPr="00490748">
              <w:rPr>
                <w:rFonts w:ascii="Times New Roman" w:hAnsi="Times New Roman"/>
                <w:color w:val="000000"/>
                <w:sz w:val="28"/>
                <w:szCs w:val="28"/>
                <w:lang w:val="uk-UA"/>
              </w:rPr>
              <w:t>і</w:t>
            </w:r>
            <w:r w:rsidR="008E4C1E" w:rsidRPr="00490748">
              <w:rPr>
                <w:rFonts w:ascii="Times New Roman" w:hAnsi="Times New Roman"/>
                <w:color w:val="000000"/>
                <w:sz w:val="28"/>
                <w:szCs w:val="28"/>
              </w:rPr>
              <w:t>ст</w:t>
            </w:r>
            <w:r w:rsidR="008E4C1E" w:rsidRPr="00490748">
              <w:rPr>
                <w:rFonts w:ascii="Times New Roman" w:hAnsi="Times New Roman"/>
                <w:color w:val="000000"/>
                <w:sz w:val="28"/>
                <w:szCs w:val="28"/>
                <w:lang w:val="uk-UA"/>
              </w:rPr>
              <w:t>ю</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88.4</w:t>
            </w:r>
          </w:p>
        </w:tc>
        <w:tc>
          <w:tcPr>
            <w:tcW w:w="6944" w:type="dxa"/>
          </w:tcPr>
          <w:p w:rsidR="003B1181" w:rsidRPr="00490748" w:rsidRDefault="003B1181" w:rsidP="00675058">
            <w:pPr>
              <w:spacing w:after="0" w:line="240" w:lineRule="auto"/>
              <w:jc w:val="both"/>
              <w:rPr>
                <w:rFonts w:ascii="Times New Roman" w:hAnsi="Times New Roman"/>
                <w:color w:val="000000"/>
                <w:sz w:val="28"/>
                <w:szCs w:val="28"/>
              </w:rPr>
            </w:pPr>
            <w:r w:rsidRPr="00490748">
              <w:rPr>
                <w:rFonts w:ascii="Times New Roman" w:hAnsi="Times New Roman"/>
                <w:color w:val="000000"/>
                <w:sz w:val="28"/>
                <w:szCs w:val="28"/>
              </w:rPr>
              <w:t>Гіпертрофічне подовження шийки матки</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88.8</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Інші уточнені запальні хвороби шийки матки. Виключена: теперішня травма (071.3)</w:t>
            </w:r>
          </w:p>
        </w:tc>
      </w:tr>
      <w:tr w:rsidR="003B1181" w:rsidRPr="00675058" w:rsidTr="000869B4">
        <w:trPr>
          <w:tblCellSpacing w:w="0" w:type="dxa"/>
        </w:trPr>
        <w:tc>
          <w:tcPr>
            <w:tcW w:w="2977"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N 88.9</w:t>
            </w:r>
          </w:p>
        </w:tc>
        <w:tc>
          <w:tcPr>
            <w:tcW w:w="6944" w:type="dxa"/>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Незапальна хвороба шийки матки неуточнена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tc>
      </w:tr>
    </w:tbl>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Міжнародна класифікація кольпоскопічних термінів (А)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Прийнята на VII Всесвітньому конгресі по патології шийки матки і кольпоскопії </w:t>
      </w:r>
      <w:r w:rsidRPr="00675058">
        <w:rPr>
          <w:rFonts w:ascii="Times New Roman" w:hAnsi="Times New Roman"/>
          <w:color w:val="000000"/>
          <w:sz w:val="28"/>
          <w:szCs w:val="28"/>
        </w:rPr>
        <w:br/>
        <w:t>(Рим, 1990).</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 Нормальні кольпоскопічні ознаки.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   Сквамозний багатошаровий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   Циліндричний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lastRenderedPageBreak/>
        <w:t>3.   Нормальна зона трансформації.</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ІІ. Аномальні кольпоскопічні ознаки</w:t>
      </w:r>
    </w:p>
    <w:p w:rsidR="00675058" w:rsidRDefault="00675058" w:rsidP="00675058">
      <w:pPr>
        <w:spacing w:after="0" w:line="240" w:lineRule="auto"/>
        <w:jc w:val="both"/>
        <w:rPr>
          <w:rFonts w:ascii="Times New Roman" w:hAnsi="Times New Roman"/>
          <w:b/>
          <w:bCs/>
          <w:i/>
          <w:i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 xml:space="preserve">А. </w:t>
      </w:r>
      <w:proofErr w:type="gramStart"/>
      <w:r w:rsidRPr="00675058">
        <w:rPr>
          <w:rFonts w:ascii="Times New Roman" w:hAnsi="Times New Roman"/>
          <w:b/>
          <w:bCs/>
          <w:i/>
          <w:iCs/>
          <w:color w:val="000000"/>
          <w:sz w:val="28"/>
          <w:szCs w:val="28"/>
        </w:rPr>
        <w:t>У межах</w:t>
      </w:r>
      <w:proofErr w:type="gramEnd"/>
      <w:r w:rsidRPr="00675058">
        <w:rPr>
          <w:rFonts w:ascii="Times New Roman" w:hAnsi="Times New Roman"/>
          <w:b/>
          <w:bCs/>
          <w:i/>
          <w:iCs/>
          <w:color w:val="000000"/>
          <w:sz w:val="28"/>
          <w:szCs w:val="28"/>
        </w:rPr>
        <w:t xml:space="preserve"> зони трансформації.</w:t>
      </w:r>
    </w:p>
    <w:p w:rsidR="003B1181" w:rsidRPr="00675058" w:rsidRDefault="002B1E56"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1. </w:t>
      </w:r>
      <w:r w:rsidR="003B1181" w:rsidRPr="00675058">
        <w:rPr>
          <w:rFonts w:ascii="Times New Roman" w:hAnsi="Times New Roman"/>
          <w:color w:val="000000"/>
          <w:sz w:val="28"/>
          <w:szCs w:val="28"/>
        </w:rPr>
        <w:t>Оцтово-білий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а) плоский;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 мікропапілярний.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 Пунктуація.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 Мозаїка.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 Кератоз (лейкоплакія).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5. Йод-негативний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6. Атипові судини.</w:t>
      </w:r>
    </w:p>
    <w:p w:rsidR="00675058" w:rsidRDefault="00675058" w:rsidP="00675058">
      <w:pPr>
        <w:spacing w:after="0" w:line="240" w:lineRule="auto"/>
        <w:jc w:val="both"/>
        <w:rPr>
          <w:rFonts w:ascii="Times New Roman" w:hAnsi="Times New Roman"/>
          <w:b/>
          <w:bCs/>
          <w:i/>
          <w:i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Б. Поза зоною трансформації (ектоцервікс, піхва).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 Оцтово-білий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а) плоский;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 мікропапіляний.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 Пунктуація.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 Мозаїка.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 Лейкоплакія.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5. Йод-негативний епітелій.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6. Атипові судини.</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III. Підозра на інвазивний рак при кольпоскопії.</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IV. Незадовільна кольпоскопія.</w:t>
      </w:r>
    </w:p>
    <w:p w:rsidR="003B1181" w:rsidRPr="00675058" w:rsidRDefault="002B1E56"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1. </w:t>
      </w:r>
      <w:r w:rsidR="003B1181" w:rsidRPr="00675058">
        <w:rPr>
          <w:rFonts w:ascii="Times New Roman" w:hAnsi="Times New Roman"/>
          <w:color w:val="000000"/>
          <w:sz w:val="28"/>
          <w:szCs w:val="28"/>
        </w:rPr>
        <w:t>Межа багатошарового плоского епітелія не візуалізується.</w:t>
      </w:r>
    </w:p>
    <w:p w:rsidR="003B1181" w:rsidRPr="00675058" w:rsidRDefault="002B1E56"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2. </w:t>
      </w:r>
      <w:r w:rsidR="003B1181" w:rsidRPr="00675058">
        <w:rPr>
          <w:rFonts w:ascii="Times New Roman" w:hAnsi="Times New Roman"/>
          <w:color w:val="000000"/>
          <w:sz w:val="28"/>
          <w:szCs w:val="28"/>
        </w:rPr>
        <w:t>Виражене запалення або атрофія.</w:t>
      </w:r>
    </w:p>
    <w:p w:rsidR="003B1181" w:rsidRPr="00675058" w:rsidRDefault="002B1E56"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3. </w:t>
      </w:r>
      <w:r w:rsidR="003B1181" w:rsidRPr="00675058">
        <w:rPr>
          <w:rFonts w:ascii="Times New Roman" w:hAnsi="Times New Roman"/>
          <w:color w:val="000000"/>
          <w:sz w:val="28"/>
          <w:szCs w:val="28"/>
        </w:rPr>
        <w:t>Цервікс не візуалізується.</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V. Змішані ознаки.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 Оцтово-небіла мікропапілярна поверхня.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 Екзофітна кондилома.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 Запалення.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 Атрофія.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5. Виразка.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6. Інші.</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Кольпоскопічна класифікація патологічних процесів шийки матки. (C)</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(Коханевич Є.В., 1997)</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 Доброякісні (фонові) патологічні процеси.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 Ектопія циліндричного епітелія: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lastRenderedPageBreak/>
        <w:t xml:space="preserve"> а) дисгормональна;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 б) посттравматична.</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2. Доброякісна зона трансформації (зона доброякісної метаплазії):</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а) незакінчена зона трансформації;</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 б) закінчена зона трансформації.</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 Запальні процеси шийки матки: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а) екзоцервіцит;</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 ендоцервіцит.</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 Справжня ерозія.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5. Доброякісні поліпоподібні утворення.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6. Ендометріоз шийки матки.</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ІІ. Передракові стани шийки матки.</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w:t>
      </w:r>
      <w:r w:rsidR="003B1181" w:rsidRPr="00675058">
        <w:rPr>
          <w:rFonts w:ascii="Times New Roman" w:hAnsi="Times New Roman"/>
          <w:color w:val="000000"/>
          <w:sz w:val="28"/>
          <w:szCs w:val="28"/>
        </w:rPr>
        <w:t xml:space="preserve"> Проста лейкоплакія.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w:t>
      </w:r>
      <w:r w:rsidR="00BF5F1A" w:rsidRPr="00675058">
        <w:rPr>
          <w:rFonts w:ascii="Times New Roman" w:hAnsi="Times New Roman"/>
          <w:color w:val="000000"/>
          <w:sz w:val="28"/>
          <w:szCs w:val="28"/>
        </w:rPr>
        <w:t>.</w:t>
      </w:r>
      <w:r w:rsidRPr="00675058">
        <w:rPr>
          <w:rFonts w:ascii="Times New Roman" w:hAnsi="Times New Roman"/>
          <w:color w:val="000000"/>
          <w:sz w:val="28"/>
          <w:szCs w:val="28"/>
        </w:rPr>
        <w:t xml:space="preserve"> Поля дисплазії:</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а) багатошарового сквамозного епітелія;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 метаплазованого призматичного епітелія.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w:t>
      </w:r>
      <w:r w:rsidR="003B1181" w:rsidRPr="00675058">
        <w:rPr>
          <w:rFonts w:ascii="Times New Roman" w:hAnsi="Times New Roman"/>
          <w:color w:val="000000"/>
          <w:sz w:val="28"/>
          <w:szCs w:val="28"/>
        </w:rPr>
        <w:t xml:space="preserve"> Папілярна зона дисплазії:</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а) багатошарового сквамозного епітелія;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 метаплазованого призматичного епітелія.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w:t>
      </w:r>
      <w:r w:rsidR="003B1181" w:rsidRPr="00675058">
        <w:rPr>
          <w:rFonts w:ascii="Times New Roman" w:hAnsi="Times New Roman"/>
          <w:color w:val="000000"/>
          <w:sz w:val="28"/>
          <w:szCs w:val="28"/>
        </w:rPr>
        <w:t xml:space="preserve"> Передпухлинна зона трансформації.</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5.</w:t>
      </w:r>
      <w:r w:rsidR="003B1181" w:rsidRPr="00675058">
        <w:rPr>
          <w:rFonts w:ascii="Times New Roman" w:hAnsi="Times New Roman"/>
          <w:color w:val="000000"/>
          <w:sz w:val="28"/>
          <w:szCs w:val="28"/>
        </w:rPr>
        <w:t xml:space="preserve"> Кондиломи.</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6.</w:t>
      </w:r>
      <w:r w:rsidR="003B1181" w:rsidRPr="00675058">
        <w:rPr>
          <w:rFonts w:ascii="Times New Roman" w:hAnsi="Times New Roman"/>
          <w:color w:val="000000"/>
          <w:sz w:val="28"/>
          <w:szCs w:val="28"/>
        </w:rPr>
        <w:t xml:space="preserve"> Передракові поліпи.</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ІІІ. Преклінічний рак шийки матки.</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1.</w:t>
      </w:r>
      <w:r w:rsidR="003B1181" w:rsidRPr="00675058">
        <w:rPr>
          <w:rFonts w:ascii="Times New Roman" w:hAnsi="Times New Roman"/>
          <w:color w:val="000000"/>
          <w:sz w:val="28"/>
          <w:szCs w:val="28"/>
        </w:rPr>
        <w:t xml:space="preserve"> Проліферуюча лейкоплакія.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2.</w:t>
      </w:r>
      <w:r w:rsidR="003B1181" w:rsidRPr="00675058">
        <w:rPr>
          <w:rFonts w:ascii="Times New Roman" w:hAnsi="Times New Roman"/>
          <w:color w:val="000000"/>
          <w:sz w:val="28"/>
          <w:szCs w:val="28"/>
        </w:rPr>
        <w:t xml:space="preserve"> Поля атипічного епітелія.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3.</w:t>
      </w:r>
      <w:r w:rsidR="003B1181" w:rsidRPr="00675058">
        <w:rPr>
          <w:rFonts w:ascii="Times New Roman" w:hAnsi="Times New Roman"/>
          <w:color w:val="000000"/>
          <w:sz w:val="28"/>
          <w:szCs w:val="28"/>
        </w:rPr>
        <w:t xml:space="preserve"> Папілярна зона атипічного епітелія.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4.</w:t>
      </w:r>
      <w:r w:rsidR="003B1181" w:rsidRPr="00675058">
        <w:rPr>
          <w:rFonts w:ascii="Times New Roman" w:hAnsi="Times New Roman"/>
          <w:color w:val="000000"/>
          <w:sz w:val="28"/>
          <w:szCs w:val="28"/>
        </w:rPr>
        <w:t xml:space="preserve"> Зона атипічної трансформації.</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5. </w:t>
      </w:r>
      <w:r w:rsidR="003B1181" w:rsidRPr="00675058">
        <w:rPr>
          <w:rFonts w:ascii="Times New Roman" w:hAnsi="Times New Roman"/>
          <w:color w:val="000000"/>
          <w:sz w:val="28"/>
          <w:szCs w:val="28"/>
        </w:rPr>
        <w:t>Зона атипічної васкулярізації.</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BF5F1A" w:rsidP="00675058">
      <w:pPr>
        <w:spacing w:after="0" w:line="240" w:lineRule="auto"/>
        <w:jc w:val="both"/>
        <w:rPr>
          <w:rFonts w:ascii="Times New Roman" w:hAnsi="Times New Roman"/>
          <w:b/>
          <w:bCs/>
          <w:color w:val="000000"/>
          <w:sz w:val="28"/>
          <w:szCs w:val="28"/>
        </w:rPr>
      </w:pPr>
      <w:r w:rsidRPr="00675058">
        <w:rPr>
          <w:rFonts w:ascii="Times New Roman" w:hAnsi="Times New Roman"/>
          <w:b/>
          <w:bCs/>
          <w:color w:val="000000"/>
          <w:sz w:val="28"/>
          <w:szCs w:val="28"/>
        </w:rPr>
        <w:t>IV.</w:t>
      </w:r>
      <w:r w:rsidRPr="00675058">
        <w:rPr>
          <w:rFonts w:ascii="Times New Roman" w:hAnsi="Times New Roman"/>
          <w:b/>
          <w:bCs/>
          <w:color w:val="000000"/>
          <w:sz w:val="28"/>
          <w:szCs w:val="28"/>
          <w:lang w:val="uk-UA"/>
        </w:rPr>
        <w:t xml:space="preserve"> </w:t>
      </w:r>
      <w:r w:rsidR="003B1181" w:rsidRPr="00675058">
        <w:rPr>
          <w:rFonts w:ascii="Times New Roman" w:hAnsi="Times New Roman"/>
          <w:b/>
          <w:bCs/>
          <w:color w:val="000000"/>
          <w:sz w:val="28"/>
          <w:szCs w:val="28"/>
        </w:rPr>
        <w:t>Клінічно виражений рак.</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1. </w:t>
      </w:r>
      <w:r w:rsidR="003B1181" w:rsidRPr="00675058">
        <w:rPr>
          <w:rFonts w:ascii="Times New Roman" w:hAnsi="Times New Roman"/>
          <w:color w:val="000000"/>
          <w:sz w:val="28"/>
          <w:szCs w:val="28"/>
        </w:rPr>
        <w:t>Екзофітна форма.</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2. </w:t>
      </w:r>
      <w:r w:rsidR="003B1181" w:rsidRPr="00675058">
        <w:rPr>
          <w:rFonts w:ascii="Times New Roman" w:hAnsi="Times New Roman"/>
          <w:color w:val="000000"/>
          <w:sz w:val="28"/>
          <w:szCs w:val="28"/>
        </w:rPr>
        <w:t>Ендофітна форма.</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3. </w:t>
      </w:r>
      <w:r w:rsidR="003B1181" w:rsidRPr="00675058">
        <w:rPr>
          <w:rFonts w:ascii="Times New Roman" w:hAnsi="Times New Roman"/>
          <w:color w:val="000000"/>
          <w:sz w:val="28"/>
          <w:szCs w:val="28"/>
        </w:rPr>
        <w:t>Змішана форма.</w:t>
      </w:r>
    </w:p>
    <w:p w:rsidR="00675058" w:rsidRDefault="00675058" w:rsidP="00675058">
      <w:pPr>
        <w:spacing w:after="0" w:line="240" w:lineRule="auto"/>
        <w:jc w:val="both"/>
        <w:rPr>
          <w:rFonts w:ascii="Times New Roman" w:hAnsi="Times New Roman"/>
          <w:b/>
          <w:bCs/>
          <w:color w:val="000000"/>
          <w:sz w:val="28"/>
          <w:szCs w:val="28"/>
        </w:rPr>
      </w:pPr>
    </w:p>
    <w:p w:rsidR="003B1181" w:rsidRPr="00675058" w:rsidRDefault="003B1181" w:rsidP="00675058">
      <w:pPr>
        <w:spacing w:after="0" w:line="240" w:lineRule="auto"/>
        <w:jc w:val="center"/>
        <w:rPr>
          <w:rFonts w:ascii="Times New Roman" w:hAnsi="Times New Roman"/>
          <w:color w:val="000000"/>
          <w:sz w:val="28"/>
          <w:szCs w:val="28"/>
        </w:rPr>
      </w:pPr>
      <w:r w:rsidRPr="00675058">
        <w:rPr>
          <w:rFonts w:ascii="Times New Roman" w:hAnsi="Times New Roman"/>
          <w:b/>
          <w:bCs/>
          <w:color w:val="000000"/>
          <w:sz w:val="28"/>
          <w:szCs w:val="28"/>
        </w:rPr>
        <w:t>Цитологічна класифікація дисплазій за Richart (1968) (С)</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«Цервікальна інтраепітеліальна неоплазія» (CIN)</w:t>
      </w:r>
      <w:r w:rsidR="00490748">
        <w:rPr>
          <w:rFonts w:ascii="Times New Roman" w:hAnsi="Times New Roman"/>
          <w:color w:val="000000"/>
          <w:sz w:val="28"/>
          <w:szCs w:val="28"/>
          <w:lang w:val="uk-UA"/>
        </w:rPr>
        <w:t xml:space="preserve"> має </w:t>
      </w:r>
      <w:r w:rsidR="00490748" w:rsidRPr="00490748">
        <w:rPr>
          <w:rFonts w:ascii="Times New Roman" w:hAnsi="Times New Roman"/>
          <w:color w:val="000000"/>
          <w:sz w:val="28"/>
          <w:szCs w:val="28"/>
          <w:lang w:val="uk-UA"/>
        </w:rPr>
        <w:t>3 ступеня</w:t>
      </w:r>
      <w:r w:rsidRPr="00490748">
        <w:rPr>
          <w:rFonts w:ascii="Times New Roman" w:hAnsi="Times New Roman"/>
          <w:color w:val="000000"/>
          <w:sz w:val="28"/>
          <w:szCs w:val="28"/>
        </w:rPr>
        <w:t>:</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CIN І - слабка дисплазія</w:t>
      </w:r>
    </w:p>
    <w:p w:rsidR="003B1181" w:rsidRPr="00675058" w:rsidRDefault="00BF5F1A"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CIN II</w:t>
      </w:r>
      <w:r w:rsidR="003B1181" w:rsidRPr="00675058">
        <w:rPr>
          <w:rFonts w:ascii="Times New Roman" w:hAnsi="Times New Roman"/>
          <w:color w:val="000000"/>
          <w:sz w:val="28"/>
          <w:szCs w:val="28"/>
        </w:rPr>
        <w:t xml:space="preserve"> - помірна дисплазія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CIN III - тяжка дисплазія та преінвазівний рак</w:t>
      </w:r>
    </w:p>
    <w:p w:rsidR="00675058" w:rsidRDefault="00675058" w:rsidP="00675058">
      <w:pPr>
        <w:spacing w:after="0" w:line="240" w:lineRule="auto"/>
        <w:jc w:val="both"/>
        <w:rPr>
          <w:rFonts w:ascii="Times New Roman" w:hAnsi="Times New Roman"/>
          <w:b/>
          <w:bCs/>
          <w:color w:val="000000"/>
          <w:sz w:val="28"/>
          <w:szCs w:val="28"/>
        </w:rPr>
      </w:pPr>
    </w:p>
    <w:p w:rsidR="00675058" w:rsidRDefault="00675058" w:rsidP="00675058">
      <w:pPr>
        <w:spacing w:after="0" w:line="240" w:lineRule="auto"/>
        <w:jc w:val="both"/>
        <w:rPr>
          <w:rFonts w:ascii="Times New Roman" w:hAnsi="Times New Roman"/>
          <w:b/>
          <w:bCs/>
          <w:color w:val="000000"/>
          <w:sz w:val="28"/>
          <w:szCs w:val="28"/>
        </w:rPr>
      </w:pPr>
    </w:p>
    <w:p w:rsidR="003B1181" w:rsidRDefault="003B1181" w:rsidP="00675058">
      <w:pPr>
        <w:spacing w:after="0" w:line="240" w:lineRule="auto"/>
        <w:jc w:val="center"/>
        <w:rPr>
          <w:rFonts w:ascii="Times New Roman" w:hAnsi="Times New Roman"/>
          <w:b/>
          <w:bCs/>
          <w:color w:val="000000"/>
          <w:sz w:val="28"/>
          <w:szCs w:val="28"/>
          <w:lang w:val="uk-UA"/>
        </w:rPr>
      </w:pPr>
      <w:r w:rsidRPr="00675058">
        <w:rPr>
          <w:rFonts w:ascii="Times New Roman" w:hAnsi="Times New Roman"/>
          <w:b/>
          <w:bCs/>
          <w:color w:val="000000"/>
          <w:sz w:val="28"/>
          <w:szCs w:val="28"/>
        </w:rPr>
        <w:lastRenderedPageBreak/>
        <w:t>Гістологічна класифікація фонових захворювань, передра</w:t>
      </w:r>
      <w:r w:rsidR="00BF5F1A" w:rsidRPr="00675058">
        <w:rPr>
          <w:rFonts w:ascii="Times New Roman" w:hAnsi="Times New Roman"/>
          <w:b/>
          <w:bCs/>
          <w:color w:val="000000"/>
          <w:sz w:val="28"/>
          <w:szCs w:val="28"/>
        </w:rPr>
        <w:t>кових станів і раку шийки матки</w:t>
      </w:r>
      <w:r w:rsidR="00BF5F1A" w:rsidRPr="00675058">
        <w:rPr>
          <w:rFonts w:ascii="Times New Roman" w:hAnsi="Times New Roman"/>
          <w:b/>
          <w:bCs/>
          <w:color w:val="000000"/>
          <w:sz w:val="28"/>
          <w:szCs w:val="28"/>
          <w:lang w:val="uk-UA"/>
        </w:rPr>
        <w:t xml:space="preserve"> </w:t>
      </w:r>
      <w:r w:rsidRPr="00675058">
        <w:rPr>
          <w:rFonts w:ascii="Times New Roman" w:hAnsi="Times New Roman"/>
          <w:b/>
          <w:bCs/>
          <w:color w:val="000000"/>
          <w:sz w:val="28"/>
          <w:szCs w:val="28"/>
        </w:rPr>
        <w:t>(Яковл</w:t>
      </w:r>
      <w:r w:rsidR="00490748">
        <w:rPr>
          <w:rFonts w:ascii="Times New Roman" w:hAnsi="Times New Roman"/>
          <w:b/>
          <w:bCs/>
          <w:color w:val="000000"/>
          <w:sz w:val="28"/>
          <w:szCs w:val="28"/>
          <w:lang w:val="uk-UA"/>
        </w:rPr>
        <w:t>є</w:t>
      </w:r>
      <w:r w:rsidRPr="00675058">
        <w:rPr>
          <w:rFonts w:ascii="Times New Roman" w:hAnsi="Times New Roman"/>
          <w:b/>
          <w:bCs/>
          <w:color w:val="000000"/>
          <w:sz w:val="28"/>
          <w:szCs w:val="28"/>
        </w:rPr>
        <w:t>ва И.А., Кукут</w:t>
      </w:r>
      <w:r w:rsidR="00490748">
        <w:rPr>
          <w:rFonts w:ascii="Times New Roman" w:hAnsi="Times New Roman"/>
          <w:b/>
          <w:bCs/>
          <w:color w:val="000000"/>
          <w:sz w:val="28"/>
          <w:szCs w:val="28"/>
          <w:lang w:val="uk-UA"/>
        </w:rPr>
        <w:t>е</w:t>
      </w:r>
      <w:r w:rsidRPr="00675058">
        <w:rPr>
          <w:rFonts w:ascii="Times New Roman" w:hAnsi="Times New Roman"/>
          <w:b/>
          <w:bCs/>
          <w:color w:val="000000"/>
          <w:sz w:val="28"/>
          <w:szCs w:val="28"/>
        </w:rPr>
        <w:t xml:space="preserve"> Б.Г., 1979)</w:t>
      </w:r>
      <w:r w:rsidR="00BF5F1A" w:rsidRPr="00675058">
        <w:rPr>
          <w:rFonts w:ascii="Times New Roman" w:hAnsi="Times New Roman"/>
          <w:b/>
          <w:bCs/>
          <w:color w:val="000000"/>
          <w:sz w:val="28"/>
          <w:szCs w:val="28"/>
          <w:lang w:val="uk-UA"/>
        </w:rPr>
        <w:t>.</w:t>
      </w:r>
    </w:p>
    <w:p w:rsidR="00675058" w:rsidRPr="00675058" w:rsidRDefault="00675058" w:rsidP="00675058">
      <w:pPr>
        <w:spacing w:after="0" w:line="240" w:lineRule="auto"/>
        <w:jc w:val="center"/>
        <w:rPr>
          <w:rFonts w:ascii="Times New Roman" w:hAnsi="Times New Roman"/>
          <w:color w:val="000000"/>
          <w:sz w:val="28"/>
          <w:szCs w:val="28"/>
          <w:lang w:val="uk-UA"/>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Фонові процеси</w:t>
      </w:r>
    </w:p>
    <w:tbl>
      <w:tblPr>
        <w:tblW w:w="9955" w:type="dxa"/>
        <w:tblCellSpacing w:w="0" w:type="dxa"/>
        <w:tblCellMar>
          <w:left w:w="0" w:type="dxa"/>
          <w:right w:w="0" w:type="dxa"/>
        </w:tblCellMar>
        <w:tblLook w:val="00A0" w:firstRow="1" w:lastRow="0" w:firstColumn="1" w:lastColumn="0" w:noHBand="0" w:noVBand="0"/>
      </w:tblPr>
      <w:tblGrid>
        <w:gridCol w:w="2521"/>
        <w:gridCol w:w="2181"/>
        <w:gridCol w:w="5253"/>
      </w:tblGrid>
      <w:tr w:rsidR="00422E17" w:rsidRPr="00675058" w:rsidTr="00422E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Передракові процеси</w:t>
            </w:r>
          </w:p>
        </w:tc>
        <w:tc>
          <w:tcPr>
            <w:tcW w:w="0" w:type="auto"/>
            <w:tcBorders>
              <w:top w:val="outset" w:sz="6" w:space="0" w:color="auto"/>
              <w:left w:val="outset" w:sz="6" w:space="0" w:color="auto"/>
              <w:bottom w:val="outset" w:sz="6" w:space="0" w:color="auto"/>
              <w:right w:val="outset" w:sz="6" w:space="0" w:color="auto"/>
            </w:tcBorders>
            <w:vAlign w:val="center"/>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Рак</w:t>
            </w:r>
          </w:p>
        </w:tc>
        <w:tc>
          <w:tcPr>
            <w:tcW w:w="3180" w:type="dxa"/>
            <w:tcBorders>
              <w:top w:val="single" w:sz="4" w:space="0" w:color="auto"/>
              <w:bottom w:val="single" w:sz="4" w:space="0" w:color="auto"/>
              <w:right w:val="single" w:sz="4" w:space="0" w:color="auto"/>
            </w:tcBorders>
            <w:shd w:val="clear" w:color="auto" w:fill="auto"/>
          </w:tcPr>
          <w:p w:rsidR="00422E17" w:rsidRPr="00675058" w:rsidRDefault="00422E17" w:rsidP="00675058">
            <w:pPr>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 xml:space="preserve">Форми </w:t>
            </w:r>
          </w:p>
        </w:tc>
      </w:tr>
      <w:tr w:rsidR="003B1181" w:rsidRPr="00675058" w:rsidTr="00422E17">
        <w:trPr>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А. Гіперпластичні, пов’язані з гормональним порушенням</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1. Ендоцервікоз:</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простий;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проліферуючий;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6D551C" w:rsidRPr="00675058">
              <w:rPr>
                <w:rFonts w:ascii="Times New Roman" w:hAnsi="Times New Roman"/>
                <w:sz w:val="28"/>
                <w:szCs w:val="28"/>
              </w:rPr>
              <w:t>що</w:t>
            </w:r>
            <w:r w:rsidR="006D551C" w:rsidRPr="00675058">
              <w:rPr>
                <w:rFonts w:ascii="Times New Roman" w:hAnsi="Times New Roman"/>
                <w:sz w:val="28"/>
                <w:szCs w:val="28"/>
                <w:lang w:val="uk-UA"/>
              </w:rPr>
              <w:t xml:space="preserve"> </w:t>
            </w:r>
            <w:r w:rsidR="006D551C" w:rsidRPr="00675058">
              <w:rPr>
                <w:rFonts w:ascii="Times New Roman" w:hAnsi="Times New Roman"/>
                <w:sz w:val="28"/>
                <w:szCs w:val="28"/>
              </w:rPr>
              <w:t>загоюється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2. Поліпи: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простий;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проліферуючий;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епідермізуючий.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3. Папіломи.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4. Проста лейкоплакія.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5. Ендометріоз.</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Б. Запальні:</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істинна ерозія;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цервіцити.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В. Посттравматичні:</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ектропіон;</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рубцеві зміни;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шиєчно-піхвові нориці.</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А. Дисплазія, що виникає на незміненій шийці або на ділянці фонових процесів:</w:t>
            </w:r>
            <w:r w:rsidR="00422E17" w:rsidRPr="00675058">
              <w:rPr>
                <w:rFonts w:ascii="Times New Roman" w:hAnsi="Times New Roman"/>
                <w:color w:val="000000"/>
                <w:sz w:val="28"/>
                <w:szCs w:val="28"/>
                <w:lang w:val="uk-UA"/>
              </w:rPr>
              <w:t xml:space="preserve"> </w:t>
            </w:r>
            <w:r w:rsidR="00422E17" w:rsidRPr="00675058">
              <w:rPr>
                <w:rFonts w:ascii="Times New Roman" w:hAnsi="Times New Roman"/>
                <w:color w:val="000000"/>
                <w:sz w:val="28"/>
                <w:szCs w:val="28"/>
              </w:rPr>
              <w:t>слаб</w:t>
            </w:r>
            <w:r w:rsidRPr="00675058">
              <w:rPr>
                <w:rFonts w:ascii="Times New Roman" w:hAnsi="Times New Roman"/>
                <w:color w:val="000000"/>
                <w:sz w:val="28"/>
                <w:szCs w:val="28"/>
              </w:rPr>
              <w:t>о виражена або тяжка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Б. Лейкоплакія з атипією клітин.</w:t>
            </w:r>
          </w:p>
          <w:p w:rsidR="003B1181" w:rsidRPr="00675058" w:rsidRDefault="000869B4"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В. Ер</w:t>
            </w:r>
            <w:r w:rsidR="00DA6F70" w:rsidRPr="00675058">
              <w:rPr>
                <w:rFonts w:ascii="Times New Roman" w:hAnsi="Times New Roman"/>
                <w:b/>
                <w:bCs/>
                <w:color w:val="000000"/>
                <w:sz w:val="28"/>
                <w:szCs w:val="28"/>
                <w:lang w:val="uk-UA"/>
              </w:rPr>
              <w:t>і</w:t>
            </w:r>
            <w:r w:rsidR="003B1181" w:rsidRPr="00675058">
              <w:rPr>
                <w:rFonts w:ascii="Times New Roman" w:hAnsi="Times New Roman"/>
                <w:b/>
                <w:bCs/>
                <w:color w:val="000000"/>
                <w:sz w:val="28"/>
                <w:szCs w:val="28"/>
              </w:rPr>
              <w:t>троплакія.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Г. Аденоматоз.</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А. Преклінічні форми: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1. Рак in situ.</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2. Рак in situ з початком інвазії.</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i/>
                <w:iCs/>
                <w:color w:val="000000"/>
                <w:sz w:val="28"/>
                <w:szCs w:val="28"/>
              </w:rPr>
              <w:t>3. Мікро карцинома.</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Б. Клінічні форми:</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плоско клітинний;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490748">
              <w:rPr>
                <w:rFonts w:ascii="Times New Roman" w:hAnsi="Times New Roman"/>
                <w:color w:val="000000"/>
                <w:sz w:val="28"/>
                <w:szCs w:val="28"/>
                <w:lang w:val="uk-UA"/>
              </w:rPr>
              <w:t>зроговілий</w:t>
            </w:r>
            <w:r w:rsidRPr="00675058">
              <w:rPr>
                <w:rFonts w:ascii="Times New Roman" w:hAnsi="Times New Roman"/>
                <w:color w:val="000000"/>
                <w:sz w:val="28"/>
                <w:szCs w:val="28"/>
              </w:rPr>
              <w:t>;</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не</w:t>
            </w:r>
            <w:r w:rsidR="00490748">
              <w:rPr>
                <w:rFonts w:ascii="Times New Roman" w:hAnsi="Times New Roman"/>
                <w:color w:val="000000"/>
                <w:sz w:val="28"/>
                <w:szCs w:val="28"/>
                <w:lang w:val="uk-UA"/>
              </w:rPr>
              <w:t>зроговіли</w:t>
            </w:r>
            <w:r w:rsidRPr="00675058">
              <w:rPr>
                <w:rFonts w:ascii="Times New Roman" w:hAnsi="Times New Roman"/>
                <w:color w:val="000000"/>
                <w:sz w:val="28"/>
                <w:szCs w:val="28"/>
              </w:rPr>
              <w:t>й рак;</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аденокарцинома різних; ступенів зрілості;</w:t>
            </w:r>
          </w:p>
          <w:p w:rsidR="003B1181" w:rsidRPr="00675058" w:rsidRDefault="00DA6F70"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w:t>
            </w: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світлоклітинний рак (мезонефральний);</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залозисто-плоскоклітинний рак;</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аденоїдокістозний рак;</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недиференційований рак.</w:t>
            </w:r>
          </w:p>
        </w:tc>
      </w:tr>
    </w:tbl>
    <w:p w:rsidR="003B1181" w:rsidRPr="00675058" w:rsidRDefault="003B1181" w:rsidP="00675058">
      <w:pPr>
        <w:tabs>
          <w:tab w:val="left" w:pos="0"/>
          <w:tab w:val="left" w:pos="142"/>
        </w:tabs>
        <w:spacing w:after="0" w:line="240" w:lineRule="auto"/>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both"/>
        <w:rPr>
          <w:rFonts w:ascii="Times New Roman" w:hAnsi="Times New Roman"/>
          <w:b/>
          <w:sz w:val="28"/>
          <w:szCs w:val="28"/>
          <w:lang w:val="uk-UA"/>
        </w:rPr>
      </w:pPr>
      <w:r w:rsidRPr="00675058">
        <w:rPr>
          <w:rFonts w:ascii="Times New Roman" w:hAnsi="Times New Roman"/>
          <w:b/>
          <w:sz w:val="28"/>
          <w:szCs w:val="28"/>
          <w:lang w:val="uk-UA"/>
        </w:rPr>
        <w:t>Міжнародна класифікація кольпоскопічних термінів (</w:t>
      </w:r>
      <w:r w:rsidRPr="00675058">
        <w:rPr>
          <w:rFonts w:ascii="Times New Roman" w:hAnsi="Times New Roman"/>
          <w:b/>
          <w:sz w:val="28"/>
          <w:szCs w:val="28"/>
        </w:rPr>
        <w:t>IFCPC</w:t>
      </w:r>
      <w:r w:rsidRPr="00675058">
        <w:rPr>
          <w:rFonts w:ascii="Times New Roman" w:hAnsi="Times New Roman"/>
          <w:b/>
          <w:sz w:val="28"/>
          <w:szCs w:val="28"/>
          <w:lang w:val="uk-UA"/>
        </w:rPr>
        <w:t>, Ріо</w:t>
      </w:r>
      <w:r w:rsidR="009A0D5B" w:rsidRPr="00675058">
        <w:rPr>
          <w:rFonts w:ascii="Times New Roman" w:hAnsi="Times New Roman"/>
          <w:b/>
          <w:sz w:val="28"/>
          <w:szCs w:val="28"/>
          <w:lang w:val="uk-UA"/>
        </w:rPr>
        <w:t xml:space="preserve"> </w:t>
      </w:r>
      <w:r w:rsidRPr="00675058">
        <w:rPr>
          <w:rFonts w:ascii="Times New Roman" w:hAnsi="Times New Roman"/>
          <w:b/>
          <w:sz w:val="28"/>
          <w:szCs w:val="28"/>
          <w:lang w:val="uk-UA"/>
        </w:rPr>
        <w:t>де</w:t>
      </w:r>
      <w:r w:rsidR="009A0D5B" w:rsidRPr="00675058">
        <w:rPr>
          <w:rFonts w:ascii="Times New Roman" w:hAnsi="Times New Roman"/>
          <w:b/>
          <w:sz w:val="28"/>
          <w:szCs w:val="28"/>
          <w:lang w:val="uk-UA"/>
        </w:rPr>
        <w:t xml:space="preserve"> </w:t>
      </w:r>
      <w:r w:rsidRPr="00675058">
        <w:rPr>
          <w:rFonts w:ascii="Times New Roman" w:hAnsi="Times New Roman"/>
          <w:b/>
          <w:sz w:val="28"/>
          <w:szCs w:val="28"/>
          <w:lang w:val="uk-UA"/>
        </w:rPr>
        <w:t xml:space="preserve">Жанейро, 2011)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І. Загальні положення: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1. Адекватна/неадекватна картина (з наведенням причини: об’єктивне оцінювання ШМ утруднене через запалення, кровотечу, рубцеві зміни та ін.).</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2. Межа між багатошаровим плоским та циліндричним епітелієм (візуалізується повністю, частково, не візуалізується).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3. Зона трансформац</w:t>
      </w:r>
      <w:r w:rsidRPr="00675058">
        <w:rPr>
          <w:rFonts w:ascii="Times New Roman" w:hAnsi="Times New Roman"/>
          <w:sz w:val="28"/>
          <w:szCs w:val="28"/>
          <w:lang w:val="uk-UA"/>
        </w:rPr>
        <w:t>ії</w:t>
      </w:r>
      <w:r w:rsidRPr="00675058">
        <w:rPr>
          <w:rFonts w:ascii="Times New Roman" w:hAnsi="Times New Roman"/>
          <w:sz w:val="28"/>
          <w:szCs w:val="28"/>
        </w:rPr>
        <w:t xml:space="preserve"> І, ІІ, ІІІ типу.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ІІ. Нормальні кольпоскопічні картини: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1. Богатошаровий плоский епітелій (зрілий, атрофічний).</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2. Циліндричний епітелій (ектопія).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3. Метаплазований епітелій (наботові кісти, відкриті залози – крипти).</w:t>
      </w:r>
    </w:p>
    <w:p w:rsidR="003B1181" w:rsidRPr="00675058" w:rsidRDefault="00AD0DDB"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lastRenderedPageBreak/>
        <w:t>4. Децидуоз (</w:t>
      </w:r>
      <w:r w:rsidRPr="00675058">
        <w:rPr>
          <w:rFonts w:ascii="Times New Roman" w:hAnsi="Times New Roman"/>
          <w:sz w:val="28"/>
          <w:szCs w:val="28"/>
          <w:lang w:val="uk-UA"/>
        </w:rPr>
        <w:t>під час</w:t>
      </w:r>
      <w:r w:rsidR="003B1181" w:rsidRPr="00675058">
        <w:rPr>
          <w:rFonts w:ascii="Times New Roman" w:hAnsi="Times New Roman"/>
          <w:sz w:val="28"/>
          <w:szCs w:val="28"/>
        </w:rPr>
        <w:t xml:space="preserve"> вагітності). </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ІІІ. Аномальні кольпоскопічні картини:</w:t>
      </w:r>
    </w:p>
    <w:p w:rsidR="003B1181" w:rsidRPr="00675058" w:rsidRDefault="003B1181" w:rsidP="00675058">
      <w:pPr>
        <w:pStyle w:val="a3"/>
        <w:numPr>
          <w:ilvl w:val="0"/>
          <w:numId w:val="7"/>
        </w:numPr>
        <w:spacing w:after="0" w:line="240" w:lineRule="auto"/>
        <w:ind w:firstLine="709"/>
        <w:jc w:val="both"/>
        <w:rPr>
          <w:rFonts w:ascii="Times New Roman" w:hAnsi="Times New Roman"/>
          <w:sz w:val="28"/>
          <w:szCs w:val="28"/>
        </w:rPr>
      </w:pPr>
      <w:r w:rsidRPr="00675058">
        <w:rPr>
          <w:rFonts w:ascii="Times New Roman" w:hAnsi="Times New Roman"/>
          <w:sz w:val="28"/>
          <w:szCs w:val="28"/>
        </w:rPr>
        <w:t>Загальні принципи: а) локалізація ураження (</w:t>
      </w:r>
      <w:proofErr w:type="gramStart"/>
      <w:r w:rsidRPr="00675058">
        <w:rPr>
          <w:rFonts w:ascii="Times New Roman" w:hAnsi="Times New Roman"/>
          <w:sz w:val="28"/>
          <w:szCs w:val="28"/>
        </w:rPr>
        <w:t>у межах</w:t>
      </w:r>
      <w:proofErr w:type="gramEnd"/>
      <w:r w:rsidRPr="00675058">
        <w:rPr>
          <w:rFonts w:ascii="Times New Roman" w:hAnsi="Times New Roman"/>
          <w:sz w:val="28"/>
          <w:szCs w:val="28"/>
        </w:rPr>
        <w:t xml:space="preserve"> чи поза ЗТ відповідно до циферблату); б) розміри ділянки ураження (у відсотковому співвідношенні з ендоцервіксом).</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2. Ступінь І (слабовиражене ураження): а) тонкий ацетобілий епітелій </w:t>
      </w:r>
      <w:r w:rsidR="00AD0DDB" w:rsidRPr="00675058">
        <w:rPr>
          <w:rFonts w:ascii="Times New Roman" w:hAnsi="Times New Roman"/>
          <w:sz w:val="28"/>
          <w:szCs w:val="28"/>
        </w:rPr>
        <w:t>з нерівними нечіткими контурами; ніжна мозаїка;</w:t>
      </w:r>
      <w:r w:rsidRPr="00675058">
        <w:rPr>
          <w:rFonts w:ascii="Times New Roman" w:hAnsi="Times New Roman"/>
          <w:sz w:val="28"/>
          <w:szCs w:val="28"/>
        </w:rPr>
        <w:t xml:space="preserve"> ніжна пунктація.</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3. Ступінь ІІ (виражене ураження): а) щільний ацетобілий епітелій з чіткими контурами; б) швидке побіління; в) </w:t>
      </w:r>
      <w:proofErr w:type="gramStart"/>
      <w:r w:rsidRPr="00675058">
        <w:rPr>
          <w:rFonts w:ascii="Times New Roman" w:hAnsi="Times New Roman"/>
          <w:sz w:val="28"/>
          <w:szCs w:val="28"/>
        </w:rPr>
        <w:t>ацето;білий</w:t>
      </w:r>
      <w:proofErr w:type="gramEnd"/>
      <w:r w:rsidRPr="00675058">
        <w:rPr>
          <w:rFonts w:ascii="Times New Roman" w:hAnsi="Times New Roman"/>
          <w:sz w:val="28"/>
          <w:szCs w:val="28"/>
        </w:rPr>
        <w:t xml:space="preserve"> щільний обідок навколо відкритих залоз (крипт): ; груба мозаїка;  груба пунктація; всередині ураження – контури більш щільної ацетобілої ділянки; ознака горбкуватості (гребені).</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4. Неспецифічні ознаки: а) лейкоплакія; б) ерозія; в) зафарбовані ро</w:t>
      </w:r>
      <w:r w:rsidR="00AD0DDB" w:rsidRPr="00675058">
        <w:rPr>
          <w:rFonts w:ascii="Times New Roman" w:hAnsi="Times New Roman"/>
          <w:sz w:val="28"/>
          <w:szCs w:val="28"/>
        </w:rPr>
        <w:t xml:space="preserve">зчином Люголя (проба Шиллера): йодпозитивні; </w:t>
      </w:r>
      <w:r w:rsidRPr="00675058">
        <w:rPr>
          <w:rFonts w:ascii="Times New Roman" w:hAnsi="Times New Roman"/>
          <w:sz w:val="28"/>
          <w:szCs w:val="28"/>
        </w:rPr>
        <w:t xml:space="preserve">йоднегативні. </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5. Підозра на інвазію: атипові судини. Додаткові ознаки: «ламкі» судини, </w:t>
      </w:r>
      <w:r w:rsidRPr="00675058">
        <w:rPr>
          <w:rFonts w:ascii="Times New Roman" w:hAnsi="Times New Roman"/>
          <w:sz w:val="28"/>
          <w:szCs w:val="28"/>
          <w:lang w:val="uk-UA"/>
        </w:rPr>
        <w:t>нерівна</w:t>
      </w:r>
      <w:r w:rsidRPr="00675058">
        <w:rPr>
          <w:rFonts w:ascii="Times New Roman" w:hAnsi="Times New Roman"/>
          <w:sz w:val="28"/>
          <w:szCs w:val="28"/>
        </w:rPr>
        <w:t xml:space="preserve"> поверхня, екзофітне ураження, ділянки некрозу та виразок.</w:t>
      </w:r>
    </w:p>
    <w:p w:rsidR="003B1181" w:rsidRPr="00675058" w:rsidRDefault="003B1181" w:rsidP="00675058">
      <w:pPr>
        <w:spacing w:after="0" w:line="240" w:lineRule="auto"/>
        <w:ind w:left="45" w:firstLine="709"/>
        <w:jc w:val="both"/>
        <w:rPr>
          <w:rFonts w:ascii="Times New Roman" w:hAnsi="Times New Roman"/>
          <w:sz w:val="28"/>
          <w:szCs w:val="28"/>
          <w:lang w:val="uk-UA"/>
        </w:rPr>
      </w:pPr>
      <w:r w:rsidRPr="00675058">
        <w:rPr>
          <w:rFonts w:ascii="Times New Roman" w:hAnsi="Times New Roman"/>
          <w:sz w:val="28"/>
          <w:szCs w:val="28"/>
          <w:lang w:val="uk-UA"/>
        </w:rPr>
        <w:t>І</w:t>
      </w:r>
      <w:r w:rsidRPr="00675058">
        <w:rPr>
          <w:rFonts w:ascii="Times New Roman" w:hAnsi="Times New Roman"/>
          <w:sz w:val="28"/>
          <w:szCs w:val="28"/>
        </w:rPr>
        <w:t xml:space="preserve">V. Інші кольпоскопічні картини: </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1. Вроджена ЗТ.</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2. Стеноз. Кондиломи.</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3. Уроджені аномалії. </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4. Поліпи. </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 xml:space="preserve">5. Наслідки раніше проведеного лікування. </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6. Запалення.</w:t>
      </w:r>
    </w:p>
    <w:p w:rsidR="003B1181" w:rsidRPr="00675058" w:rsidRDefault="003B1181" w:rsidP="00675058">
      <w:pPr>
        <w:spacing w:after="0" w:line="240" w:lineRule="auto"/>
        <w:ind w:left="45" w:firstLine="709"/>
        <w:jc w:val="both"/>
        <w:rPr>
          <w:rFonts w:ascii="Times New Roman" w:hAnsi="Times New Roman"/>
          <w:sz w:val="28"/>
          <w:szCs w:val="28"/>
        </w:rPr>
      </w:pPr>
      <w:r w:rsidRPr="00675058">
        <w:rPr>
          <w:rFonts w:ascii="Times New Roman" w:hAnsi="Times New Roman"/>
          <w:sz w:val="28"/>
          <w:szCs w:val="28"/>
        </w:rPr>
        <w:t>7. Ендометріоз.</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b/>
          <w:sz w:val="28"/>
          <w:szCs w:val="28"/>
        </w:rPr>
        <w:t>Діагностика.</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В сучасній онкогінекології висунута концепція двохетапної системи обстеження:</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rPr>
        <w:t>На 1 етапі</w:t>
      </w:r>
      <w:r w:rsidRPr="00675058">
        <w:rPr>
          <w:rFonts w:ascii="Times New Roman" w:hAnsi="Times New Roman"/>
          <w:sz w:val="28"/>
          <w:szCs w:val="28"/>
        </w:rPr>
        <w:t xml:space="preserve"> - проводитьс</w:t>
      </w:r>
      <w:r w:rsidR="00AD0DDB" w:rsidRPr="00675058">
        <w:rPr>
          <w:rFonts w:ascii="Times New Roman" w:hAnsi="Times New Roman"/>
          <w:sz w:val="28"/>
          <w:szCs w:val="28"/>
        </w:rPr>
        <w:t>я первинне виявлення (скринінг)</w:t>
      </w:r>
      <w:r w:rsidR="00AD0DDB"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b/>
          <w:sz w:val="28"/>
          <w:szCs w:val="28"/>
        </w:rPr>
        <w:t xml:space="preserve">На 2 етапі </w:t>
      </w:r>
      <w:r w:rsidRPr="00675058">
        <w:rPr>
          <w:rFonts w:ascii="Times New Roman" w:hAnsi="Times New Roman"/>
          <w:sz w:val="28"/>
          <w:szCs w:val="28"/>
        </w:rPr>
        <w:t>- методи поглибленої діагностики проводяться при підозрі на рак органів репродуктивної системи.</w:t>
      </w:r>
    </w:p>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b/>
          <w:bCs/>
          <w:color w:val="000000"/>
          <w:sz w:val="28"/>
          <w:szCs w:val="28"/>
        </w:rPr>
        <w:t>Комплексне обстеження хворих при діагностиці патології шийки матки</w:t>
      </w:r>
      <w:r w:rsidR="006D551C" w:rsidRPr="00675058">
        <w:rPr>
          <w:rFonts w:ascii="Times New Roman" w:hAnsi="Times New Roman"/>
          <w:b/>
          <w:bCs/>
          <w:color w:val="000000"/>
          <w:sz w:val="28"/>
          <w:szCs w:val="28"/>
          <w:lang w:val="uk-UA"/>
        </w:rPr>
        <w:t xml:space="preserve">. </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6"/>
      </w:tblGrid>
      <w:tr w:rsidR="003B1181" w:rsidRPr="00675058" w:rsidTr="00BC45F7">
        <w:trPr>
          <w:gridAfter w:val="1"/>
          <w:tblCellSpacing w:w="0" w:type="dxa"/>
        </w:trPr>
        <w:tc>
          <w:tcPr>
            <w:tcW w:w="0" w:type="auto"/>
            <w:vAlign w:val="center"/>
          </w:tcPr>
          <w:p w:rsidR="003B1181" w:rsidRPr="00675058" w:rsidRDefault="003B1181" w:rsidP="00675058">
            <w:pPr>
              <w:spacing w:after="0" w:line="240" w:lineRule="auto"/>
              <w:jc w:val="both"/>
              <w:rPr>
                <w:rFonts w:ascii="Times New Roman" w:hAnsi="Times New Roman"/>
                <w:color w:val="000000"/>
                <w:sz w:val="28"/>
                <w:szCs w:val="28"/>
              </w:rPr>
            </w:pPr>
          </w:p>
        </w:tc>
      </w:tr>
      <w:tr w:rsidR="003B1181" w:rsidRPr="00675058" w:rsidTr="00BC45F7">
        <w:trPr>
          <w:tblCellSpacing w:w="0" w:type="dxa"/>
        </w:trPr>
        <w:tc>
          <w:tcPr>
            <w:tcW w:w="0" w:type="auto"/>
            <w:vAlign w:val="center"/>
          </w:tcPr>
          <w:p w:rsidR="003B1181" w:rsidRPr="00675058" w:rsidRDefault="003B1181" w:rsidP="00675058">
            <w:pPr>
              <w:spacing w:after="0" w:line="240" w:lineRule="auto"/>
              <w:jc w:val="both"/>
              <w:rPr>
                <w:rFonts w:ascii="Times New Roman" w:hAnsi="Times New Roman"/>
                <w:sz w:val="28"/>
                <w:szCs w:val="28"/>
              </w:rPr>
            </w:pPr>
          </w:p>
        </w:tc>
        <w:tc>
          <w:tcPr>
            <w:tcW w:w="0" w:type="auto"/>
            <w:vAlign w:val="center"/>
          </w:tcPr>
          <w:p w:rsidR="003B1181" w:rsidRPr="00675058" w:rsidRDefault="003B1181" w:rsidP="00675058">
            <w:pPr>
              <w:spacing w:after="0" w:line="240" w:lineRule="auto"/>
              <w:jc w:val="both"/>
              <w:rPr>
                <w:rFonts w:ascii="Times New Roman" w:hAnsi="Times New Roman"/>
                <w:color w:val="000000"/>
                <w:sz w:val="28"/>
                <w:szCs w:val="28"/>
              </w:rPr>
            </w:pPr>
          </w:p>
        </w:tc>
      </w:tr>
    </w:tbl>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noProof/>
          <w:color w:val="000000"/>
          <w:sz w:val="28"/>
          <w:szCs w:val="28"/>
        </w:rPr>
        <w:lastRenderedPageBreak/>
        <w:drawing>
          <wp:inline distT="0" distB="0" distL="0" distR="0">
            <wp:extent cx="5646420" cy="4754880"/>
            <wp:effectExtent l="19050" t="0" r="0" b="0"/>
            <wp:docPr id="4" name="Рисунок 9" descr="http://medstandart.net/docimg/172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medstandart.net/docimg/1722.files/image001.gif"/>
                    <pic:cNvPicPr>
                      <a:picLocks noChangeAspect="1" noChangeArrowheads="1"/>
                    </pic:cNvPicPr>
                  </pic:nvPicPr>
                  <pic:blipFill>
                    <a:blip r:embed="rId8" cstate="print"/>
                    <a:srcRect/>
                    <a:stretch>
                      <a:fillRect/>
                    </a:stretch>
                  </pic:blipFill>
                  <pic:spPr bwMode="auto">
                    <a:xfrm>
                      <a:off x="0" y="0"/>
                      <a:ext cx="5646420" cy="4754880"/>
                    </a:xfrm>
                    <a:prstGeom prst="rect">
                      <a:avLst/>
                    </a:prstGeom>
                    <a:noFill/>
                    <a:ln w="9525">
                      <a:noFill/>
                      <a:miter lim="800000"/>
                      <a:headEnd/>
                      <a:tailEnd/>
                    </a:ln>
                  </pic:spPr>
                </pic:pic>
              </a:graphicData>
            </a:graphic>
          </wp:inline>
        </w:drawing>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proofErr w:type="gramStart"/>
      <w:r w:rsidRPr="00675058">
        <w:rPr>
          <w:rFonts w:ascii="Times New Roman" w:hAnsi="Times New Roman"/>
          <w:sz w:val="28"/>
          <w:szCs w:val="28"/>
        </w:rPr>
        <w:t xml:space="preserve">Збираючи  </w:t>
      </w:r>
      <w:r w:rsidRPr="00675058">
        <w:rPr>
          <w:rFonts w:ascii="Times New Roman" w:hAnsi="Times New Roman"/>
          <w:b/>
          <w:i/>
          <w:sz w:val="28"/>
          <w:szCs w:val="28"/>
        </w:rPr>
        <w:t>анамнез</w:t>
      </w:r>
      <w:proofErr w:type="gramEnd"/>
      <w:r w:rsidRPr="00675058">
        <w:rPr>
          <w:rFonts w:ascii="Times New Roman" w:hAnsi="Times New Roman"/>
          <w:sz w:val="28"/>
          <w:szCs w:val="28"/>
        </w:rPr>
        <w:t xml:space="preserve">, </w:t>
      </w:r>
      <w:r w:rsidR="007A4267" w:rsidRPr="00675058">
        <w:rPr>
          <w:rFonts w:ascii="Times New Roman" w:hAnsi="Times New Roman"/>
          <w:sz w:val="28"/>
          <w:szCs w:val="28"/>
        </w:rPr>
        <w:t>потрібно звернути</w:t>
      </w:r>
      <w:r w:rsidR="007A4267" w:rsidRPr="00675058">
        <w:rPr>
          <w:rFonts w:ascii="Times New Roman" w:hAnsi="Times New Roman"/>
          <w:sz w:val="28"/>
          <w:szCs w:val="28"/>
          <w:lang w:val="uk-UA"/>
        </w:rPr>
        <w:t xml:space="preserve"> увагу на</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1. Наявність довготривалого запального процесу статевих органів.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2. Ерозію шийки матки, що довго не загоюється або дає рецидиви протягом декількох місяців, а</w:t>
      </w:r>
      <w:r w:rsidR="007A4267" w:rsidRPr="00675058">
        <w:rPr>
          <w:rFonts w:ascii="Times New Roman" w:hAnsi="Times New Roman"/>
          <w:sz w:val="28"/>
          <w:szCs w:val="28"/>
          <w:lang w:val="uk-UA"/>
        </w:rPr>
        <w:t>бо</w:t>
      </w:r>
      <w:r w:rsidRPr="00675058">
        <w:rPr>
          <w:rFonts w:ascii="Times New Roman" w:hAnsi="Times New Roman"/>
          <w:sz w:val="28"/>
          <w:szCs w:val="28"/>
        </w:rPr>
        <w:t xml:space="preserve"> деколи і років, не дивлячись на </w:t>
      </w:r>
      <w:r w:rsidR="007A4267" w:rsidRPr="00675058">
        <w:rPr>
          <w:rFonts w:ascii="Times New Roman" w:hAnsi="Times New Roman"/>
          <w:sz w:val="28"/>
          <w:szCs w:val="28"/>
          <w:lang w:val="uk-UA"/>
        </w:rPr>
        <w:t xml:space="preserve">проведенне </w:t>
      </w:r>
      <w:r w:rsidRPr="00675058">
        <w:rPr>
          <w:rFonts w:ascii="Times New Roman" w:hAnsi="Times New Roman"/>
          <w:sz w:val="28"/>
          <w:szCs w:val="28"/>
        </w:rPr>
        <w:t>лікування.</w:t>
      </w:r>
    </w:p>
    <w:p w:rsidR="003B1181" w:rsidRPr="00675058" w:rsidRDefault="007A4267"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3. Вказівк</w:t>
      </w:r>
      <w:r w:rsidRPr="00675058">
        <w:rPr>
          <w:rFonts w:ascii="Times New Roman" w:hAnsi="Times New Roman"/>
          <w:sz w:val="28"/>
          <w:szCs w:val="28"/>
          <w:lang w:val="uk-UA"/>
        </w:rPr>
        <w:t>у</w:t>
      </w:r>
      <w:r w:rsidR="003B1181" w:rsidRPr="00675058">
        <w:rPr>
          <w:rFonts w:ascii="Times New Roman" w:hAnsi="Times New Roman"/>
          <w:sz w:val="28"/>
          <w:szCs w:val="28"/>
        </w:rPr>
        <w:t xml:space="preserve"> на стару травму шийки </w:t>
      </w:r>
      <w:proofErr w:type="gramStart"/>
      <w:r w:rsidR="003B1181" w:rsidRPr="00675058">
        <w:rPr>
          <w:rFonts w:ascii="Times New Roman" w:hAnsi="Times New Roman"/>
          <w:sz w:val="28"/>
          <w:szCs w:val="28"/>
        </w:rPr>
        <w:t>матки .</w:t>
      </w:r>
      <w:proofErr w:type="gramEnd"/>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4. Наявність болей.</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5. Контактні та ациклічні кровотечі.</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При обстеженні </w:t>
      </w:r>
      <w:r w:rsidR="006D6D64" w:rsidRPr="00675058">
        <w:rPr>
          <w:rFonts w:ascii="Times New Roman" w:hAnsi="Times New Roman"/>
          <w:sz w:val="28"/>
          <w:szCs w:val="28"/>
          <w:lang w:val="uk-UA"/>
        </w:rPr>
        <w:t xml:space="preserve">хворої </w:t>
      </w:r>
      <w:r w:rsidRPr="00675058">
        <w:rPr>
          <w:rFonts w:ascii="Times New Roman" w:hAnsi="Times New Roman"/>
          <w:sz w:val="28"/>
          <w:szCs w:val="28"/>
        </w:rPr>
        <w:t xml:space="preserve">необхідно застосувати </w:t>
      </w:r>
      <w:r w:rsidRPr="00675058">
        <w:rPr>
          <w:rFonts w:ascii="Times New Roman" w:hAnsi="Times New Roman"/>
          <w:b/>
          <w:i/>
          <w:sz w:val="28"/>
          <w:szCs w:val="28"/>
        </w:rPr>
        <w:t xml:space="preserve">спеціальні методи </w:t>
      </w:r>
      <w:r w:rsidRPr="00675058">
        <w:rPr>
          <w:rFonts w:ascii="Times New Roman" w:hAnsi="Times New Roman"/>
          <w:sz w:val="28"/>
          <w:szCs w:val="28"/>
        </w:rPr>
        <w:t>досл</w:t>
      </w:r>
      <w:r w:rsidR="006D6D64" w:rsidRPr="00675058">
        <w:rPr>
          <w:rFonts w:ascii="Times New Roman" w:hAnsi="Times New Roman"/>
          <w:sz w:val="28"/>
          <w:szCs w:val="28"/>
        </w:rPr>
        <w:t>ідження</w:t>
      </w:r>
      <w:r w:rsidR="006D6D64" w:rsidRPr="00675058">
        <w:rPr>
          <w:rFonts w:ascii="Times New Roman" w:hAnsi="Times New Roman"/>
          <w:sz w:val="28"/>
          <w:szCs w:val="28"/>
          <w:lang w:val="uk-UA"/>
        </w:rPr>
        <w:t>.</w:t>
      </w:r>
      <w:r w:rsidR="006D6D64" w:rsidRPr="00675058">
        <w:rPr>
          <w:rFonts w:ascii="Times New Roman" w:hAnsi="Times New Roman"/>
          <w:sz w:val="28"/>
          <w:szCs w:val="28"/>
        </w:rPr>
        <w:t xml:space="preserve"> </w:t>
      </w:r>
      <w:r w:rsidR="006D6D64" w:rsidRPr="00675058">
        <w:rPr>
          <w:rFonts w:ascii="Times New Roman" w:hAnsi="Times New Roman"/>
          <w:sz w:val="28"/>
          <w:szCs w:val="28"/>
          <w:lang w:val="uk-UA"/>
        </w:rPr>
        <w:t>О</w:t>
      </w:r>
      <w:r w:rsidRPr="00675058">
        <w:rPr>
          <w:rFonts w:ascii="Times New Roman" w:hAnsi="Times New Roman"/>
          <w:sz w:val="28"/>
          <w:szCs w:val="28"/>
        </w:rPr>
        <w:t>собливе значення серед яких мають цитологія і кольпоскопія, гістероскопія.</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Хворій проводиться:</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1. </w:t>
      </w:r>
      <w:r w:rsidRPr="00675058">
        <w:rPr>
          <w:rFonts w:ascii="Times New Roman" w:hAnsi="Times New Roman"/>
          <w:i/>
          <w:sz w:val="28"/>
          <w:szCs w:val="28"/>
        </w:rPr>
        <w:t>Дослідження за допомогою піхвових дзеркал.</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Осно</w:t>
      </w:r>
      <w:r w:rsidR="006D6D64" w:rsidRPr="00675058">
        <w:rPr>
          <w:rFonts w:ascii="Times New Roman" w:hAnsi="Times New Roman"/>
          <w:sz w:val="28"/>
          <w:szCs w:val="28"/>
        </w:rPr>
        <w:t>вни</w:t>
      </w:r>
      <w:r w:rsidR="006D6D64" w:rsidRPr="00675058">
        <w:rPr>
          <w:rFonts w:ascii="Times New Roman" w:hAnsi="Times New Roman"/>
          <w:sz w:val="28"/>
          <w:szCs w:val="28"/>
          <w:lang w:val="uk-UA"/>
        </w:rPr>
        <w:t>м</w:t>
      </w:r>
      <w:r w:rsidRPr="00675058">
        <w:rPr>
          <w:rFonts w:ascii="Times New Roman" w:hAnsi="Times New Roman"/>
          <w:sz w:val="28"/>
          <w:szCs w:val="28"/>
        </w:rPr>
        <w:t xml:space="preserve"> метод</w:t>
      </w:r>
      <w:r w:rsidR="006D6D64" w:rsidRPr="00675058">
        <w:rPr>
          <w:rFonts w:ascii="Times New Roman" w:hAnsi="Times New Roman"/>
          <w:sz w:val="28"/>
          <w:szCs w:val="28"/>
          <w:lang w:val="uk-UA"/>
        </w:rPr>
        <w:t>ом</w:t>
      </w:r>
      <w:r w:rsidRPr="00675058">
        <w:rPr>
          <w:rFonts w:ascii="Times New Roman" w:hAnsi="Times New Roman"/>
          <w:sz w:val="28"/>
          <w:szCs w:val="28"/>
        </w:rPr>
        <w:t xml:space="preserve"> дослідження піхвової частини шийки матки є </w:t>
      </w:r>
      <w:r w:rsidRPr="00675058">
        <w:rPr>
          <w:rFonts w:ascii="Times New Roman" w:hAnsi="Times New Roman"/>
          <w:b/>
          <w:i/>
          <w:sz w:val="28"/>
          <w:szCs w:val="28"/>
        </w:rPr>
        <w:t>кольпоскопія</w:t>
      </w:r>
      <w:r w:rsidR="006D6D64" w:rsidRPr="00675058">
        <w:rPr>
          <w:rFonts w:ascii="Times New Roman" w:hAnsi="Times New Roman"/>
          <w:sz w:val="28"/>
          <w:szCs w:val="28"/>
        </w:rPr>
        <w:t xml:space="preserve"> - </w:t>
      </w:r>
      <w:r w:rsidRPr="00675058">
        <w:rPr>
          <w:rFonts w:ascii="Times New Roman" w:hAnsi="Times New Roman"/>
          <w:sz w:val="28"/>
          <w:szCs w:val="28"/>
        </w:rPr>
        <w:t xml:space="preserve">огляд піхвової частини шийки матки за допомогою спеціального оптичного приладу, що дає багаторазове збільшення. Вона буває: </w:t>
      </w:r>
      <w:r w:rsidRPr="00675058">
        <w:rPr>
          <w:rFonts w:ascii="Times New Roman" w:hAnsi="Times New Roman"/>
          <w:i/>
          <w:sz w:val="28"/>
          <w:szCs w:val="28"/>
        </w:rPr>
        <w:t>проста</w:t>
      </w:r>
      <w:r w:rsidRPr="00675058">
        <w:rPr>
          <w:rFonts w:ascii="Times New Roman" w:hAnsi="Times New Roman"/>
          <w:sz w:val="28"/>
          <w:szCs w:val="28"/>
        </w:rPr>
        <w:t xml:space="preserve"> i </w:t>
      </w:r>
      <w:r w:rsidRPr="00675058">
        <w:rPr>
          <w:rFonts w:ascii="Times New Roman" w:hAnsi="Times New Roman"/>
          <w:i/>
          <w:sz w:val="28"/>
          <w:szCs w:val="28"/>
        </w:rPr>
        <w:t>розширена</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2. </w:t>
      </w:r>
      <w:r w:rsidRPr="00675058">
        <w:rPr>
          <w:rFonts w:ascii="Times New Roman" w:hAnsi="Times New Roman"/>
          <w:i/>
          <w:sz w:val="28"/>
          <w:szCs w:val="28"/>
        </w:rPr>
        <w:t>Додаткові методи</w:t>
      </w:r>
      <w:r w:rsidRPr="00675058">
        <w:rPr>
          <w:rFonts w:ascii="Times New Roman" w:hAnsi="Times New Roman"/>
          <w:sz w:val="28"/>
          <w:szCs w:val="28"/>
        </w:rPr>
        <w:t xml:space="preserve"> (спеціалізоване відділення, гінекологічний стаціонар), які включають: кольпомікроскопію, цеpвікоскопію, хромокoльпоскопію, </w:t>
      </w:r>
      <w:r w:rsidRPr="00675058">
        <w:rPr>
          <w:rFonts w:ascii="Times New Roman" w:hAnsi="Times New Roman"/>
          <w:sz w:val="28"/>
          <w:szCs w:val="28"/>
        </w:rPr>
        <w:lastRenderedPageBreak/>
        <w:t>флюориcцентну кольпоцеpв</w:t>
      </w:r>
      <w:r w:rsidR="006D6D64" w:rsidRPr="00675058">
        <w:rPr>
          <w:rFonts w:ascii="Times New Roman" w:hAnsi="Times New Roman"/>
          <w:sz w:val="28"/>
          <w:szCs w:val="28"/>
          <w:lang w:val="uk-UA"/>
        </w:rPr>
        <w:t>і</w:t>
      </w:r>
      <w:r w:rsidRPr="00675058">
        <w:rPr>
          <w:rFonts w:ascii="Times New Roman" w:hAnsi="Times New Roman"/>
          <w:sz w:val="28"/>
          <w:szCs w:val="28"/>
        </w:rPr>
        <w:t>коскопію, дослідження з радіоактивним фосфором, визначення статевого хроматину та ін. Для скринінг діагностики онкозахворювань шийки матки найбільш поширений цитологічний скринінг.</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3. </w:t>
      </w:r>
      <w:r w:rsidRPr="00675058">
        <w:rPr>
          <w:rFonts w:ascii="Times New Roman" w:hAnsi="Times New Roman"/>
          <w:b/>
          <w:i/>
          <w:sz w:val="28"/>
          <w:szCs w:val="28"/>
        </w:rPr>
        <w:t>Кольпoцитологія</w:t>
      </w:r>
      <w:r w:rsidRPr="00675058">
        <w:rPr>
          <w:rFonts w:ascii="Times New Roman" w:hAnsi="Times New Roman"/>
          <w:sz w:val="28"/>
          <w:szCs w:val="28"/>
        </w:rPr>
        <w:t>. Для цитологічного дослідження беруть мазки з підозрілих ділянок піхвової частини шийки матки, або зони трансформації (зовнішне вічко шийки матки) цервікального каналу та передньобокової частини шийки матки. Мазки беруть за допомогою</w:t>
      </w:r>
      <w:r w:rsidR="006D6D64" w:rsidRPr="00675058">
        <w:rPr>
          <w:rFonts w:ascii="Times New Roman" w:hAnsi="Times New Roman"/>
          <w:sz w:val="28"/>
          <w:szCs w:val="28"/>
          <w:lang w:val="uk-UA"/>
        </w:rPr>
        <w:t xml:space="preserve"> цервікальної щіточки</w:t>
      </w:r>
      <w:r w:rsidRPr="00675058">
        <w:rPr>
          <w:rFonts w:ascii="Times New Roman" w:hAnsi="Times New Roman"/>
          <w:sz w:val="28"/>
          <w:szCs w:val="28"/>
        </w:rPr>
        <w:t>, наносять на предметне скло, сушать й фарбують за певною методикою (по Папаніколау або гематоксилінeозином). Дослідження мазків під мікроскопом дозволяє виявити атипові ракові клітини.</w:t>
      </w:r>
    </w:p>
    <w:p w:rsidR="000F0CDC"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 xml:space="preserve">Протягом багатьох років велися роботи в напрямку підвищення чутливості і специфічності </w:t>
      </w:r>
      <w:r w:rsidRPr="00675058">
        <w:rPr>
          <w:rFonts w:ascii="Times New Roman" w:hAnsi="Times New Roman"/>
          <w:b/>
          <w:sz w:val="28"/>
          <w:szCs w:val="28"/>
        </w:rPr>
        <w:t>Рар-тесту</w:t>
      </w:r>
      <w:r w:rsidR="006D6D64" w:rsidRPr="00675058">
        <w:rPr>
          <w:rFonts w:ascii="Times New Roman" w:hAnsi="Times New Roman"/>
          <w:sz w:val="28"/>
          <w:szCs w:val="28"/>
        </w:rPr>
        <w:t xml:space="preserve"> (мазок Папаніколау). Головни</w:t>
      </w:r>
      <w:r w:rsidR="006D6D64" w:rsidRPr="00675058">
        <w:rPr>
          <w:rFonts w:ascii="Times New Roman" w:hAnsi="Times New Roman"/>
          <w:sz w:val="28"/>
          <w:szCs w:val="28"/>
          <w:lang w:val="uk-UA"/>
        </w:rPr>
        <w:t>м</w:t>
      </w:r>
      <w:r w:rsidRPr="00675058">
        <w:rPr>
          <w:rFonts w:ascii="Times New Roman" w:hAnsi="Times New Roman"/>
          <w:sz w:val="28"/>
          <w:szCs w:val="28"/>
        </w:rPr>
        <w:t xml:space="preserve"> недолік</w:t>
      </w:r>
      <w:r w:rsidR="006D6D64" w:rsidRPr="00675058">
        <w:rPr>
          <w:rFonts w:ascii="Times New Roman" w:hAnsi="Times New Roman"/>
          <w:sz w:val="28"/>
          <w:szCs w:val="28"/>
          <w:lang w:val="uk-UA"/>
        </w:rPr>
        <w:t>ом</w:t>
      </w:r>
      <w:r w:rsidRPr="00675058">
        <w:rPr>
          <w:rFonts w:ascii="Times New Roman" w:hAnsi="Times New Roman"/>
          <w:sz w:val="28"/>
          <w:szCs w:val="28"/>
        </w:rPr>
        <w:t xml:space="preserve"> традиційного РАР-тесту -</w:t>
      </w:r>
      <w:r w:rsidR="000121D5" w:rsidRPr="00675058">
        <w:rPr>
          <w:rFonts w:ascii="Times New Roman" w:hAnsi="Times New Roman"/>
          <w:sz w:val="28"/>
          <w:szCs w:val="28"/>
        </w:rPr>
        <w:t xml:space="preserve"> хибнонегативні заключення</w:t>
      </w:r>
      <w:r w:rsidRPr="00675058">
        <w:rPr>
          <w:rFonts w:ascii="Times New Roman" w:hAnsi="Times New Roman"/>
          <w:sz w:val="28"/>
          <w:szCs w:val="28"/>
        </w:rPr>
        <w:t>:</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1. Втрати клітинного матеріалу (до 80%) при взятті і нанесенні на скло</w:t>
      </w:r>
      <w:r w:rsidR="000121D5"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2. Неможливість зробити тонке і рівномірне нанесення на скло клітинного матеріалу через слиз,</w:t>
      </w:r>
      <w:r w:rsidR="000F0CDC" w:rsidRPr="00675058">
        <w:rPr>
          <w:rFonts w:ascii="Times New Roman" w:hAnsi="Times New Roman"/>
          <w:sz w:val="28"/>
          <w:szCs w:val="28"/>
        </w:rPr>
        <w:t xml:space="preserve"> елементи запалення і зруйнован</w:t>
      </w:r>
      <w:r w:rsidR="000F0CDC" w:rsidRPr="00675058">
        <w:rPr>
          <w:rFonts w:ascii="Times New Roman" w:hAnsi="Times New Roman"/>
          <w:sz w:val="28"/>
          <w:szCs w:val="28"/>
          <w:lang w:val="uk-UA"/>
        </w:rPr>
        <w:t>і</w:t>
      </w:r>
      <w:r w:rsidRPr="00675058">
        <w:rPr>
          <w:rFonts w:ascii="Times New Roman" w:hAnsi="Times New Roman"/>
          <w:sz w:val="28"/>
          <w:szCs w:val="28"/>
        </w:rPr>
        <w:t xml:space="preserve"> клітини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3. Недотримання пра</w:t>
      </w:r>
      <w:r w:rsidR="00B61A00" w:rsidRPr="00675058">
        <w:rPr>
          <w:rFonts w:ascii="Times New Roman" w:hAnsi="Times New Roman"/>
          <w:sz w:val="28"/>
          <w:szCs w:val="28"/>
        </w:rPr>
        <w:t>вил фіксації матеріалу на склі</w:t>
      </w:r>
      <w:r w:rsidR="00B61A00" w:rsidRPr="00675058">
        <w:rPr>
          <w:rFonts w:ascii="Times New Roman" w:hAnsi="Times New Roman"/>
          <w:sz w:val="28"/>
          <w:szCs w:val="28"/>
          <w:lang w:val="uk-UA"/>
        </w:rPr>
        <w:t>.</w:t>
      </w:r>
      <w:r w:rsidR="00B61A00" w:rsidRPr="00675058">
        <w:rPr>
          <w:rFonts w:ascii="Times New Roman" w:hAnsi="Times New Roman"/>
          <w:sz w:val="28"/>
          <w:szCs w:val="28"/>
        </w:rPr>
        <w:t xml:space="preserve"> </w:t>
      </w:r>
      <w:r w:rsidR="00B61A00" w:rsidRPr="00675058">
        <w:rPr>
          <w:rFonts w:ascii="Times New Roman" w:hAnsi="Times New Roman"/>
          <w:sz w:val="28"/>
          <w:szCs w:val="28"/>
          <w:lang w:val="uk-UA"/>
        </w:rPr>
        <w:t>П</w:t>
      </w:r>
      <w:r w:rsidRPr="00675058">
        <w:rPr>
          <w:rFonts w:ascii="Times New Roman" w:hAnsi="Times New Roman"/>
          <w:sz w:val="28"/>
          <w:szCs w:val="28"/>
        </w:rPr>
        <w:t>ідсушування клітин значно зменшує діагностичну інформативність м</w:t>
      </w:r>
      <w:r w:rsidR="00B61A00" w:rsidRPr="00675058">
        <w:rPr>
          <w:rFonts w:ascii="Times New Roman" w:hAnsi="Times New Roman"/>
          <w:sz w:val="28"/>
          <w:szCs w:val="28"/>
        </w:rPr>
        <w:t>ікропрепаратів</w:t>
      </w:r>
      <w:r w:rsidR="00B61A00"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4. Неповне фарбування клітинного матеріалу, пов'язане з його багатошаровістю (товстий мазок)</w:t>
      </w:r>
      <w:r w:rsidR="00B61A00"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В результаті </w:t>
      </w:r>
      <w:r w:rsidR="00B61A00" w:rsidRPr="00675058">
        <w:rPr>
          <w:rFonts w:ascii="Times New Roman" w:hAnsi="Times New Roman"/>
          <w:sz w:val="28"/>
          <w:szCs w:val="28"/>
          <w:lang w:val="uk-UA"/>
        </w:rPr>
        <w:t xml:space="preserve">отримана </w:t>
      </w:r>
      <w:r w:rsidR="00B61A00" w:rsidRPr="00675058">
        <w:rPr>
          <w:rFonts w:ascii="Times New Roman" w:hAnsi="Times New Roman"/>
          <w:sz w:val="28"/>
          <w:szCs w:val="28"/>
        </w:rPr>
        <w:t>вибірк</w:t>
      </w:r>
      <w:r w:rsidR="00B61A00" w:rsidRPr="00675058">
        <w:rPr>
          <w:rFonts w:ascii="Times New Roman" w:hAnsi="Times New Roman"/>
          <w:sz w:val="28"/>
          <w:szCs w:val="28"/>
          <w:lang w:val="uk-UA"/>
        </w:rPr>
        <w:t>а</w:t>
      </w:r>
      <w:r w:rsidR="00B61A00" w:rsidRPr="00675058">
        <w:rPr>
          <w:rFonts w:ascii="Times New Roman" w:hAnsi="Times New Roman"/>
          <w:sz w:val="28"/>
          <w:szCs w:val="28"/>
        </w:rPr>
        <w:t xml:space="preserve"> клітин, </w:t>
      </w:r>
      <w:r w:rsidRPr="00675058">
        <w:rPr>
          <w:rFonts w:ascii="Times New Roman" w:hAnsi="Times New Roman"/>
          <w:sz w:val="28"/>
          <w:szCs w:val="28"/>
        </w:rPr>
        <w:t>не дозволяє достовірно оцінити цитологічний препарат і дає помилково негативні результати.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b/>
          <w:sz w:val="28"/>
          <w:szCs w:val="28"/>
        </w:rPr>
        <w:t>Рідинна цитологія</w:t>
      </w:r>
      <w:r w:rsidRPr="00675058">
        <w:rPr>
          <w:rFonts w:ascii="Times New Roman" w:hAnsi="Times New Roman"/>
          <w:sz w:val="28"/>
          <w:szCs w:val="28"/>
        </w:rPr>
        <w:t xml:space="preserve"> - методика, </w:t>
      </w:r>
      <w:r w:rsidR="004913D5" w:rsidRPr="00675058">
        <w:rPr>
          <w:rFonts w:ascii="Times New Roman" w:hAnsi="Times New Roman"/>
          <w:sz w:val="28"/>
          <w:szCs w:val="28"/>
          <w:lang w:val="uk-UA"/>
        </w:rPr>
        <w:t xml:space="preserve">під час </w:t>
      </w:r>
      <w:r w:rsidR="004913D5" w:rsidRPr="00675058">
        <w:rPr>
          <w:rFonts w:ascii="Times New Roman" w:hAnsi="Times New Roman"/>
          <w:sz w:val="28"/>
          <w:szCs w:val="28"/>
        </w:rPr>
        <w:t>якої клітинн</w:t>
      </w:r>
      <w:r w:rsidR="004913D5" w:rsidRPr="00675058">
        <w:rPr>
          <w:rFonts w:ascii="Times New Roman" w:hAnsi="Times New Roman"/>
          <w:sz w:val="28"/>
          <w:szCs w:val="28"/>
          <w:lang w:val="uk-UA"/>
        </w:rPr>
        <w:t>ий</w:t>
      </w:r>
      <w:r w:rsidR="004913D5" w:rsidRPr="00675058">
        <w:rPr>
          <w:rFonts w:ascii="Times New Roman" w:hAnsi="Times New Roman"/>
          <w:sz w:val="28"/>
          <w:szCs w:val="28"/>
        </w:rPr>
        <w:t xml:space="preserve"> матеріал</w:t>
      </w:r>
      <w:r w:rsidRPr="00675058">
        <w:rPr>
          <w:rFonts w:ascii="Times New Roman" w:hAnsi="Times New Roman"/>
          <w:sz w:val="28"/>
          <w:szCs w:val="28"/>
        </w:rPr>
        <w:t xml:space="preserve"> </w:t>
      </w:r>
      <w:r w:rsidR="004913D5" w:rsidRPr="00675058">
        <w:rPr>
          <w:rFonts w:ascii="Times New Roman" w:hAnsi="Times New Roman"/>
          <w:sz w:val="28"/>
          <w:szCs w:val="28"/>
          <w:lang w:val="uk-UA"/>
        </w:rPr>
        <w:t xml:space="preserve">кладуть </w:t>
      </w:r>
      <w:r w:rsidRPr="00675058">
        <w:rPr>
          <w:rFonts w:ascii="Times New Roman" w:hAnsi="Times New Roman"/>
          <w:sz w:val="28"/>
          <w:szCs w:val="28"/>
        </w:rPr>
        <w:t>в спеціальне рідке середовище, що забезпечує збереження клітин. У США і європейських країнах, зокрема Німеччині, рідинна цитологія визнана найбільш інформативним способом отримання біологічного матеріалу і рекомендована в якості «золотого стандарту» діагностики інтраепітеліальних неоплазій зі слизової цервікального каналу і вагінальної частини шийки матки.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При рідинної цитології, матеріал </w:t>
      </w:r>
      <w:r w:rsidR="00817B86" w:rsidRPr="00675058">
        <w:rPr>
          <w:rFonts w:ascii="Times New Roman" w:hAnsi="Times New Roman"/>
          <w:sz w:val="28"/>
          <w:szCs w:val="28"/>
          <w:lang w:val="uk-UA"/>
        </w:rPr>
        <w:t xml:space="preserve">додають </w:t>
      </w:r>
      <w:r w:rsidRPr="00675058">
        <w:rPr>
          <w:rFonts w:ascii="Times New Roman" w:hAnsi="Times New Roman"/>
          <w:sz w:val="28"/>
          <w:szCs w:val="28"/>
        </w:rPr>
        <w:t xml:space="preserve">в спеціальний стабілізуючий розчин, який забезпечує </w:t>
      </w:r>
      <w:r w:rsidR="00817B86" w:rsidRPr="00675058">
        <w:rPr>
          <w:rFonts w:ascii="Times New Roman" w:hAnsi="Times New Roman"/>
          <w:sz w:val="28"/>
          <w:szCs w:val="28"/>
        </w:rPr>
        <w:t>його збереження і відправля</w:t>
      </w:r>
      <w:r w:rsidR="00817B86" w:rsidRPr="00675058">
        <w:rPr>
          <w:rFonts w:ascii="Times New Roman" w:hAnsi="Times New Roman"/>
          <w:sz w:val="28"/>
          <w:szCs w:val="28"/>
          <w:lang w:val="uk-UA"/>
        </w:rPr>
        <w:t>ють</w:t>
      </w:r>
      <w:r w:rsidRPr="00675058">
        <w:rPr>
          <w:rFonts w:ascii="Times New Roman" w:hAnsi="Times New Roman"/>
          <w:sz w:val="28"/>
          <w:szCs w:val="28"/>
        </w:rPr>
        <w:t xml:space="preserve"> в лабораторію, де клітини автоматично відокремлюються від</w:t>
      </w:r>
      <w:r w:rsidR="00817B86" w:rsidRPr="00675058">
        <w:rPr>
          <w:rFonts w:ascii="Times New Roman" w:hAnsi="Times New Roman"/>
          <w:sz w:val="28"/>
          <w:szCs w:val="28"/>
        </w:rPr>
        <w:t xml:space="preserve"> домішків крові та слизу. П</w:t>
      </w:r>
      <w:r w:rsidR="00817B86" w:rsidRPr="00675058">
        <w:rPr>
          <w:rFonts w:ascii="Times New Roman" w:hAnsi="Times New Roman"/>
          <w:sz w:val="28"/>
          <w:szCs w:val="28"/>
          <w:lang w:val="uk-UA"/>
        </w:rPr>
        <w:t xml:space="preserve">ісля </w:t>
      </w:r>
      <w:r w:rsidR="00817B86" w:rsidRPr="00675058">
        <w:rPr>
          <w:rFonts w:ascii="Times New Roman" w:hAnsi="Times New Roman"/>
          <w:sz w:val="28"/>
          <w:szCs w:val="28"/>
        </w:rPr>
        <w:t>репрезентативн</w:t>
      </w:r>
      <w:r w:rsidR="00817B86" w:rsidRPr="00675058">
        <w:rPr>
          <w:rFonts w:ascii="Times New Roman" w:hAnsi="Times New Roman"/>
          <w:sz w:val="28"/>
          <w:szCs w:val="28"/>
          <w:lang w:val="uk-UA"/>
        </w:rPr>
        <w:t>ої</w:t>
      </w:r>
      <w:r w:rsidRPr="00675058">
        <w:rPr>
          <w:rFonts w:ascii="Times New Roman" w:hAnsi="Times New Roman"/>
          <w:sz w:val="28"/>
          <w:szCs w:val="28"/>
        </w:rPr>
        <w:t xml:space="preserve"> вибірка</w:t>
      </w:r>
      <w:r w:rsidR="00817B86" w:rsidRPr="00675058">
        <w:rPr>
          <w:rFonts w:ascii="Times New Roman" w:hAnsi="Times New Roman"/>
          <w:sz w:val="28"/>
          <w:szCs w:val="28"/>
          <w:lang w:val="uk-UA"/>
        </w:rPr>
        <w:t>и</w:t>
      </w:r>
      <w:r w:rsidRPr="00675058">
        <w:rPr>
          <w:rFonts w:ascii="Times New Roman" w:hAnsi="Times New Roman"/>
          <w:sz w:val="28"/>
          <w:szCs w:val="28"/>
        </w:rPr>
        <w:t xml:space="preserve"> клітин</w:t>
      </w:r>
      <w:r w:rsidR="00817B86" w:rsidRPr="00675058">
        <w:rPr>
          <w:rFonts w:ascii="Times New Roman" w:hAnsi="Times New Roman"/>
          <w:sz w:val="28"/>
          <w:szCs w:val="28"/>
          <w:lang w:val="uk-UA"/>
        </w:rPr>
        <w:t>и</w:t>
      </w:r>
      <w:r w:rsidR="00817B86" w:rsidRPr="00675058">
        <w:rPr>
          <w:rFonts w:ascii="Times New Roman" w:hAnsi="Times New Roman"/>
          <w:sz w:val="28"/>
          <w:szCs w:val="28"/>
        </w:rPr>
        <w:t xml:space="preserve"> </w:t>
      </w:r>
      <w:r w:rsidR="00817B86" w:rsidRPr="00675058">
        <w:rPr>
          <w:rFonts w:ascii="Times New Roman" w:hAnsi="Times New Roman"/>
          <w:sz w:val="28"/>
          <w:szCs w:val="28"/>
          <w:lang w:val="uk-UA"/>
        </w:rPr>
        <w:t xml:space="preserve">наносять </w:t>
      </w:r>
      <w:r w:rsidRPr="00675058">
        <w:rPr>
          <w:rFonts w:ascii="Times New Roman" w:hAnsi="Times New Roman"/>
          <w:sz w:val="28"/>
          <w:szCs w:val="28"/>
        </w:rPr>
        <w:t>на пред</w:t>
      </w:r>
      <w:r w:rsidR="00817B86" w:rsidRPr="00675058">
        <w:rPr>
          <w:rFonts w:ascii="Times New Roman" w:hAnsi="Times New Roman"/>
          <w:sz w:val="28"/>
          <w:szCs w:val="28"/>
        </w:rPr>
        <w:t>метне скло монослоем і забарвлю</w:t>
      </w:r>
      <w:r w:rsidR="00817B86" w:rsidRPr="00675058">
        <w:rPr>
          <w:rFonts w:ascii="Times New Roman" w:hAnsi="Times New Roman"/>
          <w:sz w:val="28"/>
          <w:szCs w:val="28"/>
          <w:lang w:val="uk-UA"/>
        </w:rPr>
        <w:t>ю</w:t>
      </w:r>
      <w:r w:rsidRPr="00675058">
        <w:rPr>
          <w:rFonts w:ascii="Times New Roman" w:hAnsi="Times New Roman"/>
          <w:sz w:val="28"/>
          <w:szCs w:val="28"/>
        </w:rPr>
        <w:t>т</w:t>
      </w:r>
      <w:r w:rsidR="00817B86" w:rsidRPr="00675058">
        <w:rPr>
          <w:rFonts w:ascii="Times New Roman" w:hAnsi="Times New Roman"/>
          <w:sz w:val="28"/>
          <w:szCs w:val="28"/>
        </w:rPr>
        <w:t>ь</w:t>
      </w:r>
      <w:r w:rsidRPr="00675058">
        <w:rPr>
          <w:rFonts w:ascii="Times New Roman" w:hAnsi="Times New Roman"/>
          <w:sz w:val="28"/>
          <w:szCs w:val="28"/>
        </w:rPr>
        <w:t xml:space="preserve"> спеціальною фарбою, що покращує якість діагностики.</w:t>
      </w:r>
    </w:p>
    <w:p w:rsidR="003B1181" w:rsidRPr="00675058" w:rsidRDefault="003B1181" w:rsidP="00675058">
      <w:pPr>
        <w:tabs>
          <w:tab w:val="left" w:pos="0"/>
          <w:tab w:val="left" w:pos="142"/>
        </w:tabs>
        <w:spacing w:after="0" w:line="240" w:lineRule="auto"/>
        <w:ind w:firstLine="709"/>
        <w:jc w:val="both"/>
        <w:rPr>
          <w:rFonts w:ascii="Times New Roman" w:hAnsi="Times New Roman"/>
          <w:b/>
          <w:sz w:val="28"/>
          <w:szCs w:val="28"/>
        </w:rPr>
      </w:pPr>
      <w:r w:rsidRPr="00675058">
        <w:rPr>
          <w:rFonts w:ascii="Times New Roman" w:hAnsi="Times New Roman"/>
          <w:sz w:val="28"/>
          <w:szCs w:val="28"/>
        </w:rPr>
        <w:t xml:space="preserve"> Результати цитологічного дослідження </w:t>
      </w:r>
      <w:r w:rsidR="00817B86" w:rsidRPr="00675058">
        <w:rPr>
          <w:rFonts w:ascii="Times New Roman" w:hAnsi="Times New Roman"/>
          <w:b/>
          <w:sz w:val="28"/>
          <w:szCs w:val="28"/>
        </w:rPr>
        <w:t>класифікують</w:t>
      </w:r>
      <w:r w:rsidRPr="00675058">
        <w:rPr>
          <w:rFonts w:ascii="Times New Roman" w:hAnsi="Times New Roman"/>
          <w:b/>
          <w:sz w:val="28"/>
          <w:szCs w:val="28"/>
        </w:rPr>
        <w:t xml:space="preserve"> за системою Papanicolau;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1) відсутність атипових клітин;</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2) атипові клітини без ознак злоякісності;</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3) підозра на рак;</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4) деякі ознаки раку; </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5) рак. </w:t>
      </w:r>
    </w:p>
    <w:p w:rsidR="003B1181" w:rsidRPr="00675058" w:rsidRDefault="003B1181" w:rsidP="00675058">
      <w:pPr>
        <w:tabs>
          <w:tab w:val="left" w:pos="0"/>
          <w:tab w:val="left" w:pos="142"/>
        </w:tabs>
        <w:spacing w:after="0" w:line="240" w:lineRule="auto"/>
        <w:ind w:firstLine="709"/>
        <w:jc w:val="both"/>
        <w:rPr>
          <w:rFonts w:ascii="Times New Roman" w:hAnsi="Times New Roman"/>
          <w:b/>
          <w:sz w:val="28"/>
          <w:szCs w:val="28"/>
        </w:rPr>
      </w:pPr>
      <w:r w:rsidRPr="00675058">
        <w:rPr>
          <w:rFonts w:ascii="Times New Roman" w:hAnsi="Times New Roman"/>
          <w:b/>
          <w:sz w:val="28"/>
          <w:szCs w:val="28"/>
        </w:rPr>
        <w:t>Класифікація Бетесда</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en-US"/>
        </w:rPr>
      </w:pPr>
      <w:r w:rsidRPr="00675058">
        <w:rPr>
          <w:rFonts w:ascii="Times New Roman" w:hAnsi="Times New Roman"/>
          <w:sz w:val="28"/>
          <w:szCs w:val="28"/>
        </w:rPr>
        <w:t xml:space="preserve">Цитологічна класифікація Бетесда заснована на терміні SIL (Squamous Intraepithelial Lesion) - плоскоклітинне інтраепітеліальне ураження. Ця класифікація зараз використовується для трактування цитологічних мазків шийки </w:t>
      </w:r>
      <w:r w:rsidRPr="00675058">
        <w:rPr>
          <w:rFonts w:ascii="Times New Roman" w:hAnsi="Times New Roman"/>
          <w:sz w:val="28"/>
          <w:szCs w:val="28"/>
        </w:rPr>
        <w:lastRenderedPageBreak/>
        <w:t xml:space="preserve">матки. При цьому клінічне значення має три види препаратів: нормальні мазки, без цитологічних змін; «незрозумілі» мазки, які не мають певного значення, інакше кажучи - що не дозволяють досліднику точно відповісти на питання про характер ураження, але в той же час не є нормою </w:t>
      </w:r>
      <w:r w:rsidRPr="00675058">
        <w:rPr>
          <w:rFonts w:ascii="Times New Roman" w:hAnsi="Times New Roman"/>
          <w:sz w:val="28"/>
          <w:szCs w:val="28"/>
          <w:lang w:val="en-US"/>
        </w:rPr>
        <w:t xml:space="preserve">(ASC-US, Atypical squamous cells of undetermined significance), </w:t>
      </w:r>
      <w:r w:rsidRPr="00675058">
        <w:rPr>
          <w:rFonts w:ascii="Times New Roman" w:hAnsi="Times New Roman"/>
          <w:sz w:val="28"/>
          <w:szCs w:val="28"/>
        </w:rPr>
        <w:t>і</w:t>
      </w:r>
      <w:r w:rsidRPr="00675058">
        <w:rPr>
          <w:rFonts w:ascii="Times New Roman" w:hAnsi="Times New Roman"/>
          <w:sz w:val="28"/>
          <w:szCs w:val="28"/>
          <w:lang w:val="en-US"/>
        </w:rPr>
        <w:t xml:space="preserve"> </w:t>
      </w:r>
      <w:r w:rsidRPr="00675058">
        <w:rPr>
          <w:rFonts w:ascii="Times New Roman" w:hAnsi="Times New Roman"/>
          <w:sz w:val="28"/>
          <w:szCs w:val="28"/>
        </w:rPr>
        <w:t>передраки</w:t>
      </w:r>
      <w:r w:rsidRPr="00675058">
        <w:rPr>
          <w:rFonts w:ascii="Times New Roman" w:hAnsi="Times New Roman"/>
          <w:sz w:val="28"/>
          <w:szCs w:val="28"/>
          <w:lang w:val="en-US"/>
        </w:rPr>
        <w:t xml:space="preserve"> </w:t>
      </w:r>
      <w:r w:rsidRPr="00675058">
        <w:rPr>
          <w:rFonts w:ascii="Times New Roman" w:hAnsi="Times New Roman"/>
          <w:sz w:val="28"/>
          <w:szCs w:val="28"/>
        </w:rPr>
        <w:t>низького</w:t>
      </w:r>
      <w:r w:rsidRPr="00675058">
        <w:rPr>
          <w:rFonts w:ascii="Times New Roman" w:hAnsi="Times New Roman"/>
          <w:sz w:val="28"/>
          <w:szCs w:val="28"/>
          <w:lang w:val="en-US"/>
        </w:rPr>
        <w:t xml:space="preserve"> (LSIL) </w:t>
      </w:r>
      <w:r w:rsidRPr="00675058">
        <w:rPr>
          <w:rFonts w:ascii="Times New Roman" w:hAnsi="Times New Roman"/>
          <w:sz w:val="28"/>
          <w:szCs w:val="28"/>
        </w:rPr>
        <w:t>і</w:t>
      </w:r>
      <w:r w:rsidRPr="00675058">
        <w:rPr>
          <w:rFonts w:ascii="Times New Roman" w:hAnsi="Times New Roman"/>
          <w:sz w:val="28"/>
          <w:szCs w:val="28"/>
          <w:lang w:val="en-US"/>
        </w:rPr>
        <w:t xml:space="preserve"> </w:t>
      </w:r>
      <w:r w:rsidRPr="00675058">
        <w:rPr>
          <w:rFonts w:ascii="Times New Roman" w:hAnsi="Times New Roman"/>
          <w:sz w:val="28"/>
          <w:szCs w:val="28"/>
        </w:rPr>
        <w:t>високого</w:t>
      </w:r>
      <w:r w:rsidRPr="00675058">
        <w:rPr>
          <w:rFonts w:ascii="Times New Roman" w:hAnsi="Times New Roman"/>
          <w:sz w:val="28"/>
          <w:szCs w:val="28"/>
          <w:lang w:val="en-US"/>
        </w:rPr>
        <w:t xml:space="preserve"> (HSIL) </w:t>
      </w:r>
      <w:r w:rsidRPr="00675058">
        <w:rPr>
          <w:rFonts w:ascii="Times New Roman" w:hAnsi="Times New Roman"/>
          <w:sz w:val="28"/>
          <w:szCs w:val="28"/>
        </w:rPr>
        <w:t>ступеня</w:t>
      </w:r>
      <w:r w:rsidRPr="00675058">
        <w:rPr>
          <w:rFonts w:ascii="Times New Roman" w:hAnsi="Times New Roman"/>
          <w:sz w:val="28"/>
          <w:szCs w:val="28"/>
          <w:lang w:val="en-US"/>
        </w:rPr>
        <w:t>.</w:t>
      </w:r>
    </w:p>
    <w:p w:rsidR="00675058" w:rsidRDefault="00675058" w:rsidP="00675058">
      <w:pPr>
        <w:tabs>
          <w:tab w:val="left" w:pos="0"/>
          <w:tab w:val="left" w:pos="142"/>
        </w:tabs>
        <w:spacing w:after="0" w:line="240" w:lineRule="auto"/>
        <w:jc w:val="both"/>
        <w:rPr>
          <w:rFonts w:ascii="Times New Roman" w:hAnsi="Times New Roman"/>
          <w:b/>
          <w:sz w:val="28"/>
          <w:szCs w:val="28"/>
        </w:rPr>
      </w:pPr>
    </w:p>
    <w:p w:rsidR="003B1181" w:rsidRPr="00675058" w:rsidRDefault="003B1181" w:rsidP="00675058">
      <w:pPr>
        <w:tabs>
          <w:tab w:val="left" w:pos="0"/>
          <w:tab w:val="left" w:pos="142"/>
        </w:tabs>
        <w:spacing w:after="0" w:line="240" w:lineRule="auto"/>
        <w:jc w:val="center"/>
        <w:rPr>
          <w:rFonts w:ascii="Times New Roman" w:hAnsi="Times New Roman"/>
          <w:b/>
          <w:sz w:val="28"/>
          <w:szCs w:val="28"/>
        </w:rPr>
      </w:pPr>
      <w:r w:rsidRPr="00675058">
        <w:rPr>
          <w:rFonts w:ascii="Times New Roman" w:hAnsi="Times New Roman"/>
          <w:b/>
          <w:sz w:val="28"/>
          <w:szCs w:val="28"/>
        </w:rPr>
        <w:t>Термінологічна система Бетесда, 2001 (</w:t>
      </w:r>
      <w:r w:rsidRPr="00675058">
        <w:rPr>
          <w:rFonts w:ascii="Times New Roman" w:hAnsi="Times New Roman"/>
          <w:b/>
          <w:sz w:val="28"/>
          <w:szCs w:val="28"/>
          <w:lang w:val="en-US"/>
        </w:rPr>
        <w:t>Terminology</w:t>
      </w:r>
      <w:r w:rsidRPr="00675058">
        <w:rPr>
          <w:rFonts w:ascii="Times New Roman" w:hAnsi="Times New Roman"/>
          <w:b/>
          <w:sz w:val="28"/>
          <w:szCs w:val="28"/>
        </w:rPr>
        <w:t xml:space="preserve"> </w:t>
      </w:r>
      <w:r w:rsidRPr="00675058">
        <w:rPr>
          <w:rFonts w:ascii="Times New Roman" w:hAnsi="Times New Roman"/>
          <w:b/>
          <w:sz w:val="28"/>
          <w:szCs w:val="28"/>
          <w:lang w:val="en-US"/>
        </w:rPr>
        <w:t>Bethesda</w:t>
      </w:r>
      <w:r w:rsidRPr="00675058">
        <w:rPr>
          <w:rFonts w:ascii="Times New Roman" w:hAnsi="Times New Roman"/>
          <w:b/>
          <w:sz w:val="28"/>
          <w:szCs w:val="28"/>
        </w:rPr>
        <w:t xml:space="preserve"> </w:t>
      </w:r>
      <w:r w:rsidRPr="00675058">
        <w:rPr>
          <w:rFonts w:ascii="Times New Roman" w:hAnsi="Times New Roman"/>
          <w:b/>
          <w:sz w:val="28"/>
          <w:szCs w:val="28"/>
          <w:lang w:val="en-US"/>
        </w:rPr>
        <w:t>System</w:t>
      </w:r>
      <w:r w:rsidRPr="00675058">
        <w:rPr>
          <w:rFonts w:ascii="Times New Roman" w:hAnsi="Times New Roman"/>
          <w:b/>
          <w:sz w:val="28"/>
          <w:szCs w:val="28"/>
        </w:rPr>
        <w:t>)</w:t>
      </w:r>
    </w:p>
    <w:tbl>
      <w:tblPr>
        <w:tblW w:w="982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000" w:firstRow="0" w:lastRow="0" w:firstColumn="0" w:lastColumn="0" w:noHBand="0" w:noVBand="0"/>
      </w:tblPr>
      <w:tblGrid>
        <w:gridCol w:w="3928"/>
        <w:gridCol w:w="3928"/>
        <w:gridCol w:w="1964"/>
      </w:tblGrid>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Атипові залозисті клітини</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Atypical glandular cells</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AGC</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Атипові залозисті клітини, схожі на неопластичні</w:t>
            </w:r>
          </w:p>
        </w:tc>
        <w:tc>
          <w:tcPr>
            <w:tcW w:w="2000" w:type="pct"/>
            <w:tcBorders>
              <w:top w:val="single" w:sz="4" w:space="0" w:color="DDDDDD"/>
              <w:left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Atypical glandular cells, favor neoplastic</w:t>
            </w:r>
          </w:p>
        </w:tc>
        <w:tc>
          <w:tcPr>
            <w:tcW w:w="1000" w:type="pct"/>
            <w:tcBorders>
              <w:top w:val="single" w:sz="4" w:space="0" w:color="DDDDDD"/>
              <w:left w:val="single" w:sz="4" w:space="0" w:color="DDDDDD"/>
              <w:bottom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AGC, favor neoplastic</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Атипові клітини плоского епітелію</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Atypical squamous cells</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ASC</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Атипові клітини плоского епітелію незрозумілого значення</w:t>
            </w:r>
          </w:p>
        </w:tc>
        <w:tc>
          <w:tcPr>
            <w:tcW w:w="2000" w:type="pct"/>
            <w:tcBorders>
              <w:top w:val="single" w:sz="4" w:space="0" w:color="DDDDDD"/>
              <w:left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Atypical squamous cells undertermined significance</w:t>
            </w:r>
          </w:p>
        </w:tc>
        <w:tc>
          <w:tcPr>
            <w:tcW w:w="1000" w:type="pct"/>
            <w:tcBorders>
              <w:top w:val="single" w:sz="4" w:space="0" w:color="DDDDDD"/>
              <w:left w:val="single" w:sz="4" w:space="0" w:color="DDDDDD"/>
              <w:bottom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ASC-US</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Атипові клітини плоского епітелію, що не дозволяють виключити HSIL</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Atypical squamous cells cannot exclude HSIL</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ASC-H</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Цервікальна інтраепітеліальна неоплазія 1, 2 или 3 ступеня</w:t>
            </w:r>
          </w:p>
        </w:tc>
        <w:tc>
          <w:tcPr>
            <w:tcW w:w="2000" w:type="pct"/>
            <w:tcBorders>
              <w:top w:val="single" w:sz="4" w:space="0" w:color="DDDDDD"/>
              <w:left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Cervical intraepithelial neoplasia grade 1, 2 or 3</w:t>
            </w:r>
          </w:p>
        </w:tc>
        <w:tc>
          <w:tcPr>
            <w:tcW w:w="1000" w:type="pct"/>
            <w:tcBorders>
              <w:top w:val="single" w:sz="4" w:space="0" w:color="DDDDDD"/>
              <w:left w:val="single" w:sz="4" w:space="0" w:color="DDDDDD"/>
              <w:bottom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sz w:val="28"/>
                <w:szCs w:val="28"/>
              </w:rPr>
              <w:t>CIN</w:t>
            </w:r>
            <w:r w:rsidRPr="00675058">
              <w:rPr>
                <w:rFonts w:ascii="Times New Roman" w:hAnsi="Times New Roman"/>
                <w:color w:val="272626"/>
                <w:sz w:val="28"/>
                <w:szCs w:val="28"/>
              </w:rPr>
              <w:t> 1, 2, 3</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Карцинома in situ</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Carcinoma in situ</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CIS</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Високий ступінь плоскоклітинного інтраепітеліального ураження</w:t>
            </w:r>
          </w:p>
        </w:tc>
        <w:tc>
          <w:tcPr>
            <w:tcW w:w="2000" w:type="pct"/>
            <w:tcBorders>
              <w:top w:val="single" w:sz="4" w:space="0" w:color="DDDDDD"/>
              <w:left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High grade squamous intraepitelial lesion</w:t>
            </w:r>
          </w:p>
        </w:tc>
        <w:tc>
          <w:tcPr>
            <w:tcW w:w="1000" w:type="pct"/>
            <w:tcBorders>
              <w:top w:val="single" w:sz="4" w:space="0" w:color="DDDDDD"/>
              <w:left w:val="single" w:sz="4" w:space="0" w:color="DDDDDD"/>
              <w:bottom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HSIL</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Низький ступінь плоскоклітинного інтраепітеліального ураження</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lang w:val="en-US"/>
              </w:rPr>
            </w:pPr>
            <w:r w:rsidRPr="00675058">
              <w:rPr>
                <w:rFonts w:ascii="Times New Roman" w:hAnsi="Times New Roman"/>
                <w:color w:val="272626"/>
                <w:sz w:val="28"/>
                <w:szCs w:val="28"/>
                <w:lang w:val="en-US"/>
              </w:rPr>
              <w:t>Low grade squamous intraepitelial lesion</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LSIL</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Не визначені</w:t>
            </w:r>
          </w:p>
        </w:tc>
        <w:tc>
          <w:tcPr>
            <w:tcW w:w="2000" w:type="pct"/>
            <w:tcBorders>
              <w:top w:val="single" w:sz="4" w:space="0" w:color="DDDDDD"/>
              <w:left w:val="single" w:sz="4" w:space="0" w:color="DDDDDD"/>
              <w:bottom w:val="single" w:sz="4" w:space="0" w:color="DDDDDD"/>
              <w:right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Not otherwise specified</w:t>
            </w:r>
          </w:p>
        </w:tc>
        <w:tc>
          <w:tcPr>
            <w:tcW w:w="1000" w:type="pct"/>
            <w:tcBorders>
              <w:top w:val="single" w:sz="4" w:space="0" w:color="DDDDDD"/>
              <w:left w:val="single" w:sz="4" w:space="0" w:color="DDDDDD"/>
              <w:bottom w:val="single" w:sz="4" w:space="0" w:color="DDDDDD"/>
            </w:tcBorders>
            <w:shd w:val="clear" w:color="auto" w:fill="FFF6FA"/>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NOS</w:t>
            </w:r>
          </w:p>
        </w:tc>
      </w:tr>
      <w:tr w:rsidR="003B1181" w:rsidRPr="00675058" w:rsidTr="00BC45F7">
        <w:tc>
          <w:tcPr>
            <w:tcW w:w="2000" w:type="pct"/>
            <w:tcBorders>
              <w:top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Плоскоклітинне інтраепітеліальне ураження</w:t>
            </w:r>
          </w:p>
        </w:tc>
        <w:tc>
          <w:tcPr>
            <w:tcW w:w="2000" w:type="pct"/>
            <w:tcBorders>
              <w:top w:val="single" w:sz="4" w:space="0" w:color="DDDDDD"/>
              <w:left w:val="single" w:sz="4" w:space="0" w:color="DDDDDD"/>
              <w:bottom w:val="single" w:sz="4" w:space="0" w:color="DDDDDD"/>
              <w:right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Squamous intraepitelial lesion</w:t>
            </w:r>
          </w:p>
        </w:tc>
        <w:tc>
          <w:tcPr>
            <w:tcW w:w="1000" w:type="pct"/>
            <w:tcBorders>
              <w:top w:val="single" w:sz="4" w:space="0" w:color="DDDDDD"/>
              <w:left w:val="single" w:sz="4" w:space="0" w:color="DDDDDD"/>
              <w:bottom w:val="single" w:sz="4" w:space="0" w:color="DDDDDD"/>
            </w:tcBorders>
            <w:shd w:val="clear" w:color="auto" w:fill="FFFFFF"/>
            <w:tcMar>
              <w:top w:w="50" w:type="dxa"/>
              <w:left w:w="50" w:type="dxa"/>
              <w:bottom w:w="50" w:type="dxa"/>
              <w:right w:w="50" w:type="dxa"/>
            </w:tcMar>
          </w:tcPr>
          <w:p w:rsidR="003B1181" w:rsidRPr="00675058" w:rsidRDefault="003B1181" w:rsidP="00675058">
            <w:pPr>
              <w:spacing w:after="0" w:line="240" w:lineRule="auto"/>
              <w:jc w:val="both"/>
              <w:rPr>
                <w:rFonts w:ascii="Times New Roman" w:hAnsi="Times New Roman"/>
                <w:color w:val="272626"/>
                <w:sz w:val="28"/>
                <w:szCs w:val="28"/>
              </w:rPr>
            </w:pPr>
            <w:r w:rsidRPr="00675058">
              <w:rPr>
                <w:rFonts w:ascii="Times New Roman" w:hAnsi="Times New Roman"/>
                <w:color w:val="272626"/>
                <w:sz w:val="28"/>
                <w:szCs w:val="28"/>
              </w:rPr>
              <w:t>SIL</w:t>
            </w:r>
          </w:p>
        </w:tc>
      </w:tr>
    </w:tbl>
    <w:p w:rsidR="003B1181" w:rsidRPr="00675058" w:rsidRDefault="003B1181" w:rsidP="00675058">
      <w:pPr>
        <w:tabs>
          <w:tab w:val="left" w:pos="0"/>
          <w:tab w:val="left" w:pos="142"/>
        </w:tabs>
        <w:spacing w:after="0" w:line="240" w:lineRule="auto"/>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rPr>
        <w:t xml:space="preserve">4. Згідно наказу МОЗ </w:t>
      </w:r>
      <w:r w:rsidR="00817B86" w:rsidRPr="00675058">
        <w:rPr>
          <w:rFonts w:ascii="Times New Roman" w:hAnsi="Times New Roman"/>
          <w:sz w:val="28"/>
          <w:szCs w:val="28"/>
          <w:lang w:val="uk-UA"/>
        </w:rPr>
        <w:t>ж</w:t>
      </w:r>
      <w:r w:rsidRPr="00675058">
        <w:rPr>
          <w:rFonts w:ascii="Times New Roman" w:hAnsi="Times New Roman"/>
          <w:sz w:val="28"/>
          <w:szCs w:val="28"/>
        </w:rPr>
        <w:t xml:space="preserve">інки у віці з 18 років, а також такі, які живуть статевим життям, то і в більш молодшому віці </w:t>
      </w:r>
      <w:proofErr w:type="gramStart"/>
      <w:r w:rsidRPr="00675058">
        <w:rPr>
          <w:rFonts w:ascii="Times New Roman" w:hAnsi="Times New Roman"/>
          <w:sz w:val="28"/>
          <w:szCs w:val="28"/>
        </w:rPr>
        <w:t>-  обов'язково</w:t>
      </w:r>
      <w:proofErr w:type="gramEnd"/>
      <w:r w:rsidRPr="00675058">
        <w:rPr>
          <w:rFonts w:ascii="Times New Roman" w:hAnsi="Times New Roman"/>
          <w:sz w:val="28"/>
          <w:szCs w:val="28"/>
        </w:rPr>
        <w:t xml:space="preserve"> 1 раз на рік проходять </w:t>
      </w:r>
      <w:r w:rsidRPr="00675058">
        <w:rPr>
          <w:rFonts w:ascii="Times New Roman" w:hAnsi="Times New Roman"/>
          <w:i/>
          <w:sz w:val="28"/>
          <w:szCs w:val="28"/>
        </w:rPr>
        <w:t>цитологічний скринінг</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rPr>
        <w:t xml:space="preserve">5. </w:t>
      </w:r>
      <w:r w:rsidRPr="00675058">
        <w:rPr>
          <w:rFonts w:ascii="Times New Roman" w:hAnsi="Times New Roman"/>
          <w:i/>
          <w:sz w:val="28"/>
          <w:szCs w:val="28"/>
        </w:rPr>
        <w:t>Піхвове та ректальне дослідження</w:t>
      </w:r>
      <w:r w:rsidRPr="00675058">
        <w:rPr>
          <w:rFonts w:ascii="Times New Roman" w:hAnsi="Times New Roman"/>
          <w:sz w:val="28"/>
          <w:szCs w:val="28"/>
        </w:rPr>
        <w:t xml:space="preserve">. При бімануальному дослідженні хворої раком шийки матки відзначається збільшення щільності шийки матки, обмеження її рухливості. </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 xml:space="preserve">Співставлення кольпоскопічних, цитологічних і гістологічних ознак доброякісних та передракових процесів шийки матки </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r w:rsidRPr="00675058">
        <w:rPr>
          <w:rFonts w:ascii="Times New Roman" w:hAnsi="Times New Roman"/>
          <w:b/>
          <w:bCs/>
          <w:color w:val="000000"/>
          <w:sz w:val="28"/>
          <w:szCs w:val="28"/>
        </w:rPr>
        <w:t>І. Доброякісні (фонові) патологічні процеси</w:t>
      </w:r>
    </w:p>
    <w:tbl>
      <w:tblPr>
        <w:tblW w:w="0" w:type="auto"/>
        <w:tblCellSpacing w:w="0" w:type="dxa"/>
        <w:tblLayout w:type="fixed"/>
        <w:tblCellMar>
          <w:left w:w="0" w:type="dxa"/>
          <w:right w:w="0" w:type="dxa"/>
        </w:tblCellMar>
        <w:tblLook w:val="00A0" w:firstRow="1" w:lastRow="0" w:firstColumn="1" w:lastColumn="0" w:noHBand="0" w:noVBand="0"/>
      </w:tblPr>
      <w:tblGrid>
        <w:gridCol w:w="3163"/>
        <w:gridCol w:w="50"/>
        <w:gridCol w:w="3099"/>
        <w:gridCol w:w="3063"/>
      </w:tblGrid>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lastRenderedPageBreak/>
              <w:t>Кольпоскопічні ознаки</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Цитологічні ознаки</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Гістологічні ознаки</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Ектопія циліндричного епітелія</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Незмінений циліндричний епітелій</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Простий ендоцервікоз</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Доброякісна незакінчена зона трансформації (зона доброякісної метаплазії)</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Метаплазований епітелій</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Проліферуючий ендоцервікоз</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Доброякісна закінчена зона трансформації (зона доброякісної метаплазії) Ov. Nabothi</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Багатошаровий скавмозний епітелій</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Стаціонарний ендоцервікоз</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Запальні процеси шийки матки (екзо-, ендоцервіцит)</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Епітелій усіх шарів з дистрофічними змінами, лейкоцити</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49074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Шари сквамозного або </w:t>
            </w:r>
            <w:r w:rsidRPr="00490748">
              <w:rPr>
                <w:rFonts w:ascii="Times New Roman" w:hAnsi="Times New Roman"/>
                <w:color w:val="000000"/>
                <w:sz w:val="28"/>
                <w:szCs w:val="28"/>
              </w:rPr>
              <w:t xml:space="preserve">циліндричного епітелія, </w:t>
            </w:r>
            <w:r w:rsidR="00490748" w:rsidRPr="00490748">
              <w:rPr>
                <w:rFonts w:ascii="Times New Roman" w:hAnsi="Times New Roman"/>
                <w:color w:val="000000"/>
                <w:sz w:val="28"/>
                <w:szCs w:val="28"/>
                <w:lang w:val="uk-UA"/>
              </w:rPr>
              <w:t>дрібно</w:t>
            </w:r>
            <w:r w:rsidRPr="00490748">
              <w:rPr>
                <w:rFonts w:ascii="Times New Roman" w:hAnsi="Times New Roman"/>
                <w:color w:val="000000"/>
                <w:sz w:val="28"/>
                <w:szCs w:val="28"/>
              </w:rPr>
              <w:t>клітинна інфільтрація сполучної</w:t>
            </w:r>
            <w:r w:rsidRPr="00675058">
              <w:rPr>
                <w:rFonts w:ascii="Times New Roman" w:hAnsi="Times New Roman"/>
                <w:color w:val="000000"/>
                <w:sz w:val="28"/>
                <w:szCs w:val="28"/>
              </w:rPr>
              <w:t xml:space="preserve"> тканини</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Справжня ерозія</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Клітини різних шарів сквамозного епітелія</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Сполучна тканина без епітелія</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Доброякісні поліпоподібні утворення</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Проліферація залозистого епітелія із незначним збільшенням ядер</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Залозистий або епідермізований поліп</w:t>
            </w:r>
          </w:p>
        </w:tc>
      </w:tr>
      <w:tr w:rsidR="003B1181" w:rsidRPr="00675058" w:rsidTr="00BC45F7">
        <w:trPr>
          <w:tblCellSpacing w:w="0" w:type="dxa"/>
        </w:trPr>
        <w:tc>
          <w:tcPr>
            <w:tcW w:w="31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Ендометріоз шийки матки</w:t>
            </w:r>
          </w:p>
        </w:tc>
        <w:tc>
          <w:tcPr>
            <w:tcW w:w="3149"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Слабка проліферація залозистоподібного епітелія</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Ендометріоз шийки матки</w:t>
            </w:r>
          </w:p>
        </w:tc>
      </w:tr>
      <w:tr w:rsidR="003B1181" w:rsidRPr="00675058" w:rsidTr="00BC45F7">
        <w:trPr>
          <w:tblCellSpacing w:w="0" w:type="dxa"/>
        </w:trPr>
        <w:tc>
          <w:tcPr>
            <w:tcW w:w="9375" w:type="dxa"/>
            <w:gridSpan w:val="4"/>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ІІ. Передракові стани шийки матки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Проста лейкоплакія</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Безядерні поверхневі клітини з гіперкератозом</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Ознаки ороговіння сквамозного епітелія</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Поля дисплазії багатошарового сквамозного епітелія</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Групи багатошарового сквамозного епітелія 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Вогнища дисплазованого багатошарового сквамозного епітелія у вигляді «стовпчиків», які заглиблюються у сполучну тканину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Поля дисплазії метаплазованого призматичного епітелія</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Групи метаплазованого епітелія із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Вогнища дисплазованого метаплазованого епітелія у вигляді «стовпчиків», які заглиблюються у сполучну тканину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Папілярна зона дисплазії багатошарового сквамозного епітелія</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Групи багатошарового сквамозного епітелія 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Вогнища дисплазованого багатошарового сквамозного епітелія з </w:t>
            </w:r>
            <w:r w:rsidRPr="00675058">
              <w:rPr>
                <w:rFonts w:ascii="Times New Roman" w:hAnsi="Times New Roman"/>
                <w:color w:val="000000"/>
                <w:sz w:val="28"/>
                <w:szCs w:val="28"/>
              </w:rPr>
              <w:lastRenderedPageBreak/>
              <w:t>проліферацією сполучнотканинних сосочків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lastRenderedPageBreak/>
              <w:t>Папілярна зона дисплазії метаплазованого призматичного епітелія</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Групи метаплазованого епітелія 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Вогнища дисплазованого метаплазованого епітелія з проліферацією сполучнотканинних сосочків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Передпухлинна зона трансформації</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Проліферація залозистого епітелія 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Проліферація залозистого диспластичного епітелія по залозам</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Кондиломи</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Сквамозний епітелій різних шарів з койлоцитарною атипією (CIN 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Виражена проліферація сполучнотканинних сосочків, проліферація свамозного епітелія з </w:t>
            </w:r>
            <w:proofErr w:type="gramStart"/>
            <w:r w:rsidRPr="00675058">
              <w:rPr>
                <w:rFonts w:ascii="Times New Roman" w:hAnsi="Times New Roman"/>
                <w:color w:val="000000"/>
                <w:sz w:val="28"/>
                <w:szCs w:val="28"/>
              </w:rPr>
              <w:t>гіпер.-</w:t>
            </w:r>
            <w:proofErr w:type="gramEnd"/>
            <w:r w:rsidRPr="00675058">
              <w:rPr>
                <w:rFonts w:ascii="Times New Roman" w:hAnsi="Times New Roman"/>
                <w:color w:val="000000"/>
                <w:sz w:val="28"/>
                <w:szCs w:val="28"/>
              </w:rPr>
              <w:t xml:space="preserve"> дискаріозом</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tc>
      </w:tr>
      <w:tr w:rsidR="003B1181" w:rsidRPr="00675058" w:rsidTr="00BC45F7">
        <w:trPr>
          <w:tblCellSpacing w:w="0" w:type="dxa"/>
        </w:trPr>
        <w:tc>
          <w:tcPr>
            <w:tcW w:w="3213" w:type="dxa"/>
            <w:gridSpan w:val="2"/>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Передракові поліпи</w:t>
            </w:r>
          </w:p>
        </w:tc>
        <w:tc>
          <w:tcPr>
            <w:tcW w:w="3099"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Проліферація залозистого або сквамозного епітелія з дискаріозом (CIN І-ІІІ)</w:t>
            </w:r>
          </w:p>
        </w:tc>
        <w:tc>
          <w:tcPr>
            <w:tcW w:w="3063" w:type="dxa"/>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Проліферація сполучнотканинних сосочків з диспластично зміненим залозистим або сквамозним епітелієм</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tc>
      </w:tr>
    </w:tbl>
    <w:p w:rsidR="003B1181" w:rsidRPr="00675058" w:rsidRDefault="003B1181" w:rsidP="00675058">
      <w:pPr>
        <w:tabs>
          <w:tab w:val="left" w:pos="0"/>
          <w:tab w:val="left" w:pos="142"/>
        </w:tabs>
        <w:spacing w:after="0" w:line="240" w:lineRule="auto"/>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b/>
          <w:sz w:val="28"/>
          <w:szCs w:val="28"/>
        </w:rPr>
        <w:t>Лікування</w:t>
      </w:r>
      <w:r w:rsidRPr="00675058">
        <w:rPr>
          <w:rFonts w:ascii="Times New Roman" w:hAnsi="Times New Roman"/>
          <w:sz w:val="28"/>
          <w:szCs w:val="28"/>
        </w:rPr>
        <w:t xml:space="preserve"> хворих под</w:t>
      </w:r>
      <w:r w:rsidRPr="00675058">
        <w:rPr>
          <w:rFonts w:ascii="Times New Roman" w:hAnsi="Times New Roman"/>
          <w:sz w:val="28"/>
          <w:szCs w:val="28"/>
          <w:lang w:val="uk-UA"/>
        </w:rPr>
        <w:t>іляється на 3 етапи</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noProof/>
          <w:color w:val="000000"/>
          <w:sz w:val="28"/>
          <w:szCs w:val="28"/>
        </w:rPr>
        <w:lastRenderedPageBreak/>
        <w:drawing>
          <wp:inline distT="0" distB="0" distL="0" distR="0">
            <wp:extent cx="5509260" cy="8252460"/>
            <wp:effectExtent l="19050" t="0" r="0" b="0"/>
            <wp:docPr id="5" name="Рисунок 12" descr="http://medstandart.net/docimg/172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medstandart.net/docimg/1722.files/image004.gif"/>
                    <pic:cNvPicPr>
                      <a:picLocks noChangeAspect="1" noChangeArrowheads="1"/>
                    </pic:cNvPicPr>
                  </pic:nvPicPr>
                  <pic:blipFill>
                    <a:blip r:embed="rId9" cstate="print"/>
                    <a:srcRect/>
                    <a:stretch>
                      <a:fillRect/>
                    </a:stretch>
                  </pic:blipFill>
                  <pic:spPr bwMode="auto">
                    <a:xfrm>
                      <a:off x="0" y="0"/>
                      <a:ext cx="5509260" cy="8252460"/>
                    </a:xfrm>
                    <a:prstGeom prst="rect">
                      <a:avLst/>
                    </a:prstGeom>
                    <a:noFill/>
                    <a:ln w="9525">
                      <a:noFill/>
                      <a:miter lim="800000"/>
                      <a:headEnd/>
                      <a:tailEnd/>
                    </a:ln>
                  </pic:spPr>
                </pic:pic>
              </a:graphicData>
            </a:graphic>
          </wp:inline>
        </w:drawing>
      </w:r>
    </w:p>
    <w:p w:rsidR="000869B4" w:rsidRPr="00675058" w:rsidRDefault="000869B4"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Протизапальна терапія.</w:t>
      </w:r>
      <w:r w:rsidRPr="00675058">
        <w:rPr>
          <w:rFonts w:ascii="Times New Roman" w:hAnsi="Times New Roman"/>
          <w:color w:val="000000"/>
          <w:sz w:val="28"/>
          <w:szCs w:val="28"/>
        </w:rPr>
        <w:t xml:space="preserve">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Цілеспрямована антибактеріальна, антимікотична, противірусна, антисептична терапія призначається до нормалізації біоценозу піхви.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lastRenderedPageBreak/>
        <w:t>Корекція мікрофлори піхви проводиться біологічними препаратами з живих біфідо- </w:t>
      </w:r>
      <w:r w:rsidRPr="00675058">
        <w:rPr>
          <w:rFonts w:ascii="Times New Roman" w:hAnsi="Times New Roman"/>
          <w:i/>
          <w:iCs/>
          <w:color w:val="000000"/>
          <w:sz w:val="28"/>
          <w:szCs w:val="28"/>
        </w:rPr>
        <w:t>(біфі-форм, біоспорін)</w:t>
      </w:r>
      <w:r w:rsidRPr="00675058">
        <w:rPr>
          <w:rFonts w:ascii="Times New Roman" w:hAnsi="Times New Roman"/>
          <w:color w:val="000000"/>
          <w:sz w:val="28"/>
          <w:szCs w:val="28"/>
        </w:rPr>
        <w:t> та лактобактерій </w:t>
      </w:r>
      <w:r w:rsidRPr="00675058">
        <w:rPr>
          <w:rFonts w:ascii="Times New Roman" w:hAnsi="Times New Roman"/>
          <w:i/>
          <w:iCs/>
          <w:color w:val="000000"/>
          <w:sz w:val="28"/>
          <w:szCs w:val="28"/>
        </w:rPr>
        <w:t>(йогурт, лінекс, вагілак).</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Корекція призначається трьома курсами по 7—8 днів з інтервалами між ними 10—12 днів з урахуванням ступеня дисбіотичних порушень.</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Гормональна терапія.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У разі виявлення ектопії дисгормонального характеру показано використання оральних контрацептивів. Гормональна контрацепція проводиться протягом 3—6 міс. При супутніх гормонозалежних гінекологічних захворюваннях (ендометріоз, лейоміома матки) лікування проводиться відповідно нозологічним формам.</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color w:val="000000"/>
          <w:sz w:val="28"/>
          <w:szCs w:val="28"/>
        </w:rPr>
        <w:t>При папіломавірусній інфекції використовують препарати інтерферону</w:t>
      </w:r>
      <w:r w:rsidR="00144B78" w:rsidRPr="00675058">
        <w:rPr>
          <w:rFonts w:ascii="Times New Roman" w:hAnsi="Times New Roman"/>
          <w:b/>
          <w:bCs/>
          <w:color w:val="000000"/>
          <w:sz w:val="28"/>
          <w:szCs w:val="28"/>
          <w:lang w:val="uk-UA"/>
        </w:rPr>
        <w:t xml:space="preserve"> </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color w:val="000000"/>
          <w:sz w:val="28"/>
          <w:szCs w:val="28"/>
          <w:lang w:val="uk-UA"/>
        </w:rPr>
        <w:t xml:space="preserve">Хімічна коагуляція. </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i/>
          <w:iCs/>
          <w:color w:val="000000"/>
          <w:sz w:val="28"/>
          <w:szCs w:val="28"/>
          <w:lang w:val="uk-UA"/>
        </w:rPr>
        <w:t>Основні умови лікування: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наявність посттравматичної ектопії без деформації шийки матки,</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відсутність цито</w:t>
      </w:r>
      <w:r w:rsidR="003B1181" w:rsidRPr="00675058">
        <w:rPr>
          <w:rFonts w:ascii="Times New Roman" w:hAnsi="Times New Roman"/>
          <w:color w:val="000000"/>
          <w:sz w:val="28"/>
          <w:szCs w:val="28"/>
        </w:rPr>
        <w:t>логічних, кольпоскопічних ознак дисплазії,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невелика розповсюдженість процесу (від однієї до двох третин шийки матки),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відсутність вагітності.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Зону ураження обробляють ватним тампоном з розчином Солковагіна двічі з інтервалом в 1-2 хвилини. Результати терапії оцінюють через 4 тижня після аплікації препарату. При недостатнь</w:t>
      </w:r>
      <w:r w:rsidR="00144B78" w:rsidRPr="00675058">
        <w:rPr>
          <w:rFonts w:ascii="Times New Roman" w:hAnsi="Times New Roman"/>
          <w:color w:val="000000"/>
          <w:sz w:val="28"/>
          <w:szCs w:val="28"/>
        </w:rPr>
        <w:t>ому ефекті аплікації повторюють</w:t>
      </w:r>
      <w:r w:rsidR="00144B78"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2-3 рази з інтервалами 4 тижні.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 xml:space="preserve">Електрокоагуляція.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Процедура виконується амбулаторно. Знеболення місцеве.</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Ел</w:t>
      </w:r>
      <w:r w:rsidR="00144B78" w:rsidRPr="00675058">
        <w:rPr>
          <w:rFonts w:ascii="Times New Roman" w:hAnsi="Times New Roman"/>
          <w:color w:val="000000"/>
          <w:sz w:val="28"/>
          <w:szCs w:val="28"/>
          <w:lang w:val="uk-UA"/>
        </w:rPr>
        <w:t>е</w:t>
      </w:r>
      <w:r w:rsidRPr="00675058">
        <w:rPr>
          <w:rFonts w:ascii="Times New Roman" w:hAnsi="Times New Roman"/>
          <w:color w:val="000000"/>
          <w:sz w:val="28"/>
          <w:szCs w:val="28"/>
        </w:rPr>
        <w:t xml:space="preserve">ктрокоагуляція проводиться до утворення білого струпу </w:t>
      </w:r>
      <w:proofErr w:type="gramStart"/>
      <w:r w:rsidRPr="00675058">
        <w:rPr>
          <w:rFonts w:ascii="Times New Roman" w:hAnsi="Times New Roman"/>
          <w:color w:val="000000"/>
          <w:sz w:val="28"/>
          <w:szCs w:val="28"/>
        </w:rPr>
        <w:t xml:space="preserve">у </w:t>
      </w:r>
      <w:r w:rsidR="00144B78" w:rsidRPr="00675058">
        <w:rPr>
          <w:rFonts w:ascii="Times New Roman" w:hAnsi="Times New Roman"/>
          <w:color w:val="000000"/>
          <w:sz w:val="28"/>
          <w:szCs w:val="28"/>
        </w:rPr>
        <w:t>першу</w:t>
      </w:r>
      <w:proofErr w:type="gramEnd"/>
      <w:r w:rsidR="00144B78" w:rsidRPr="00675058">
        <w:rPr>
          <w:rFonts w:ascii="Times New Roman" w:hAnsi="Times New Roman"/>
          <w:color w:val="000000"/>
          <w:sz w:val="28"/>
          <w:szCs w:val="28"/>
        </w:rPr>
        <w:t xml:space="preserve"> фазу менструального циклу</w:t>
      </w:r>
      <w:r w:rsidR="00144B78" w:rsidRPr="00675058">
        <w:rPr>
          <w:rFonts w:ascii="Times New Roman" w:hAnsi="Times New Roman"/>
          <w:color w:val="000000"/>
          <w:sz w:val="28"/>
          <w:szCs w:val="28"/>
          <w:lang w:val="uk-UA"/>
        </w:rPr>
        <w:t>;</w:t>
      </w:r>
      <w:r w:rsidRPr="00675058">
        <w:rPr>
          <w:rFonts w:ascii="Times New Roman" w:hAnsi="Times New Roman"/>
          <w:color w:val="000000"/>
          <w:sz w:val="28"/>
          <w:szCs w:val="28"/>
        </w:rPr>
        <w:t xml:space="preserve"> після чого протягом місяця рекомендується утримуватись від статевих відношень. Для поліпшення процесів репарації у цей період призначають метилурацилові свічки.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Показання</w:t>
      </w:r>
      <w:r w:rsidRPr="00675058">
        <w:rPr>
          <w:rFonts w:ascii="Times New Roman" w:hAnsi="Times New Roman"/>
          <w:color w:val="000000"/>
          <w:sz w:val="28"/>
          <w:szCs w:val="28"/>
        </w:rPr>
        <w:t>:</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доброякісні фонові процеси без в</w:t>
      </w:r>
      <w:r w:rsidRPr="00675058">
        <w:rPr>
          <w:rFonts w:ascii="Times New Roman" w:hAnsi="Times New Roman"/>
          <w:color w:val="000000"/>
          <w:sz w:val="28"/>
          <w:szCs w:val="28"/>
        </w:rPr>
        <w:t>ираженої деформації та гіпертро</w:t>
      </w:r>
      <w:r w:rsidR="003B1181" w:rsidRPr="00675058">
        <w:rPr>
          <w:rFonts w:ascii="Times New Roman" w:hAnsi="Times New Roman"/>
          <w:color w:val="000000"/>
          <w:sz w:val="28"/>
          <w:szCs w:val="28"/>
        </w:rPr>
        <w:t>фії шийки матки.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Протипоказання:</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гострі та підгострі запаль</w:t>
      </w:r>
      <w:r w:rsidR="003B1181" w:rsidRPr="00675058">
        <w:rPr>
          <w:rFonts w:ascii="Times New Roman" w:hAnsi="Times New Roman"/>
          <w:color w:val="000000"/>
          <w:sz w:val="28"/>
          <w:szCs w:val="28"/>
        </w:rPr>
        <w:t>ні процеси жіночих статевих органів;</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загострення хронічного запа</w:t>
      </w:r>
      <w:r w:rsidR="003B1181" w:rsidRPr="00675058">
        <w:rPr>
          <w:rFonts w:ascii="Times New Roman" w:hAnsi="Times New Roman"/>
          <w:color w:val="000000"/>
          <w:sz w:val="28"/>
          <w:szCs w:val="28"/>
        </w:rPr>
        <w:t>лення;</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3B1181" w:rsidRPr="00675058">
        <w:rPr>
          <w:rFonts w:ascii="Times New Roman" w:hAnsi="Times New Roman"/>
          <w:color w:val="000000"/>
          <w:sz w:val="28"/>
          <w:szCs w:val="28"/>
        </w:rPr>
        <w:t>активний генітальний туберкульоз;</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3B1181" w:rsidRPr="00675058">
        <w:rPr>
          <w:rFonts w:ascii="Times New Roman" w:hAnsi="Times New Roman"/>
          <w:color w:val="000000"/>
          <w:sz w:val="28"/>
          <w:szCs w:val="28"/>
        </w:rPr>
        <w:t xml:space="preserve"> ациклічні кров’янисті виділення із статевих шляхів;</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3B1181" w:rsidRPr="00675058">
        <w:rPr>
          <w:rFonts w:ascii="Times New Roman" w:hAnsi="Times New Roman"/>
          <w:color w:val="000000"/>
          <w:sz w:val="28"/>
          <w:szCs w:val="28"/>
        </w:rPr>
        <w:t xml:space="preserve"> доброякісні фонові процеси в поєднанні з вираженою деформа</w:t>
      </w:r>
      <w:r w:rsidR="003B1181" w:rsidRPr="00675058">
        <w:rPr>
          <w:rFonts w:ascii="Times New Roman" w:hAnsi="Times New Roman"/>
          <w:color w:val="000000"/>
          <w:sz w:val="28"/>
          <w:szCs w:val="28"/>
        </w:rPr>
        <w:softHyphen/>
        <w:t>цією та гіпертрофією шийки матки, особливо у віці старше 40 років.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Перший контрольний огляд (кольпоскопія, цитологічне дослідження, бактеріоскопія) проводять після наступної менструації. Другий контрольний огляд здійснюють через 3 місяця від моменту коагуляції.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Одужання констатують по даним кольпоскопії, цитології і нормалізації піхвової флори.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lastRenderedPageBreak/>
        <w:t>Тривалість диспансерізації складає 3 місяця після повного клінічного одужання.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 xml:space="preserve">Електроексцизія.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Показання</w:t>
      </w:r>
      <w:r w:rsidRPr="00675058">
        <w:rPr>
          <w:rFonts w:ascii="Times New Roman" w:hAnsi="Times New Roman"/>
          <w:color w:val="000000"/>
          <w:sz w:val="28"/>
          <w:szCs w:val="28"/>
        </w:rPr>
        <w:t>:</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1) </w:t>
      </w:r>
      <w:r w:rsidR="003B1181" w:rsidRPr="00675058">
        <w:rPr>
          <w:rFonts w:ascii="Times New Roman" w:hAnsi="Times New Roman"/>
          <w:color w:val="000000"/>
          <w:sz w:val="28"/>
          <w:szCs w:val="28"/>
        </w:rPr>
        <w:t xml:space="preserve">поєднання доброякісного і (або) передракового </w:t>
      </w:r>
      <w:r w:rsidRPr="00675058">
        <w:rPr>
          <w:rFonts w:ascii="Times New Roman" w:hAnsi="Times New Roman"/>
          <w:color w:val="000000"/>
          <w:sz w:val="28"/>
          <w:szCs w:val="28"/>
        </w:rPr>
        <w:t>процесів на шийці матки з її гі</w:t>
      </w:r>
      <w:r w:rsidR="003B1181" w:rsidRPr="00675058">
        <w:rPr>
          <w:rFonts w:ascii="Times New Roman" w:hAnsi="Times New Roman"/>
          <w:color w:val="000000"/>
          <w:sz w:val="28"/>
          <w:szCs w:val="28"/>
        </w:rPr>
        <w:t>пертрофією та деформацією;</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2) на</w:t>
      </w:r>
      <w:r w:rsidR="003B1181" w:rsidRPr="00675058">
        <w:rPr>
          <w:rFonts w:ascii="Times New Roman" w:hAnsi="Times New Roman"/>
          <w:color w:val="000000"/>
          <w:sz w:val="28"/>
          <w:szCs w:val="28"/>
        </w:rPr>
        <w:t>явність дисплазії у хворих, яким раніше проводилася деструкція шийки матки</w:t>
      </w:r>
      <w:r w:rsidRPr="00675058">
        <w:rPr>
          <w:rFonts w:ascii="Times New Roman" w:hAnsi="Times New Roman"/>
          <w:color w:val="000000"/>
          <w:sz w:val="28"/>
          <w:szCs w:val="28"/>
          <w:lang w:val="uk-UA"/>
        </w:rPr>
        <w:t>,</w:t>
      </w:r>
      <w:r w:rsidR="003B1181" w:rsidRPr="00675058">
        <w:rPr>
          <w:rFonts w:ascii="Times New Roman" w:hAnsi="Times New Roman"/>
          <w:color w:val="000000"/>
          <w:sz w:val="28"/>
          <w:szCs w:val="28"/>
        </w:rPr>
        <w:t xml:space="preserve"> що викликала зміщення зони трансформації у цервікальний канал, або це зміщення обумовлено віком хворої (після 40 років);</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3)</w:t>
      </w: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при рецидивах дисплазій після електрокоагуляції, кріодеструкції лазерної вапорізації;</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4) </w:t>
      </w:r>
      <w:r w:rsidR="003B1181" w:rsidRPr="00675058">
        <w:rPr>
          <w:rFonts w:ascii="Times New Roman" w:hAnsi="Times New Roman"/>
          <w:color w:val="000000"/>
          <w:sz w:val="28"/>
          <w:szCs w:val="28"/>
        </w:rPr>
        <w:t>при інтрацервікальній локалізації дисплазії;</w:t>
      </w:r>
    </w:p>
    <w:p w:rsidR="003B1181" w:rsidRPr="00675058" w:rsidRDefault="00144B78"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5) </w:t>
      </w:r>
      <w:r w:rsidR="003B1181" w:rsidRPr="00675058">
        <w:rPr>
          <w:rFonts w:ascii="Times New Roman" w:hAnsi="Times New Roman"/>
          <w:color w:val="000000"/>
          <w:sz w:val="28"/>
          <w:szCs w:val="28"/>
        </w:rPr>
        <w:t>при тяжкій формі дисплазії.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Протипоказання: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запальні процеси жіночих статевих органів;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наявність уражень шийки матки, що переходя</w:t>
      </w:r>
      <w:r w:rsidR="00144B78" w:rsidRPr="00675058">
        <w:rPr>
          <w:rFonts w:ascii="Times New Roman" w:hAnsi="Times New Roman"/>
          <w:color w:val="000000"/>
          <w:sz w:val="28"/>
          <w:szCs w:val="28"/>
        </w:rPr>
        <w:t>ть на піхвові склепіння та стін</w:t>
      </w:r>
      <w:r w:rsidRPr="00675058">
        <w:rPr>
          <w:rFonts w:ascii="Times New Roman" w:hAnsi="Times New Roman"/>
          <w:color w:val="000000"/>
          <w:sz w:val="28"/>
          <w:szCs w:val="28"/>
        </w:rPr>
        <w:t>ки піхви;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велика посттравматична деформація шийки матки, яка переходить на склепіння піхви;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важкі соматичні захворювання.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 xml:space="preserve">Кріодеструкція.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Показання</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доброякісні та передракові патологічні процеси.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Протипоказання: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запальні захворювання жіночих статевих органів;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пухлини жіночих статевих органів з підозрою на малігнізацію.</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тяжкі соматичні захворювання в стадії декомпенсації.</w:t>
      </w:r>
    </w:p>
    <w:p w:rsidR="003B1181" w:rsidRPr="00675058" w:rsidRDefault="00BA245F" w:rsidP="00675058">
      <w:pPr>
        <w:spacing w:after="0" w:line="240" w:lineRule="auto"/>
        <w:ind w:firstLine="709"/>
        <w:jc w:val="both"/>
        <w:rPr>
          <w:rFonts w:ascii="Times New Roman" w:hAnsi="Times New Roman"/>
          <w:b/>
          <w:bCs/>
          <w:color w:val="000000"/>
          <w:sz w:val="28"/>
          <w:szCs w:val="28"/>
          <w:lang w:val="uk-UA"/>
        </w:rPr>
      </w:pPr>
      <w:r w:rsidRPr="00675058">
        <w:rPr>
          <w:rFonts w:ascii="Times New Roman" w:hAnsi="Times New Roman"/>
          <w:b/>
          <w:bCs/>
          <w:color w:val="000000"/>
          <w:sz w:val="28"/>
          <w:szCs w:val="28"/>
        </w:rPr>
        <w:t>Лазерна вапорізація.</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b/>
          <w:sz w:val="28"/>
          <w:szCs w:val="28"/>
        </w:rPr>
        <w:t>Лазерна вапоризация</w:t>
      </w:r>
      <w:r w:rsidRPr="00675058">
        <w:rPr>
          <w:rFonts w:ascii="Times New Roman" w:hAnsi="Times New Roman"/>
          <w:sz w:val="28"/>
          <w:szCs w:val="28"/>
        </w:rPr>
        <w:t xml:space="preserve"> - метод впливу на патологічний ділянку тканини променем лазера.</w:t>
      </w:r>
    </w:p>
    <w:p w:rsidR="003B1181" w:rsidRPr="00675058" w:rsidRDefault="003B1181" w:rsidP="00675058">
      <w:pPr>
        <w:tabs>
          <w:tab w:val="left" w:pos="0"/>
          <w:tab w:val="left" w:pos="142"/>
        </w:tabs>
        <w:spacing w:after="0" w:line="240" w:lineRule="auto"/>
        <w:ind w:firstLine="709"/>
        <w:jc w:val="both"/>
        <w:rPr>
          <w:rFonts w:ascii="Times New Roman" w:hAnsi="Times New Roman"/>
          <w:i/>
          <w:sz w:val="28"/>
          <w:szCs w:val="28"/>
        </w:rPr>
      </w:pPr>
      <w:r w:rsidRPr="00675058">
        <w:rPr>
          <w:rFonts w:ascii="Times New Roman" w:hAnsi="Times New Roman"/>
          <w:i/>
          <w:sz w:val="28"/>
          <w:szCs w:val="28"/>
        </w:rPr>
        <w:t>Перевагами даного методу є:</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вплив строго дозується по глибині і площі - неможливо помилитися і пошкодити сусідні, здорові ділянки;</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проводиться під контролем кольпоскопії</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мінімізований ризик кровотечі</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проводиться в амбулаторних умовах</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 лазерна коагуляція не залишає рубців і звужень цервікального каналу - це дозволяє застосовувати його </w:t>
      </w:r>
      <w:r w:rsidR="00BA245F" w:rsidRPr="00675058">
        <w:rPr>
          <w:rFonts w:ascii="Times New Roman" w:hAnsi="Times New Roman"/>
          <w:sz w:val="28"/>
          <w:szCs w:val="28"/>
          <w:lang w:val="uk-UA"/>
        </w:rPr>
        <w:t xml:space="preserve">у </w:t>
      </w:r>
      <w:r w:rsidRPr="00675058">
        <w:rPr>
          <w:rFonts w:ascii="Times New Roman" w:hAnsi="Times New Roman"/>
          <w:sz w:val="28"/>
          <w:szCs w:val="28"/>
        </w:rPr>
        <w:t>жінок, що не народжували</w:t>
      </w:r>
    </w:p>
    <w:p w:rsidR="003B1181" w:rsidRPr="00675058" w:rsidRDefault="003B1181" w:rsidP="00675058">
      <w:pPr>
        <w:tabs>
          <w:tab w:val="left" w:pos="0"/>
          <w:tab w:val="left" w:pos="142"/>
        </w:tabs>
        <w:spacing w:after="0" w:line="240" w:lineRule="auto"/>
        <w:ind w:firstLine="709"/>
        <w:jc w:val="both"/>
        <w:rPr>
          <w:rFonts w:ascii="Times New Roman" w:hAnsi="Times New Roman"/>
          <w:i/>
          <w:sz w:val="28"/>
          <w:szCs w:val="28"/>
        </w:rPr>
      </w:pPr>
      <w:r w:rsidRPr="00675058">
        <w:rPr>
          <w:rFonts w:ascii="Times New Roman" w:hAnsi="Times New Roman"/>
          <w:i/>
          <w:sz w:val="28"/>
          <w:szCs w:val="28"/>
        </w:rPr>
        <w:t>Протипоказання:</w:t>
      </w:r>
    </w:p>
    <w:p w:rsidR="003B1181" w:rsidRPr="00675058" w:rsidRDefault="003B1181" w:rsidP="00675058">
      <w:pPr>
        <w:numPr>
          <w:ilvl w:val="0"/>
          <w:numId w:val="8"/>
        </w:num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гострі запальні захворювання;</w:t>
      </w:r>
    </w:p>
    <w:p w:rsidR="003B1181" w:rsidRPr="00675058" w:rsidRDefault="003B1181" w:rsidP="00675058">
      <w:pPr>
        <w:numPr>
          <w:ilvl w:val="0"/>
          <w:numId w:val="8"/>
        </w:num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дисплазія тяжкого ступеня (CIN III ст.) І рак шийки матки;</w:t>
      </w:r>
    </w:p>
    <w:p w:rsidR="003B1181" w:rsidRPr="00675058" w:rsidRDefault="003B1181" w:rsidP="00675058">
      <w:pPr>
        <w:numPr>
          <w:ilvl w:val="0"/>
          <w:numId w:val="8"/>
        </w:numPr>
        <w:tabs>
          <w:tab w:val="left" w:pos="0"/>
          <w:tab w:val="left" w:pos="142"/>
        </w:tabs>
        <w:spacing w:after="0" w:line="240" w:lineRule="auto"/>
        <w:ind w:firstLine="709"/>
        <w:jc w:val="both"/>
        <w:rPr>
          <w:rFonts w:ascii="Times New Roman" w:hAnsi="Times New Roman"/>
          <w:sz w:val="28"/>
          <w:szCs w:val="28"/>
        </w:rPr>
      </w:pPr>
      <w:r w:rsidRPr="00675058">
        <w:rPr>
          <w:rFonts w:ascii="Times New Roman" w:hAnsi="Times New Roman"/>
          <w:sz w:val="28"/>
          <w:szCs w:val="28"/>
        </w:rPr>
        <w:t>поліпи верхньої третини цервікального каналу</w:t>
      </w:r>
    </w:p>
    <w:p w:rsidR="003B1181" w:rsidRPr="00675058" w:rsidRDefault="003B1181" w:rsidP="00675058">
      <w:pPr>
        <w:numPr>
          <w:ilvl w:val="0"/>
          <w:numId w:val="8"/>
        </w:num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пухлини жіночих статевих органів з підозрою на малігнізацію,</w:t>
      </w:r>
    </w:p>
    <w:p w:rsidR="003B1181" w:rsidRPr="00675058" w:rsidRDefault="003B1181" w:rsidP="00675058">
      <w:pPr>
        <w:numPr>
          <w:ilvl w:val="0"/>
          <w:numId w:val="8"/>
        </w:num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тяжкі соматичні захворювання в стадії декомпенсації.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lastRenderedPageBreak/>
        <w:t>Показання</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доброякісні та передракові патологічні процеси з локалізацією на піхвовій частині шийки матки.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На</w:t>
      </w:r>
      <w:r w:rsidR="00BA245F"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lang w:val="uk-UA"/>
        </w:rPr>
        <w:t xml:space="preserve">сьогодні використовують  Ербієвий  та Неодимовий лазери. Довжина хвилі - 2,940 </w:t>
      </w:r>
      <w:r w:rsidRPr="00490748">
        <w:rPr>
          <w:rFonts w:ascii="Times New Roman" w:hAnsi="Times New Roman"/>
          <w:color w:val="000000"/>
          <w:sz w:val="28"/>
          <w:szCs w:val="28"/>
          <w:lang w:val="uk-UA"/>
        </w:rPr>
        <w:t xml:space="preserve">нм. Слід відмітити, що він в 10 разів ефективніше, </w:t>
      </w:r>
      <w:r w:rsidR="00BA245F" w:rsidRPr="00490748">
        <w:rPr>
          <w:rFonts w:ascii="Times New Roman" w:hAnsi="Times New Roman"/>
          <w:color w:val="000000"/>
          <w:sz w:val="28"/>
          <w:szCs w:val="28"/>
          <w:lang w:val="uk-UA"/>
        </w:rPr>
        <w:t>чим СО 2 - лаз</w:t>
      </w:r>
      <w:r w:rsidR="00490748" w:rsidRPr="00490748">
        <w:rPr>
          <w:rFonts w:ascii="Times New Roman" w:hAnsi="Times New Roman"/>
          <w:color w:val="000000"/>
          <w:sz w:val="28"/>
          <w:szCs w:val="28"/>
          <w:lang w:val="uk-UA"/>
        </w:rPr>
        <w:t>е</w:t>
      </w:r>
      <w:r w:rsidR="00BA245F" w:rsidRPr="00490748">
        <w:rPr>
          <w:rFonts w:ascii="Times New Roman" w:hAnsi="Times New Roman"/>
          <w:color w:val="000000"/>
          <w:sz w:val="28"/>
          <w:szCs w:val="28"/>
          <w:lang w:val="uk-UA"/>
        </w:rPr>
        <w:t>ри, так як випр</w:t>
      </w:r>
      <w:r w:rsidR="00490748" w:rsidRPr="00490748">
        <w:rPr>
          <w:rFonts w:ascii="Times New Roman" w:hAnsi="Times New Roman"/>
          <w:color w:val="000000"/>
          <w:sz w:val="28"/>
          <w:szCs w:val="28"/>
          <w:lang w:val="uk-UA"/>
        </w:rPr>
        <w:t>о</w:t>
      </w:r>
      <w:r w:rsidR="00BA245F" w:rsidRPr="00490748">
        <w:rPr>
          <w:rFonts w:ascii="Times New Roman" w:hAnsi="Times New Roman"/>
          <w:color w:val="000000"/>
          <w:sz w:val="28"/>
          <w:szCs w:val="28"/>
          <w:lang w:val="uk-UA"/>
        </w:rPr>
        <w:t>м</w:t>
      </w:r>
      <w:r w:rsidRPr="00490748">
        <w:rPr>
          <w:rFonts w:ascii="Times New Roman" w:hAnsi="Times New Roman"/>
          <w:color w:val="000000"/>
          <w:sz w:val="28"/>
          <w:szCs w:val="28"/>
          <w:lang w:val="uk-UA"/>
        </w:rPr>
        <w:t>інювання</w:t>
      </w:r>
      <w:r w:rsidR="00490748" w:rsidRPr="00490748">
        <w:rPr>
          <w:rFonts w:ascii="Times New Roman" w:hAnsi="Times New Roman"/>
          <w:color w:val="000000"/>
          <w:sz w:val="28"/>
          <w:szCs w:val="28"/>
          <w:lang w:val="uk-UA"/>
        </w:rPr>
        <w:t xml:space="preserve"> проникає на мен</w:t>
      </w:r>
      <w:r w:rsidRPr="00490748">
        <w:rPr>
          <w:rFonts w:ascii="Times New Roman" w:hAnsi="Times New Roman"/>
          <w:color w:val="000000"/>
          <w:sz w:val="28"/>
          <w:szCs w:val="28"/>
          <w:lang w:val="uk-UA"/>
        </w:rPr>
        <w:t>шу глибину (порядку 1 мкм), викликає швидку в</w:t>
      </w:r>
      <w:r w:rsidR="00490748">
        <w:rPr>
          <w:rFonts w:ascii="Times New Roman" w:hAnsi="Times New Roman"/>
          <w:color w:val="000000"/>
          <w:sz w:val="28"/>
          <w:szCs w:val="28"/>
          <w:lang w:val="uk-UA"/>
        </w:rPr>
        <w:t>а</w:t>
      </w:r>
      <w:r w:rsidRPr="00490748">
        <w:rPr>
          <w:rFonts w:ascii="Times New Roman" w:hAnsi="Times New Roman"/>
          <w:color w:val="000000"/>
          <w:sz w:val="28"/>
          <w:szCs w:val="28"/>
          <w:lang w:val="uk-UA"/>
        </w:rPr>
        <w:t>п</w:t>
      </w:r>
      <w:r w:rsidR="00490748">
        <w:rPr>
          <w:rFonts w:ascii="Times New Roman" w:hAnsi="Times New Roman"/>
          <w:color w:val="000000"/>
          <w:sz w:val="28"/>
          <w:szCs w:val="28"/>
          <w:lang w:val="uk-UA"/>
        </w:rPr>
        <w:t>о</w:t>
      </w:r>
      <w:r w:rsidRPr="00490748">
        <w:rPr>
          <w:rFonts w:ascii="Times New Roman" w:hAnsi="Times New Roman"/>
          <w:color w:val="000000"/>
          <w:sz w:val="28"/>
          <w:szCs w:val="28"/>
          <w:lang w:val="uk-UA"/>
        </w:rPr>
        <w:t>р</w:t>
      </w:r>
      <w:r w:rsidR="00490748">
        <w:rPr>
          <w:rFonts w:ascii="Times New Roman" w:hAnsi="Times New Roman"/>
          <w:color w:val="000000"/>
          <w:sz w:val="28"/>
          <w:szCs w:val="28"/>
          <w:lang w:val="uk-UA"/>
        </w:rPr>
        <w:t>и</w:t>
      </w:r>
      <w:r w:rsidRPr="00490748">
        <w:rPr>
          <w:rFonts w:ascii="Times New Roman" w:hAnsi="Times New Roman"/>
          <w:color w:val="000000"/>
          <w:sz w:val="28"/>
          <w:szCs w:val="28"/>
          <w:lang w:val="uk-UA"/>
        </w:rPr>
        <w:t>зацію</w:t>
      </w:r>
      <w:r w:rsidRPr="00675058">
        <w:rPr>
          <w:rFonts w:ascii="Times New Roman" w:hAnsi="Times New Roman"/>
          <w:color w:val="000000"/>
          <w:sz w:val="28"/>
          <w:szCs w:val="28"/>
          <w:lang w:val="uk-UA"/>
        </w:rPr>
        <w:t xml:space="preserve">, без термічних опіків, тобто </w:t>
      </w:r>
      <w:r w:rsidR="00BA245F" w:rsidRPr="00675058">
        <w:rPr>
          <w:rFonts w:ascii="Times New Roman" w:hAnsi="Times New Roman"/>
          <w:color w:val="000000"/>
          <w:sz w:val="28"/>
          <w:szCs w:val="28"/>
          <w:lang w:val="uk-UA"/>
        </w:rPr>
        <w:t xml:space="preserve">це </w:t>
      </w:r>
      <w:r w:rsidRPr="00675058">
        <w:rPr>
          <w:rFonts w:ascii="Times New Roman" w:hAnsi="Times New Roman"/>
          <w:color w:val="000000"/>
          <w:sz w:val="28"/>
          <w:szCs w:val="28"/>
          <w:lang w:val="uk-UA"/>
        </w:rPr>
        <w:t>"холодний" лаз</w:t>
      </w:r>
      <w:r w:rsidR="00490748">
        <w:rPr>
          <w:rFonts w:ascii="Times New Roman" w:hAnsi="Times New Roman"/>
          <w:color w:val="000000"/>
          <w:sz w:val="28"/>
          <w:szCs w:val="28"/>
          <w:lang w:val="uk-UA"/>
        </w:rPr>
        <w:t>е</w:t>
      </w:r>
      <w:r w:rsidRPr="00675058">
        <w:rPr>
          <w:rFonts w:ascii="Times New Roman" w:hAnsi="Times New Roman"/>
          <w:color w:val="000000"/>
          <w:sz w:val="28"/>
          <w:szCs w:val="28"/>
          <w:lang w:val="uk-UA"/>
        </w:rPr>
        <w:t>р.</w:t>
      </w:r>
    </w:p>
    <w:p w:rsidR="003B1181" w:rsidRPr="00675058" w:rsidRDefault="003B1181" w:rsidP="00675058">
      <w:pPr>
        <w:tabs>
          <w:tab w:val="left" w:pos="0"/>
          <w:tab w:val="left" w:pos="142"/>
        </w:tabs>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lang w:val="uk-UA"/>
        </w:rPr>
        <w:t xml:space="preserve">Аргоноплазмова коагуляція тканини </w:t>
      </w:r>
      <w:r w:rsidRPr="00675058">
        <w:rPr>
          <w:rFonts w:ascii="Times New Roman" w:hAnsi="Times New Roman"/>
          <w:sz w:val="28"/>
          <w:szCs w:val="28"/>
          <w:lang w:val="uk-UA"/>
        </w:rPr>
        <w:t xml:space="preserve">- це метод монополярної високочастотної хірургії, при якому енергія струму високої частоти електродом передається на тканину безконтактним способом за допомогою іонізованого інертного газу аргону, в результаті чого між електродом і тканиною утворюється аргоноплазмовий факел. </w:t>
      </w:r>
      <w:r w:rsidRPr="00675058">
        <w:rPr>
          <w:rFonts w:ascii="Times New Roman" w:hAnsi="Times New Roman"/>
          <w:sz w:val="28"/>
          <w:szCs w:val="28"/>
        </w:rPr>
        <w:t>При впливі факела на тканину відбувається її локальний нагрів і коагуляція на глибину. Перевагами методу АПК є відсутність контакту електрода з тканинами, що викл</w:t>
      </w:r>
      <w:r w:rsidR="00BA245F" w:rsidRPr="00675058">
        <w:rPr>
          <w:rFonts w:ascii="Times New Roman" w:hAnsi="Times New Roman"/>
          <w:sz w:val="28"/>
          <w:szCs w:val="28"/>
        </w:rPr>
        <w:t>ючає його мікробну контамінацію</w:t>
      </w:r>
      <w:r w:rsidR="00BA245F" w:rsidRPr="00675058">
        <w:rPr>
          <w:rFonts w:ascii="Times New Roman" w:hAnsi="Times New Roman"/>
          <w:sz w:val="28"/>
          <w:szCs w:val="28"/>
          <w:lang w:val="uk-UA"/>
        </w:rPr>
        <w:t>;</w:t>
      </w:r>
      <w:r w:rsidRPr="00675058">
        <w:rPr>
          <w:rFonts w:ascii="Times New Roman" w:hAnsi="Times New Roman"/>
          <w:sz w:val="28"/>
          <w:szCs w:val="28"/>
        </w:rPr>
        <w:t xml:space="preserve"> можливість контролю глибини і площі коагуляції, </w:t>
      </w:r>
      <w:r w:rsidR="00BA245F" w:rsidRPr="00675058">
        <w:rPr>
          <w:rFonts w:ascii="Times New Roman" w:hAnsi="Times New Roman"/>
          <w:sz w:val="28"/>
          <w:szCs w:val="28"/>
        </w:rPr>
        <w:t>відсутність пошкодження підляга</w:t>
      </w:r>
      <w:r w:rsidR="00BA245F" w:rsidRPr="00675058">
        <w:rPr>
          <w:rFonts w:ascii="Times New Roman" w:hAnsi="Times New Roman"/>
          <w:sz w:val="28"/>
          <w:szCs w:val="28"/>
          <w:lang w:val="uk-UA"/>
        </w:rPr>
        <w:t>ючої</w:t>
      </w:r>
      <w:r w:rsidRPr="00675058">
        <w:rPr>
          <w:rFonts w:ascii="Times New Roman" w:hAnsi="Times New Roman"/>
          <w:sz w:val="28"/>
          <w:szCs w:val="28"/>
        </w:rPr>
        <w:t xml:space="preserve"> сполучної тканини. При використанні аргоноплазмової коагуляції для лікування патологічних процесів шийки матки загоєння зони впливу відбувається в короткі терміни, не утворюються грубі рубці, що дозволяє застосовувати цей метод у жінок, що не народжували.</w:t>
      </w:r>
    </w:p>
    <w:p w:rsidR="00E6514E" w:rsidRPr="00675058" w:rsidRDefault="00E6514E" w:rsidP="00675058">
      <w:pPr>
        <w:tabs>
          <w:tab w:val="left" w:pos="0"/>
          <w:tab w:val="left" w:pos="142"/>
        </w:tabs>
        <w:spacing w:after="0" w:line="240" w:lineRule="auto"/>
        <w:ind w:firstLine="709"/>
        <w:jc w:val="both"/>
        <w:rPr>
          <w:rFonts w:ascii="Times New Roman" w:hAnsi="Times New Roman"/>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 xml:space="preserve">Гістеректомія.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Показання: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E6514E" w:rsidRPr="00675058">
        <w:rPr>
          <w:rFonts w:ascii="Times New Roman" w:hAnsi="Times New Roman"/>
          <w:color w:val="000000"/>
          <w:sz w:val="28"/>
          <w:szCs w:val="28"/>
        </w:rPr>
        <w:t xml:space="preserve"> CIN III з локалізацією у церві</w:t>
      </w:r>
      <w:r w:rsidRPr="00675058">
        <w:rPr>
          <w:rFonts w:ascii="Times New Roman" w:hAnsi="Times New Roman"/>
          <w:color w:val="000000"/>
          <w:sz w:val="28"/>
          <w:szCs w:val="28"/>
        </w:rPr>
        <w:t>кальномуканалі;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технічна неможливість проведення електроексцизії у зв’язку з анатомічними особливостями;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поєднання з міомою матки або пухлинами яєчників;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рецидиви після кріотерапії або лазерної терапії.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При розповсюдженні процесу на склепіння піхви показана екстирпація матки з верхньою третиною піхви.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Після лікування дисплазій диспансерне спостереження продовжується до 2х років.</w:t>
      </w:r>
    </w:p>
    <w:p w:rsidR="003B1181" w:rsidRPr="00675058" w:rsidRDefault="003B1181" w:rsidP="00675058">
      <w:pPr>
        <w:tabs>
          <w:tab w:val="left" w:pos="0"/>
          <w:tab w:val="left" w:pos="142"/>
        </w:tabs>
        <w:spacing w:after="0" w:line="240" w:lineRule="auto"/>
        <w:ind w:firstLine="709"/>
        <w:jc w:val="both"/>
        <w:rPr>
          <w:rFonts w:ascii="Times New Roman" w:hAnsi="Times New Roman"/>
          <w:b/>
          <w:sz w:val="28"/>
          <w:szCs w:val="28"/>
          <w:lang w:val="uk-UA"/>
        </w:rPr>
      </w:pPr>
      <w:r w:rsidRPr="00675058">
        <w:rPr>
          <w:rFonts w:ascii="Times New Roman" w:hAnsi="Times New Roman"/>
          <w:color w:val="000000"/>
          <w:sz w:val="28"/>
          <w:szCs w:val="28"/>
        </w:rPr>
        <w:t>Питання про видалення яєчників вирішують під час операції у разі виявлення їх патологічних змін та за згодою хворої.</w:t>
      </w:r>
    </w:p>
    <w:p w:rsidR="00E6514E"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b/>
          <w:sz w:val="28"/>
          <w:szCs w:val="28"/>
        </w:rPr>
        <w:t>Профілактика.</w:t>
      </w:r>
      <w:r w:rsidRPr="00675058">
        <w:rPr>
          <w:rFonts w:ascii="Times New Roman" w:hAnsi="Times New Roman"/>
          <w:sz w:val="28"/>
          <w:szCs w:val="28"/>
        </w:rPr>
        <w:t xml:space="preserve"> </w:t>
      </w:r>
    </w:p>
    <w:p w:rsidR="003B1181" w:rsidRPr="00675058" w:rsidRDefault="003B1181" w:rsidP="00675058">
      <w:pPr>
        <w:spacing w:after="0" w:line="240" w:lineRule="auto"/>
        <w:ind w:firstLine="709"/>
        <w:jc w:val="both"/>
        <w:rPr>
          <w:rFonts w:ascii="Times New Roman" w:hAnsi="Times New Roman"/>
          <w:sz w:val="28"/>
          <w:szCs w:val="28"/>
          <w:lang w:val="uk-UA"/>
        </w:rPr>
      </w:pPr>
      <w:r w:rsidRPr="00675058">
        <w:rPr>
          <w:rFonts w:ascii="Times New Roman" w:hAnsi="Times New Roman"/>
          <w:sz w:val="28"/>
          <w:szCs w:val="28"/>
        </w:rPr>
        <w:t>Завдяки встановленню ролі ВПЛ у механізмі розвитку пухлин ШМ стала можливою специфічна первинна профілактика РШМ: вакцинація. На сьогоднішній день розроблено дві в</w:t>
      </w:r>
      <w:r w:rsidR="003B7012" w:rsidRPr="00675058">
        <w:rPr>
          <w:rFonts w:ascii="Times New Roman" w:hAnsi="Times New Roman"/>
          <w:sz w:val="28"/>
          <w:szCs w:val="28"/>
        </w:rPr>
        <w:t xml:space="preserve">акцини – «Церварикс» (Бельгія) </w:t>
      </w:r>
      <w:proofErr w:type="gramStart"/>
      <w:r w:rsidR="003B7012" w:rsidRPr="00675058">
        <w:rPr>
          <w:rFonts w:ascii="Times New Roman" w:hAnsi="Times New Roman"/>
          <w:sz w:val="28"/>
          <w:szCs w:val="28"/>
          <w:lang w:val="uk-UA"/>
        </w:rPr>
        <w:t xml:space="preserve">та </w:t>
      </w:r>
      <w:r w:rsidRPr="00675058">
        <w:rPr>
          <w:rFonts w:ascii="Times New Roman" w:hAnsi="Times New Roman"/>
          <w:sz w:val="28"/>
          <w:szCs w:val="28"/>
        </w:rPr>
        <w:t xml:space="preserve"> «</w:t>
      </w:r>
      <w:proofErr w:type="gramEnd"/>
      <w:r w:rsidRPr="00675058">
        <w:rPr>
          <w:rFonts w:ascii="Times New Roman" w:hAnsi="Times New Roman"/>
          <w:sz w:val="28"/>
          <w:szCs w:val="28"/>
        </w:rPr>
        <w:t>Гардасил» (США). «Церварикс» бівалентна, тобто ефективна проти 16 і 18 типів ВПЧ, «Гардасил» квадрівалентна (проти 16, 18, 31 та 45 типів</w:t>
      </w:r>
      <w:r w:rsidR="003B7012" w:rsidRPr="00675058">
        <w:rPr>
          <w:rFonts w:ascii="Times New Roman" w:hAnsi="Times New Roman"/>
          <w:sz w:val="28"/>
          <w:szCs w:val="28"/>
        </w:rPr>
        <w:t xml:space="preserve"> ВПЛ</w:t>
      </w:r>
      <w:r w:rsidRPr="00675058">
        <w:rPr>
          <w:rFonts w:ascii="Times New Roman" w:hAnsi="Times New Roman"/>
          <w:sz w:val="28"/>
          <w:szCs w:val="28"/>
        </w:rPr>
        <w:t>). Щеплення проводиться у 3 етапи і передбачає 3 інєкції з інтервалом від 1 до 6 місяців. Найефективніше цей метод можна використовувати у дівча</w:t>
      </w:r>
      <w:r w:rsidR="003B7012" w:rsidRPr="00675058">
        <w:rPr>
          <w:rFonts w:ascii="Times New Roman" w:hAnsi="Times New Roman"/>
          <w:sz w:val="28"/>
          <w:szCs w:val="28"/>
        </w:rPr>
        <w:t>т, що не живуть статевим життям</w:t>
      </w:r>
      <w:r w:rsidR="003B7012" w:rsidRPr="00675058">
        <w:rPr>
          <w:rFonts w:ascii="Times New Roman" w:hAnsi="Times New Roman"/>
          <w:sz w:val="28"/>
          <w:szCs w:val="28"/>
          <w:lang w:val="uk-UA"/>
        </w:rPr>
        <w:t>, починаючи з 14 років.</w:t>
      </w:r>
    </w:p>
    <w:p w:rsidR="003B1181" w:rsidRDefault="003B1181" w:rsidP="00675058">
      <w:pPr>
        <w:spacing w:after="0" w:line="240" w:lineRule="auto"/>
        <w:ind w:firstLine="709"/>
        <w:jc w:val="both"/>
        <w:rPr>
          <w:rFonts w:ascii="Times New Roman" w:hAnsi="Times New Roman"/>
          <w:sz w:val="28"/>
          <w:szCs w:val="28"/>
        </w:rPr>
      </w:pPr>
    </w:p>
    <w:p w:rsidR="00675058" w:rsidRPr="00675058" w:rsidRDefault="00675058" w:rsidP="00675058">
      <w:pPr>
        <w:spacing w:after="0" w:line="240" w:lineRule="auto"/>
        <w:ind w:firstLine="709"/>
        <w:jc w:val="both"/>
        <w:rPr>
          <w:rFonts w:ascii="Times New Roman" w:hAnsi="Times New Roman"/>
          <w:sz w:val="28"/>
          <w:szCs w:val="28"/>
        </w:rPr>
      </w:pPr>
    </w:p>
    <w:p w:rsidR="003B1181" w:rsidRPr="00675058" w:rsidRDefault="003B1181" w:rsidP="00675058">
      <w:pPr>
        <w:pStyle w:val="2"/>
        <w:spacing w:after="0" w:line="240" w:lineRule="auto"/>
        <w:ind w:left="284" w:firstLine="709"/>
        <w:jc w:val="both"/>
        <w:rPr>
          <w:b/>
          <w:sz w:val="28"/>
          <w:szCs w:val="28"/>
          <w:lang w:val="uk-UA"/>
        </w:rPr>
      </w:pPr>
      <w:r w:rsidRPr="00675058">
        <w:rPr>
          <w:b/>
          <w:sz w:val="28"/>
          <w:szCs w:val="28"/>
          <w:lang w:val="uk-UA"/>
        </w:rPr>
        <w:lastRenderedPageBreak/>
        <w:t>ФОНОВІ І ПЕРЕДРАКОВІ ПРОЦЕСИ ЕНДОМЕТРІЯ</w:t>
      </w:r>
    </w:p>
    <w:p w:rsidR="00AF4284" w:rsidRPr="00675058" w:rsidRDefault="00AF4284" w:rsidP="00675058">
      <w:pPr>
        <w:pStyle w:val="2"/>
        <w:spacing w:after="0" w:line="240" w:lineRule="auto"/>
        <w:ind w:left="284" w:firstLine="709"/>
        <w:jc w:val="both"/>
        <w:rPr>
          <w:b/>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color w:val="000000"/>
          <w:sz w:val="28"/>
          <w:szCs w:val="28"/>
          <w:lang w:val="uk-UA"/>
        </w:rPr>
        <w:t>Гіперплазія ендометрія –</w:t>
      </w:r>
      <w:r w:rsidRPr="00675058">
        <w:rPr>
          <w:rFonts w:ascii="Times New Roman" w:hAnsi="Times New Roman"/>
          <w:color w:val="000000"/>
          <w:sz w:val="28"/>
          <w:szCs w:val="28"/>
          <w:lang w:val="uk-UA"/>
        </w:rPr>
        <w:t>доброякісна патологія слизової оболонки матки, яка характеризується прогресуванням клініко-морфологічних проявів від простої та комплексної гіперплазії до атипових передракових станів ендометрія і розвивається на тлі абсолютної чи відносної гіперестрогенії.</w:t>
      </w:r>
    </w:p>
    <w:p w:rsidR="00AF4284" w:rsidRPr="00675058" w:rsidRDefault="00AF4284"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w:t>
      </w:r>
      <w:r w:rsidRPr="00675058">
        <w:rPr>
          <w:rFonts w:ascii="Times New Roman" w:hAnsi="Times New Roman"/>
          <w:b/>
          <w:bCs/>
          <w:color w:val="000000"/>
          <w:sz w:val="28"/>
          <w:szCs w:val="28"/>
        </w:rPr>
        <w:t xml:space="preserve">Класифікація </w:t>
      </w:r>
      <w:proofErr w:type="gramStart"/>
      <w:r w:rsidRPr="00675058">
        <w:rPr>
          <w:rFonts w:ascii="Times New Roman" w:hAnsi="Times New Roman"/>
          <w:b/>
          <w:bCs/>
          <w:color w:val="000000"/>
          <w:sz w:val="28"/>
          <w:szCs w:val="28"/>
        </w:rPr>
        <w:t>за  МКХ</w:t>
      </w:r>
      <w:proofErr w:type="gramEnd"/>
      <w:r w:rsidRPr="00675058">
        <w:rPr>
          <w:rFonts w:ascii="Times New Roman" w:hAnsi="Times New Roman"/>
          <w:b/>
          <w:bCs/>
          <w:color w:val="000000"/>
          <w:sz w:val="28"/>
          <w:szCs w:val="28"/>
        </w:rPr>
        <w:t>-10:</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N84 Поліп жіночого статевого органа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N84.0</w:t>
      </w:r>
      <w:r w:rsidR="00AF4284"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Поліп тіла матки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Поліп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N85 Інші незапальні ураження матки, за винятком шийки матки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N85.0</w:t>
      </w:r>
      <w:r w:rsidR="00AF4284"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Залозиста гіперплазія ендометрія:</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кістозна, залозисто-кістозна, поліпоїдна</w:t>
      </w:r>
      <w:r w:rsidR="00AF4284" w:rsidRPr="00675058">
        <w:rPr>
          <w:rFonts w:ascii="Times New Roman" w:hAnsi="Times New Roman"/>
          <w:color w:val="000000"/>
          <w:sz w:val="28"/>
          <w:szCs w:val="28"/>
          <w:lang w:val="uk-UA"/>
        </w:rPr>
        <w:t xml:space="preserve"> </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color w:val="000000"/>
          <w:sz w:val="28"/>
          <w:szCs w:val="28"/>
        </w:rPr>
        <w:t>N</w:t>
      </w:r>
      <w:r w:rsidRPr="00675058">
        <w:rPr>
          <w:rFonts w:ascii="Times New Roman" w:hAnsi="Times New Roman"/>
          <w:b/>
          <w:bCs/>
          <w:color w:val="000000"/>
          <w:sz w:val="28"/>
          <w:szCs w:val="28"/>
          <w:lang w:val="uk-UA"/>
        </w:rPr>
        <w:t>85.1</w:t>
      </w:r>
      <w:r w:rsidR="00AF4284"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lang w:val="uk-UA"/>
        </w:rPr>
        <w:t>Аденоматозна гіперплазія ендометрія</w:t>
      </w:r>
      <w:r w:rsidR="00AF4284" w:rsidRPr="00675058">
        <w:rPr>
          <w:rFonts w:ascii="Times New Roman" w:hAnsi="Times New Roman"/>
          <w:color w:val="000000"/>
          <w:sz w:val="28"/>
          <w:szCs w:val="28"/>
          <w:lang w:val="uk-UA"/>
        </w:rPr>
        <w:t xml:space="preserve"> </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Гіперплазія ендометрія атипова (аденоматозна)</w:t>
      </w:r>
      <w:r w:rsidR="00AF4284" w:rsidRPr="00675058">
        <w:rPr>
          <w:rFonts w:ascii="Times New Roman" w:hAnsi="Times New Roman"/>
          <w:color w:val="000000"/>
          <w:sz w:val="28"/>
          <w:szCs w:val="28"/>
          <w:lang w:val="uk-UA"/>
        </w:rPr>
        <w:t xml:space="preserve"> </w:t>
      </w:r>
    </w:p>
    <w:p w:rsidR="00AF4284" w:rsidRPr="00675058" w:rsidRDefault="00AF4284"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Класифікація гіперпрол</w:t>
      </w:r>
      <w:r w:rsidR="00AF4284" w:rsidRPr="00675058">
        <w:rPr>
          <w:rFonts w:ascii="Times New Roman" w:hAnsi="Times New Roman"/>
          <w:b/>
          <w:bCs/>
          <w:color w:val="000000"/>
          <w:sz w:val="28"/>
          <w:szCs w:val="28"/>
        </w:rPr>
        <w:t>іферативних процесів ендометрія</w:t>
      </w:r>
      <w:r w:rsidRPr="00675058">
        <w:rPr>
          <w:rFonts w:ascii="Times New Roman" w:hAnsi="Times New Roman"/>
          <w:b/>
          <w:bCs/>
          <w:color w:val="000000"/>
          <w:sz w:val="28"/>
          <w:szCs w:val="28"/>
        </w:rPr>
        <w:t xml:space="preserve"> (розроблена субкомітетом Міжнародного товариства гінекологів-патологів і затверджена ВООЗ, 1994):</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проста неатипова гіперплазія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комплексна неатипова гіперплазія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проста атипова гіперплазія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комплексна атипова гіперплазія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аденокарцинома.</w:t>
      </w:r>
    </w:p>
    <w:tbl>
      <w:tblPr>
        <w:tblW w:w="0" w:type="auto"/>
        <w:tblCellSpacing w:w="0" w:type="dxa"/>
        <w:tblInd w:w="-284" w:type="dxa"/>
        <w:tblCellMar>
          <w:left w:w="0" w:type="dxa"/>
          <w:right w:w="0" w:type="dxa"/>
        </w:tblCellMar>
        <w:tblLook w:val="00A0" w:firstRow="1" w:lastRow="0" w:firstColumn="1" w:lastColumn="0" w:noHBand="0" w:noVBand="0"/>
      </w:tblPr>
      <w:tblGrid>
        <w:gridCol w:w="228"/>
        <w:gridCol w:w="5670"/>
        <w:gridCol w:w="4307"/>
      </w:tblGrid>
      <w:tr w:rsidR="003B1181" w:rsidRPr="00675058" w:rsidTr="000869B4">
        <w:trPr>
          <w:tblCellSpacing w:w="0" w:type="dxa"/>
        </w:trPr>
        <w:tc>
          <w:tcPr>
            <w:tcW w:w="9639" w:type="dxa"/>
            <w:gridSpan w:val="3"/>
            <w:vAlign w:val="center"/>
          </w:tcPr>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Ознаки </w:t>
            </w:r>
          </w:p>
          <w:tbl>
            <w:tblPr>
              <w:tblW w:w="0" w:type="auto"/>
              <w:tblCellSpacing w:w="0" w:type="dxa"/>
              <w:tblCellMar>
                <w:left w:w="0" w:type="dxa"/>
                <w:right w:w="0" w:type="dxa"/>
              </w:tblCellMar>
              <w:tblLook w:val="00A0" w:firstRow="1" w:lastRow="0" w:firstColumn="1" w:lastColumn="0" w:noHBand="0" w:noVBand="0"/>
            </w:tblPr>
            <w:tblGrid>
              <w:gridCol w:w="10205"/>
            </w:tblGrid>
            <w:tr w:rsidR="003B1181" w:rsidRPr="00675058" w:rsidTr="00BC45F7">
              <w:trPr>
                <w:tblCellSpacing w:w="0" w:type="dxa"/>
              </w:trPr>
              <w:tc>
                <w:tcPr>
                  <w:tcW w:w="0" w:type="auto"/>
                  <w:vAlign w:val="center"/>
                </w:tcPr>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•Ендометрій збільшений у об’ємі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Структурно відрізняється від нормального ендометрія (залози і строма активні, залози розташовані нерівномірно, деякі кістозно розширені).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Має місце баланс між проліферацією залоз і строми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Кровеносні судини у стромі рівномірно розподілені</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Атипія ядер відсутня</w:t>
                  </w:r>
                  <w:r w:rsidR="00AF4284" w:rsidRPr="00675058">
                    <w:rPr>
                      <w:rFonts w:ascii="Times New Roman" w:hAnsi="Times New Roman"/>
                      <w:color w:val="000000"/>
                      <w:sz w:val="28"/>
                      <w:szCs w:val="28"/>
                      <w:lang w:val="uk-UA"/>
                    </w:rPr>
                    <w:t xml:space="preserve"> </w:t>
                  </w:r>
                </w:p>
              </w:tc>
            </w:tr>
          </w:tbl>
          <w:p w:rsidR="003B1181" w:rsidRPr="00675058" w:rsidRDefault="003B1181" w:rsidP="00675058">
            <w:pPr>
              <w:spacing w:after="0" w:line="240" w:lineRule="auto"/>
              <w:ind w:firstLine="709"/>
              <w:jc w:val="both"/>
              <w:rPr>
                <w:rFonts w:ascii="Times New Roman" w:hAnsi="Times New Roman"/>
                <w:color w:val="000000"/>
                <w:sz w:val="28"/>
                <w:szCs w:val="28"/>
              </w:rPr>
            </w:pPr>
          </w:p>
        </w:tc>
      </w:tr>
      <w:tr w:rsidR="003B1181" w:rsidRPr="00675058" w:rsidTr="000869B4">
        <w:trPr>
          <w:tblCellSpacing w:w="0" w:type="dxa"/>
        </w:trPr>
        <w:tc>
          <w:tcPr>
            <w:tcW w:w="9639" w:type="dxa"/>
            <w:gridSpan w:val="3"/>
            <w:vAlign w:val="center"/>
          </w:tcPr>
          <w:tbl>
            <w:tblPr>
              <w:tblW w:w="0" w:type="auto"/>
              <w:tblCellSpacing w:w="0" w:type="dxa"/>
              <w:tblCellMar>
                <w:left w:w="0" w:type="dxa"/>
                <w:right w:w="0" w:type="dxa"/>
              </w:tblCellMar>
              <w:tblLook w:val="00A0" w:firstRow="1" w:lastRow="0" w:firstColumn="1" w:lastColumn="0" w:noHBand="0" w:noVBand="0"/>
            </w:tblPr>
            <w:tblGrid>
              <w:gridCol w:w="9890"/>
            </w:tblGrid>
            <w:tr w:rsidR="003B1181" w:rsidRPr="00675058" w:rsidTr="00BC45F7">
              <w:trPr>
                <w:tblCellSpacing w:w="0" w:type="dxa"/>
              </w:trPr>
              <w:tc>
                <w:tcPr>
                  <w:tcW w:w="0" w:type="auto"/>
                  <w:vAlign w:val="center"/>
                </w:tcPr>
                <w:p w:rsidR="003B1181" w:rsidRPr="00675058" w:rsidRDefault="003B1181" w:rsidP="00675058">
                  <w:pPr>
                    <w:spacing w:after="0" w:line="240" w:lineRule="auto"/>
                    <w:ind w:firstLine="709"/>
                    <w:jc w:val="both"/>
                    <w:rPr>
                      <w:rFonts w:ascii="Times New Roman" w:hAnsi="Times New Roman"/>
                      <w:b/>
                      <w:color w:val="000000"/>
                      <w:sz w:val="28"/>
                      <w:szCs w:val="28"/>
                    </w:rPr>
                  </w:pPr>
                  <w:r w:rsidRPr="00675058">
                    <w:rPr>
                      <w:rFonts w:ascii="Times New Roman" w:hAnsi="Times New Roman"/>
                      <w:b/>
                      <w:color w:val="000000"/>
                      <w:sz w:val="28"/>
                      <w:szCs w:val="28"/>
                    </w:rPr>
                    <w:t>Ознаки атипії клітин </w:t>
                  </w:r>
                </w:p>
                <w:p w:rsidR="003B1181" w:rsidRPr="00675058" w:rsidRDefault="00AF4284"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Кліти</w:t>
                  </w:r>
                  <w:r w:rsidRPr="00675058">
                    <w:rPr>
                      <w:rFonts w:ascii="Times New Roman" w:hAnsi="Times New Roman"/>
                      <w:color w:val="000000"/>
                      <w:sz w:val="28"/>
                      <w:szCs w:val="28"/>
                      <w:lang w:val="uk-UA"/>
                    </w:rPr>
                    <w:t>н</w:t>
                  </w:r>
                  <w:r w:rsidR="003B1181" w:rsidRPr="00675058">
                    <w:rPr>
                      <w:rFonts w:ascii="Times New Roman" w:hAnsi="Times New Roman"/>
                      <w:color w:val="000000"/>
                      <w:sz w:val="28"/>
                      <w:szCs w:val="28"/>
                    </w:rPr>
                    <w:t>на дисполярність</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Неправильна стратифікація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Анізоцитоз</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Гіперхроматизм ядер</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Збільшення ядер</w:t>
                  </w:r>
                </w:p>
                <w:p w:rsidR="003B1181" w:rsidRPr="00675058" w:rsidRDefault="00AF4284"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Розширення вакуолі</w:t>
                  </w:r>
                  <w:r w:rsidRPr="00675058">
                    <w:rPr>
                      <w:rFonts w:ascii="Times New Roman" w:hAnsi="Times New Roman"/>
                      <w:color w:val="000000"/>
                      <w:sz w:val="28"/>
                      <w:szCs w:val="28"/>
                      <w:lang w:val="uk-UA"/>
                    </w:rPr>
                    <w:t>й</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Еозинофілія цитоплазми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Проста (див. ознаки простої неатипової) + атипія клітин</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Комплексна (аденоматозна) (див. ознаки комплексної неатипової) + атипія клітин:</w:t>
                  </w:r>
                </w:p>
              </w:tc>
            </w:tr>
          </w:tbl>
          <w:p w:rsidR="003B1181" w:rsidRPr="00675058" w:rsidRDefault="003B1181" w:rsidP="00675058">
            <w:pPr>
              <w:spacing w:after="0" w:line="240" w:lineRule="auto"/>
              <w:ind w:firstLine="709"/>
              <w:jc w:val="both"/>
              <w:rPr>
                <w:rFonts w:ascii="Times New Roman" w:hAnsi="Times New Roman"/>
                <w:color w:val="000000"/>
                <w:sz w:val="28"/>
                <w:szCs w:val="28"/>
              </w:rPr>
            </w:pPr>
          </w:p>
        </w:tc>
      </w:tr>
      <w:tr w:rsidR="003B1181" w:rsidRPr="00675058" w:rsidTr="000869B4">
        <w:trPr>
          <w:gridBefore w:val="1"/>
          <w:gridAfter w:val="1"/>
          <w:wBefore w:w="284" w:type="dxa"/>
          <w:wAfter w:w="5389" w:type="dxa"/>
          <w:tblCellSpacing w:w="0" w:type="dxa"/>
        </w:trPr>
        <w:tc>
          <w:tcPr>
            <w:tcW w:w="0" w:type="auto"/>
            <w:shd w:val="clear" w:color="auto" w:fill="FFFFFF"/>
            <w:vAlign w:val="center"/>
          </w:tcPr>
          <w:tbl>
            <w:tblPr>
              <w:tblW w:w="5670" w:type="dxa"/>
              <w:tblCellSpacing w:w="0" w:type="dxa"/>
              <w:tblCellMar>
                <w:left w:w="0" w:type="dxa"/>
                <w:right w:w="0" w:type="dxa"/>
              </w:tblCellMar>
              <w:tblLook w:val="00A0" w:firstRow="1" w:lastRow="0" w:firstColumn="1" w:lastColumn="0" w:noHBand="0" w:noVBand="0"/>
            </w:tblPr>
            <w:tblGrid>
              <w:gridCol w:w="5670"/>
            </w:tblGrid>
            <w:tr w:rsidR="003B1181" w:rsidRPr="00675058" w:rsidTr="000869B4">
              <w:trPr>
                <w:tblCellSpacing w:w="0" w:type="dxa"/>
              </w:trPr>
              <w:tc>
                <w:tcPr>
                  <w:tcW w:w="5670" w:type="dxa"/>
                  <w:vAlign w:val="center"/>
                </w:tcPr>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Атипова (з клітинною атипією)</w:t>
                  </w:r>
                </w:p>
              </w:tc>
            </w:tr>
          </w:tbl>
          <w:p w:rsidR="003B1181" w:rsidRPr="00675058" w:rsidRDefault="003B1181" w:rsidP="00675058">
            <w:pPr>
              <w:spacing w:after="0" w:line="240" w:lineRule="auto"/>
              <w:ind w:firstLine="709"/>
              <w:jc w:val="both"/>
              <w:rPr>
                <w:rFonts w:ascii="Times New Roman" w:hAnsi="Times New Roman"/>
                <w:color w:val="000000"/>
                <w:sz w:val="28"/>
                <w:szCs w:val="28"/>
              </w:rPr>
            </w:pPr>
          </w:p>
        </w:tc>
      </w:tr>
    </w:tbl>
    <w:p w:rsidR="003B1181" w:rsidRPr="00675058" w:rsidRDefault="003B1181" w:rsidP="00675058">
      <w:pPr>
        <w:spacing w:after="0" w:line="240" w:lineRule="auto"/>
        <w:ind w:firstLine="709"/>
        <w:jc w:val="both"/>
        <w:rPr>
          <w:rFonts w:ascii="Times New Roman" w:hAnsi="Times New Roman"/>
          <w:vanish/>
          <w:color w:val="000000"/>
          <w:sz w:val="28"/>
          <w:szCs w:val="28"/>
        </w:rPr>
      </w:pPr>
    </w:p>
    <w:tbl>
      <w:tblPr>
        <w:tblW w:w="0" w:type="auto"/>
        <w:tblCellSpacing w:w="0" w:type="dxa"/>
        <w:tblCellMar>
          <w:left w:w="0" w:type="dxa"/>
          <w:right w:w="0" w:type="dxa"/>
        </w:tblCellMar>
        <w:tblLook w:val="00A0" w:firstRow="1" w:lastRow="0" w:firstColumn="1" w:lastColumn="0" w:noHBand="0" w:noVBand="0"/>
      </w:tblPr>
      <w:tblGrid>
        <w:gridCol w:w="6654"/>
      </w:tblGrid>
      <w:tr w:rsidR="003B1181" w:rsidRPr="00675058" w:rsidTr="00BC45F7">
        <w:trPr>
          <w:tblCellSpacing w:w="0" w:type="dxa"/>
        </w:trPr>
        <w:tc>
          <w:tcPr>
            <w:tcW w:w="0" w:type="auto"/>
            <w:vAlign w:val="center"/>
          </w:tcPr>
          <w:tbl>
            <w:tblPr>
              <w:tblW w:w="0" w:type="auto"/>
              <w:tblCellSpacing w:w="0" w:type="dxa"/>
              <w:tblCellMar>
                <w:left w:w="0" w:type="dxa"/>
                <w:right w:w="0" w:type="dxa"/>
              </w:tblCellMar>
              <w:tblLook w:val="00A0" w:firstRow="1" w:lastRow="0" w:firstColumn="1" w:lastColumn="0" w:noHBand="0" w:noVBand="0"/>
            </w:tblPr>
            <w:tblGrid>
              <w:gridCol w:w="6654"/>
            </w:tblGrid>
            <w:tr w:rsidR="003B1181" w:rsidRPr="00675058" w:rsidTr="00BC45F7">
              <w:trPr>
                <w:tblCellSpacing w:w="0" w:type="dxa"/>
              </w:trPr>
              <w:tc>
                <w:tcPr>
                  <w:tcW w:w="0" w:type="auto"/>
                  <w:vAlign w:val="center"/>
                </w:tcPr>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Більш виражена проліферація залоз</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Залози структурно неправильної форми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Порушен.ий баланс між проліферацією залоз і строми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w:t>
                  </w:r>
                  <w:r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Атипія ядер відсутня</w:t>
                  </w:r>
                </w:p>
                <w:p w:rsidR="003B1181" w:rsidRPr="00675058" w:rsidRDefault="00AF4284"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Неатипова (</w:t>
                  </w:r>
                  <w:r w:rsidR="003B1181" w:rsidRPr="00675058">
                    <w:rPr>
                      <w:rFonts w:ascii="Times New Roman" w:hAnsi="Times New Roman"/>
                      <w:color w:val="000000"/>
                      <w:sz w:val="28"/>
                      <w:szCs w:val="28"/>
                      <w:lang w:val="uk-UA"/>
                    </w:rPr>
                    <w:t>без елітинної атипії)</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Комплексна (аденоматозна)</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Проста</w:t>
                  </w:r>
                </w:p>
              </w:tc>
            </w:tr>
          </w:tbl>
          <w:p w:rsidR="003B1181" w:rsidRPr="00675058" w:rsidRDefault="003B1181" w:rsidP="00675058">
            <w:pPr>
              <w:spacing w:after="0" w:line="240" w:lineRule="auto"/>
              <w:ind w:firstLine="709"/>
              <w:jc w:val="both"/>
              <w:rPr>
                <w:rFonts w:ascii="Times New Roman" w:hAnsi="Times New Roman"/>
                <w:color w:val="000000"/>
                <w:sz w:val="28"/>
                <w:szCs w:val="28"/>
              </w:rPr>
            </w:pPr>
          </w:p>
        </w:tc>
      </w:tr>
    </w:tbl>
    <w:p w:rsidR="003B1181" w:rsidRPr="00675058" w:rsidRDefault="003B1181" w:rsidP="00675058">
      <w:pPr>
        <w:spacing w:after="0" w:line="240" w:lineRule="auto"/>
        <w:ind w:firstLine="709"/>
        <w:jc w:val="both"/>
        <w:rPr>
          <w:rFonts w:ascii="Times New Roman" w:hAnsi="Times New Roman"/>
          <w:vanish/>
          <w:color w:val="000000"/>
          <w:sz w:val="28"/>
          <w:szCs w:val="28"/>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Клініко-морфологічна класифікація гіперпроліферативних процесів ендометрія [Я.В. Бохман, 1985]:</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1. Фонові процеси: залозиста гіперплазія, ендометріальні поліпи.</w:t>
      </w:r>
    </w:p>
    <w:p w:rsidR="003B1181" w:rsidRPr="00675058" w:rsidRDefault="00AF4284"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2. </w:t>
      </w:r>
      <w:r w:rsidR="003B1181" w:rsidRPr="00675058">
        <w:rPr>
          <w:rFonts w:ascii="Times New Roman" w:hAnsi="Times New Roman"/>
          <w:color w:val="000000"/>
          <w:sz w:val="28"/>
          <w:szCs w:val="28"/>
        </w:rPr>
        <w:t>Передракові захворювання: атипова гіперплазія.</w:t>
      </w:r>
    </w:p>
    <w:p w:rsidR="003B1181" w:rsidRPr="00675058" w:rsidRDefault="00AF4284"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xml:space="preserve">3. </w:t>
      </w:r>
      <w:r w:rsidR="004C1B46" w:rsidRPr="00675058">
        <w:rPr>
          <w:rFonts w:ascii="Times New Roman" w:hAnsi="Times New Roman"/>
          <w:color w:val="000000"/>
          <w:sz w:val="28"/>
          <w:szCs w:val="28"/>
        </w:rPr>
        <w:t>Рак ендометрія.</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У термінології ВООЗ (1994), на відміну від класифікації Бохмана (1985) та МКХ-10 не виділено термін “поліпоз ендометрія” так, як його рекомендують трактувати як результат продуктивного хронічного ендометриту, що потребує дообстеження та адекватної етіопатогенетичної протизапальної терапії, а гормональна терапія у цих випадках визначається особливостями морфофункціональної структури фонового ендометрія.</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b/>
          <w:bCs/>
          <w:color w:val="000000"/>
          <w:sz w:val="28"/>
          <w:szCs w:val="28"/>
          <w:lang w:val="uk-UA"/>
        </w:rPr>
        <w:t>Згідно  класифікації ВООЗ (2004):</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для</w:t>
      </w:r>
      <w:r w:rsidR="00AF4284" w:rsidRPr="00675058">
        <w:rPr>
          <w:rFonts w:ascii="Times New Roman" w:hAnsi="Times New Roman"/>
          <w:color w:val="000000"/>
          <w:sz w:val="28"/>
          <w:szCs w:val="28"/>
          <w:lang w:val="uk-UA"/>
        </w:rPr>
        <w:t xml:space="preserve"> </w:t>
      </w:r>
      <w:r w:rsidRPr="00675058">
        <w:rPr>
          <w:rFonts w:ascii="Times New Roman" w:hAnsi="Times New Roman"/>
          <w:b/>
          <w:bCs/>
          <w:i/>
          <w:iCs/>
          <w:color w:val="000000"/>
          <w:sz w:val="28"/>
          <w:szCs w:val="28"/>
          <w:lang w:val="uk-UA"/>
        </w:rPr>
        <w:t>простої неатипової гіперплазії ендометрі</w:t>
      </w:r>
      <w:r w:rsidR="00AF4284" w:rsidRPr="00675058">
        <w:rPr>
          <w:rFonts w:ascii="Times New Roman" w:hAnsi="Times New Roman"/>
          <w:b/>
          <w:bCs/>
          <w:i/>
          <w:iCs/>
          <w:color w:val="000000"/>
          <w:sz w:val="28"/>
          <w:szCs w:val="28"/>
          <w:lang w:val="uk-UA"/>
        </w:rPr>
        <w:t>я</w:t>
      </w:r>
      <w:r w:rsidR="00AF4284"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lang w:val="uk-UA"/>
        </w:rPr>
        <w:t>характерно збільшення кількості як залозистих, так і стромальних елементів, при незначній перевазі перших;</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lang w:val="uk-UA"/>
        </w:rPr>
        <w:t>- основною ознакою</w:t>
      </w:r>
      <w:r w:rsidRPr="00675058">
        <w:rPr>
          <w:rFonts w:ascii="Times New Roman" w:hAnsi="Times New Roman"/>
          <w:color w:val="000000"/>
          <w:sz w:val="28"/>
          <w:szCs w:val="28"/>
        </w:rPr>
        <w:t> </w:t>
      </w:r>
      <w:r w:rsidRPr="00675058">
        <w:rPr>
          <w:rFonts w:ascii="Times New Roman" w:hAnsi="Times New Roman"/>
          <w:b/>
          <w:bCs/>
          <w:i/>
          <w:iCs/>
          <w:color w:val="000000"/>
          <w:sz w:val="28"/>
          <w:szCs w:val="28"/>
          <w:lang w:val="uk-UA"/>
        </w:rPr>
        <w:t>комплексної неатипової гіперплазії ендометрія</w:t>
      </w:r>
      <w:r w:rsidR="00AF4284"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lang w:val="uk-UA"/>
        </w:rPr>
        <w:t xml:space="preserve">є наявність тісного розташування залоз поширеного або вогнищевого характеру. </w:t>
      </w:r>
      <w:r w:rsidRPr="00675058">
        <w:rPr>
          <w:rFonts w:ascii="Times New Roman" w:hAnsi="Times New Roman"/>
          <w:color w:val="000000"/>
          <w:sz w:val="28"/>
          <w:szCs w:val="28"/>
        </w:rPr>
        <w:t>Залози щільно прилягають одна до одної з втратою строми між ними. Інша важлива ознака цього виду гіперплазій - підвищена структурна складність залоз з багаточисельними латеральними та внутрішньозалозовими виступами епітелію у просвіт залоз і строму. У залозах зазвичай спостерігається більш виражена багаторядність епітелію, ніж у разі простої гіперплазії.</w:t>
      </w:r>
    </w:p>
    <w:p w:rsidR="003B1181" w:rsidRPr="00675058" w:rsidRDefault="001E2E1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w:t>
      </w:r>
      <w:r w:rsidRPr="00675058">
        <w:rPr>
          <w:rFonts w:ascii="Times New Roman" w:hAnsi="Times New Roman"/>
          <w:b/>
          <w:bCs/>
          <w:i/>
          <w:iCs/>
          <w:color w:val="000000"/>
          <w:sz w:val="28"/>
          <w:szCs w:val="28"/>
          <w:lang w:val="uk-UA"/>
        </w:rPr>
        <w:t xml:space="preserve"> </w:t>
      </w:r>
      <w:r w:rsidR="003B1181" w:rsidRPr="00675058">
        <w:rPr>
          <w:rFonts w:ascii="Times New Roman" w:hAnsi="Times New Roman"/>
          <w:b/>
          <w:bCs/>
          <w:i/>
          <w:iCs/>
          <w:color w:val="000000"/>
          <w:sz w:val="28"/>
          <w:szCs w:val="28"/>
        </w:rPr>
        <w:t>проста атипова залозиста гіперплазія ендометрія</w:t>
      </w: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відрізняється від простої і комбінованої неатипової гіперплазій наявністю атипії клітин залоз, що проявляється втратою полярності розташування та незвичайною конфігурацією ядер, які часто набувають округлу форму. Ядра клітин при даному виді гіперплазії – поліморфні, і в них нерідко виділяються великі ядерця. Цей варіант атипової гіперплазії зустрічається досить рідко;</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i/>
          <w:iCs/>
          <w:color w:val="000000"/>
          <w:sz w:val="28"/>
          <w:szCs w:val="28"/>
        </w:rPr>
        <w:t>-</w:t>
      </w:r>
      <w:r w:rsidR="001E2E11" w:rsidRPr="00675058">
        <w:rPr>
          <w:rFonts w:ascii="Times New Roman" w:hAnsi="Times New Roman"/>
          <w:i/>
          <w:iCs/>
          <w:color w:val="000000"/>
          <w:sz w:val="28"/>
          <w:szCs w:val="28"/>
          <w:lang w:val="uk-UA"/>
        </w:rPr>
        <w:t xml:space="preserve"> </w:t>
      </w:r>
      <w:r w:rsidRPr="00675058">
        <w:rPr>
          <w:rFonts w:ascii="Times New Roman" w:hAnsi="Times New Roman"/>
          <w:b/>
          <w:bCs/>
          <w:i/>
          <w:iCs/>
          <w:color w:val="000000"/>
          <w:sz w:val="28"/>
          <w:szCs w:val="28"/>
        </w:rPr>
        <w:t>комплексна атипова гіперплазія ендометрія</w:t>
      </w:r>
      <w:r w:rsidR="001E2E11"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 xml:space="preserve">характеризується вираженою проліферацією епітеліального компонента, що поєднується із тканинною та клітинною атипією без інвазії базальної мембрани залозистих структур. Залози втрачають звичну для нормального ендометрія регулярність розташування, вони вкрай різноманітні за формою і розмірами. Епітелій, який вистилає залози, складається із крупних клітин з поліморфними, округлими або </w:t>
      </w:r>
      <w:r w:rsidRPr="00675058">
        <w:rPr>
          <w:rFonts w:ascii="Times New Roman" w:hAnsi="Times New Roman"/>
          <w:color w:val="000000"/>
          <w:sz w:val="28"/>
          <w:szCs w:val="28"/>
        </w:rPr>
        <w:lastRenderedPageBreak/>
        <w:t>витягнутими ядрами з порушеною полярністю та багаторядністю їх розташування.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Обстеження</w:t>
      </w:r>
      <w:r w:rsidR="001E2E11"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жінок з гіперпроліферативними процесами ендометрія за наявності клінічних показа</w:t>
      </w:r>
      <w:r w:rsidR="001E2E11" w:rsidRPr="00675058">
        <w:rPr>
          <w:rFonts w:ascii="Times New Roman" w:hAnsi="Times New Roman"/>
          <w:color w:val="000000"/>
          <w:sz w:val="28"/>
          <w:szCs w:val="28"/>
        </w:rPr>
        <w:t>нь включа</w:t>
      </w:r>
      <w:r w:rsidR="001E2E11" w:rsidRPr="00675058">
        <w:rPr>
          <w:rFonts w:ascii="Times New Roman" w:hAnsi="Times New Roman"/>
          <w:color w:val="000000"/>
          <w:sz w:val="28"/>
          <w:szCs w:val="28"/>
          <w:lang w:val="uk-UA"/>
        </w:rPr>
        <w:t>є</w:t>
      </w:r>
      <w:r w:rsidRPr="00675058">
        <w:rPr>
          <w:rFonts w:ascii="Times New Roman" w:hAnsi="Times New Roman"/>
          <w:color w:val="000000"/>
          <w:sz w:val="28"/>
          <w:szCs w:val="28"/>
        </w:rPr>
        <w:t>:</w:t>
      </w:r>
    </w:p>
    <w:p w:rsidR="003B1181" w:rsidRPr="00675058" w:rsidRDefault="001E2E1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1. </w:t>
      </w:r>
      <w:r w:rsidR="003B1181" w:rsidRPr="00675058">
        <w:rPr>
          <w:rFonts w:ascii="Times New Roman" w:hAnsi="Times New Roman"/>
          <w:color w:val="000000"/>
          <w:sz w:val="28"/>
          <w:szCs w:val="28"/>
        </w:rPr>
        <w:t>Бактеріологічне та бактеріоскопічне дослідження.</w:t>
      </w:r>
    </w:p>
    <w:p w:rsidR="003B1181" w:rsidRPr="00675058" w:rsidRDefault="001E2E1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2.</w:t>
      </w:r>
      <w:r w:rsidRPr="00675058">
        <w:rPr>
          <w:rFonts w:ascii="Times New Roman" w:hAnsi="Times New Roman"/>
          <w:color w:val="000000"/>
          <w:sz w:val="28"/>
          <w:szCs w:val="28"/>
          <w:lang w:val="uk-UA"/>
        </w:rPr>
        <w:t xml:space="preserve"> </w:t>
      </w:r>
      <w:r w:rsidR="003B1181" w:rsidRPr="00675058">
        <w:rPr>
          <w:rFonts w:ascii="Times New Roman" w:hAnsi="Times New Roman"/>
          <w:color w:val="000000"/>
          <w:sz w:val="28"/>
          <w:szCs w:val="28"/>
        </w:rPr>
        <w:t>Гормональне обстеження стану гипофізарно-гонадної системи.</w:t>
      </w:r>
    </w:p>
    <w:p w:rsidR="003B1181" w:rsidRPr="00675058" w:rsidRDefault="001E2E1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3.</w:t>
      </w:r>
      <w:r w:rsidR="003B1181" w:rsidRPr="00675058">
        <w:rPr>
          <w:rFonts w:ascii="Times New Roman" w:hAnsi="Times New Roman"/>
          <w:color w:val="000000"/>
          <w:sz w:val="28"/>
          <w:szCs w:val="28"/>
        </w:rPr>
        <w:t xml:space="preserve"> Дослідження функції щитоподібної залози.</w:t>
      </w:r>
    </w:p>
    <w:p w:rsidR="003B1181" w:rsidRPr="00675058" w:rsidRDefault="001E2E1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4. </w:t>
      </w:r>
      <w:r w:rsidR="003B1181" w:rsidRPr="00675058">
        <w:rPr>
          <w:rFonts w:ascii="Times New Roman" w:hAnsi="Times New Roman"/>
          <w:color w:val="000000"/>
          <w:sz w:val="28"/>
          <w:szCs w:val="28"/>
        </w:rPr>
        <w:t>Проведення тесту толерантності до глюкози.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xml:space="preserve">При інтерпретації гістологічних заключень надзвичайно важливим є застосування уніфікованих методів оцінки ендометрія клініцистами і гістологами з використанням єдиної класифікації його патологічних станів та оцінки їх функціональної категорії </w:t>
      </w:r>
    </w:p>
    <w:p w:rsidR="001E2E11" w:rsidRPr="00675058" w:rsidRDefault="001E2E11"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center"/>
        <w:rPr>
          <w:rFonts w:ascii="Times New Roman" w:hAnsi="Times New Roman"/>
          <w:b/>
          <w:color w:val="000000"/>
          <w:sz w:val="28"/>
          <w:szCs w:val="28"/>
          <w:lang w:val="uk-UA"/>
        </w:rPr>
      </w:pPr>
      <w:r w:rsidRPr="00675058">
        <w:rPr>
          <w:rFonts w:ascii="Times New Roman" w:hAnsi="Times New Roman"/>
          <w:b/>
          <w:color w:val="000000"/>
          <w:sz w:val="28"/>
          <w:szCs w:val="28"/>
          <w:lang w:val="uk-UA"/>
        </w:rPr>
        <w:t>Функціональні категорії різних видів гіперпроліферативних процесів ендометрія (</w:t>
      </w:r>
      <w:r w:rsidRPr="00675058">
        <w:rPr>
          <w:rFonts w:ascii="Times New Roman" w:hAnsi="Times New Roman"/>
          <w:b/>
          <w:color w:val="000000"/>
          <w:sz w:val="28"/>
          <w:szCs w:val="28"/>
        </w:rPr>
        <w:t>G</w:t>
      </w:r>
      <w:r w:rsidRPr="00675058">
        <w:rPr>
          <w:rFonts w:ascii="Times New Roman" w:hAnsi="Times New Roman"/>
          <w:b/>
          <w:color w:val="000000"/>
          <w:sz w:val="28"/>
          <w:szCs w:val="28"/>
          <w:lang w:val="uk-UA"/>
        </w:rPr>
        <w:t>.</w:t>
      </w:r>
      <w:r w:rsidRPr="00675058">
        <w:rPr>
          <w:rFonts w:ascii="Times New Roman" w:hAnsi="Times New Roman"/>
          <w:b/>
          <w:color w:val="000000"/>
          <w:sz w:val="28"/>
          <w:szCs w:val="28"/>
        </w:rPr>
        <w:t>L</w:t>
      </w:r>
      <w:r w:rsidRPr="00675058">
        <w:rPr>
          <w:rFonts w:ascii="Times New Roman" w:hAnsi="Times New Roman"/>
          <w:b/>
          <w:color w:val="000000"/>
          <w:sz w:val="28"/>
          <w:szCs w:val="28"/>
          <w:lang w:val="uk-UA"/>
        </w:rPr>
        <w:t>.</w:t>
      </w:r>
      <w:r w:rsidRPr="00675058">
        <w:rPr>
          <w:rFonts w:ascii="Times New Roman" w:hAnsi="Times New Roman"/>
          <w:b/>
          <w:color w:val="000000"/>
          <w:sz w:val="28"/>
          <w:szCs w:val="28"/>
        </w:rPr>
        <w:t>Mutter</w:t>
      </w:r>
      <w:r w:rsidRPr="00675058">
        <w:rPr>
          <w:rFonts w:ascii="Times New Roman" w:hAnsi="Times New Roman"/>
          <w:b/>
          <w:color w:val="000000"/>
          <w:sz w:val="28"/>
          <w:szCs w:val="28"/>
          <w:lang w:val="uk-UA"/>
        </w:rPr>
        <w:t xml:space="preserve"> </w:t>
      </w:r>
      <w:r w:rsidRPr="00675058">
        <w:rPr>
          <w:rFonts w:ascii="Times New Roman" w:hAnsi="Times New Roman"/>
          <w:b/>
          <w:color w:val="000000"/>
          <w:sz w:val="28"/>
          <w:szCs w:val="28"/>
        </w:rPr>
        <w:t>et</w:t>
      </w:r>
      <w:r w:rsidRPr="00675058">
        <w:rPr>
          <w:rFonts w:ascii="Times New Roman" w:hAnsi="Times New Roman"/>
          <w:b/>
          <w:color w:val="000000"/>
          <w:sz w:val="28"/>
          <w:szCs w:val="28"/>
          <w:lang w:val="uk-UA"/>
        </w:rPr>
        <w:t xml:space="preserve"> </w:t>
      </w:r>
      <w:r w:rsidRPr="00675058">
        <w:rPr>
          <w:rFonts w:ascii="Times New Roman" w:hAnsi="Times New Roman"/>
          <w:b/>
          <w:color w:val="000000"/>
          <w:sz w:val="28"/>
          <w:szCs w:val="28"/>
        </w:rPr>
        <w:t>al</w:t>
      </w:r>
      <w:r w:rsidRPr="00675058">
        <w:rPr>
          <w:rFonts w:ascii="Times New Roman" w:hAnsi="Times New Roman"/>
          <w:b/>
          <w:color w:val="000000"/>
          <w:sz w:val="28"/>
          <w:szCs w:val="28"/>
          <w:lang w:val="uk-UA"/>
        </w:rPr>
        <w:t>.,2000)</w:t>
      </w:r>
    </w:p>
    <w:p w:rsidR="00BC45F7" w:rsidRPr="00675058" w:rsidRDefault="00BC45F7" w:rsidP="00675058">
      <w:pPr>
        <w:spacing w:after="0" w:line="240" w:lineRule="auto"/>
        <w:ind w:firstLine="709"/>
        <w:jc w:val="both"/>
        <w:rPr>
          <w:rFonts w:ascii="Times New Roman" w:hAnsi="Times New Roman"/>
          <w:color w:val="000000"/>
          <w:sz w:val="28"/>
          <w:szCs w:val="28"/>
          <w:lang w:val="uk-UA"/>
        </w:rPr>
      </w:pPr>
    </w:p>
    <w:tbl>
      <w:tblPr>
        <w:tblW w:w="0" w:type="auto"/>
        <w:tblCellMar>
          <w:left w:w="0" w:type="dxa"/>
          <w:right w:w="0" w:type="dxa"/>
        </w:tblCellMar>
        <w:tblLook w:val="0000" w:firstRow="0" w:lastRow="0" w:firstColumn="0" w:lastColumn="0" w:noHBand="0" w:noVBand="0"/>
      </w:tblPr>
      <w:tblGrid>
        <w:gridCol w:w="3303"/>
        <w:gridCol w:w="3107"/>
        <w:gridCol w:w="3524"/>
      </w:tblGrid>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Pr="00675058">
              <w:rPr>
                <w:rFonts w:ascii="Times New Roman" w:hAnsi="Times New Roman"/>
                <w:b/>
                <w:bCs/>
                <w:color w:val="000000"/>
                <w:sz w:val="28"/>
                <w:szCs w:val="28"/>
              </w:rPr>
              <w:t xml:space="preserve">ВООЗ номенклатура </w:t>
            </w:r>
            <w:r w:rsidRPr="00675058">
              <w:rPr>
                <w:rFonts w:ascii="Times New Roman" w:hAnsi="Times New Roman"/>
                <w:sz w:val="28"/>
                <w:szCs w:val="28"/>
              </w:rPr>
              <w:t xml:space="preserve">(1994) </w:t>
            </w:r>
          </w:p>
        </w:tc>
        <w:tc>
          <w:tcPr>
            <w:tcW w:w="0" w:type="auto"/>
            <w:tcBorders>
              <w:top w:val="single" w:sz="4" w:space="0" w:color="auto"/>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b/>
                <w:sz w:val="28"/>
                <w:szCs w:val="28"/>
              </w:rPr>
            </w:pPr>
            <w:r w:rsidRPr="00675058">
              <w:rPr>
                <w:rFonts w:ascii="Times New Roman" w:hAnsi="Times New Roman"/>
                <w:b/>
                <w:bCs/>
                <w:color w:val="000000"/>
                <w:sz w:val="28"/>
                <w:szCs w:val="28"/>
              </w:rPr>
              <w:t>Функціональна категорія</w:t>
            </w:r>
          </w:p>
        </w:tc>
        <w:tc>
          <w:tcPr>
            <w:tcW w:w="0" w:type="auto"/>
            <w:tcBorders>
              <w:top w:val="single" w:sz="4" w:space="0" w:color="auto"/>
              <w:bottom w:val="single" w:sz="6" w:space="0" w:color="000000"/>
              <w:right w:val="single" w:sz="4" w:space="0" w:color="auto"/>
            </w:tcBorders>
          </w:tcPr>
          <w:p w:rsidR="003B1181" w:rsidRPr="00675058" w:rsidRDefault="003B1181" w:rsidP="00675058">
            <w:pPr>
              <w:spacing w:after="0" w:line="240" w:lineRule="auto"/>
              <w:jc w:val="both"/>
              <w:rPr>
                <w:rFonts w:ascii="Times New Roman" w:hAnsi="Times New Roman"/>
                <w:b/>
                <w:sz w:val="28"/>
                <w:szCs w:val="28"/>
                <w:lang w:val="en-US"/>
              </w:rPr>
            </w:pPr>
            <w:r w:rsidRPr="00675058">
              <w:rPr>
                <w:rFonts w:ascii="Times New Roman" w:hAnsi="Times New Roman"/>
                <w:b/>
                <w:bCs/>
                <w:color w:val="000000"/>
                <w:sz w:val="28"/>
                <w:szCs w:val="28"/>
              </w:rPr>
              <w:t>Лікування</w:t>
            </w:r>
          </w:p>
        </w:tc>
      </w:tr>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Проста неатипова гіперплазія</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Ефект відносної або абсолютної</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 xml:space="preserve"> гіперестрогенії</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Гормонотерапія</w:t>
            </w:r>
          </w:p>
        </w:tc>
      </w:tr>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Комплексна неатипова гіперплазія</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Проста атипова гіперплазія</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Предрак</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Гормональне або хірургічне лікування</w:t>
            </w:r>
          </w:p>
          <w:p w:rsidR="003B1181" w:rsidRPr="00675058" w:rsidRDefault="003B1181" w:rsidP="00675058">
            <w:pPr>
              <w:spacing w:after="0" w:line="240" w:lineRule="auto"/>
              <w:jc w:val="both"/>
              <w:rPr>
                <w:rFonts w:ascii="Times New Roman" w:hAnsi="Times New Roman"/>
                <w:sz w:val="28"/>
                <w:szCs w:val="28"/>
              </w:rPr>
            </w:pPr>
          </w:p>
        </w:tc>
      </w:tr>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Комплексна атипова гіперплазія</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BC45F7">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Аденокарцинома</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Рак</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en-US"/>
              </w:rPr>
            </w:pPr>
            <w:r w:rsidRPr="00675058">
              <w:rPr>
                <w:rFonts w:ascii="Times New Roman" w:hAnsi="Times New Roman"/>
                <w:bCs/>
                <w:color w:val="000000"/>
                <w:sz w:val="28"/>
                <w:szCs w:val="28"/>
              </w:rPr>
              <w:t>Базується на стадії</w:t>
            </w:r>
          </w:p>
        </w:tc>
      </w:tr>
    </w:tbl>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p w:rsidR="003B1181" w:rsidRPr="00675058" w:rsidRDefault="003B1181" w:rsidP="00675058">
      <w:pPr>
        <w:spacing w:after="0" w:line="240" w:lineRule="auto"/>
        <w:ind w:firstLine="709"/>
        <w:jc w:val="both"/>
        <w:rPr>
          <w:rFonts w:ascii="Times New Roman" w:hAnsi="Times New Roman"/>
          <w:b/>
          <w:color w:val="000000"/>
          <w:sz w:val="28"/>
          <w:szCs w:val="28"/>
        </w:rPr>
      </w:pPr>
      <w:r w:rsidRPr="00675058">
        <w:rPr>
          <w:rFonts w:ascii="Times New Roman" w:hAnsi="Times New Roman"/>
          <w:b/>
          <w:color w:val="000000"/>
          <w:sz w:val="28"/>
          <w:szCs w:val="28"/>
        </w:rPr>
        <w:t>Клініка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Клінічними проявами гіперпроліферативних процесів ендометрія є </w:t>
      </w:r>
      <w:r w:rsidR="00644FBB" w:rsidRPr="00675058">
        <w:rPr>
          <w:rFonts w:ascii="Times New Roman" w:hAnsi="Times New Roman"/>
          <w:color w:val="000000"/>
          <w:sz w:val="28"/>
          <w:szCs w:val="28"/>
          <w:lang w:val="uk-UA"/>
        </w:rPr>
        <w:t xml:space="preserve">аномальні </w:t>
      </w:r>
      <w:r w:rsidRPr="00675058">
        <w:rPr>
          <w:rFonts w:ascii="Times New Roman" w:hAnsi="Times New Roman"/>
          <w:color w:val="000000"/>
          <w:sz w:val="28"/>
          <w:szCs w:val="28"/>
        </w:rPr>
        <w:t>маткові кровотечі по типу метро- або менорагії, однак у 10-30% випадків відмічається асимптомний перебіг захворювання.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Діагностика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Основні задачі діагностики: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xml:space="preserve">1. Виявлення гіперпластичного процесу та клінічна інтерпретація результатів гістологічного </w:t>
      </w:r>
      <w:proofErr w:type="gramStart"/>
      <w:r w:rsidRPr="00675058">
        <w:rPr>
          <w:rFonts w:ascii="Times New Roman" w:hAnsi="Times New Roman"/>
          <w:color w:val="000000"/>
          <w:sz w:val="28"/>
          <w:szCs w:val="28"/>
        </w:rPr>
        <w:t>дослідження  ендометрія</w:t>
      </w:r>
      <w:proofErr w:type="gramEnd"/>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2. Встановлення гормонозалежності гіперпластичного процесу та оцінка особливостей гормонального дисбалансу у конкретної пацієнтки.</w:t>
      </w:r>
    </w:p>
    <w:p w:rsidR="003B1181" w:rsidRPr="00675058" w:rsidRDefault="003B1181" w:rsidP="00675058">
      <w:pPr>
        <w:spacing w:after="0" w:line="240" w:lineRule="auto"/>
        <w:ind w:firstLine="709"/>
        <w:jc w:val="both"/>
        <w:rPr>
          <w:rFonts w:ascii="Times New Roman" w:hAnsi="Times New Roman"/>
          <w:color w:val="000000"/>
          <w:sz w:val="28"/>
          <w:szCs w:val="28"/>
        </w:rPr>
      </w:pPr>
      <w:proofErr w:type="gramStart"/>
      <w:r w:rsidRPr="00675058">
        <w:rPr>
          <w:rFonts w:ascii="Times New Roman" w:hAnsi="Times New Roman"/>
          <w:b/>
          <w:bCs/>
          <w:i/>
          <w:iCs/>
          <w:color w:val="000000"/>
          <w:sz w:val="28"/>
          <w:szCs w:val="28"/>
        </w:rPr>
        <w:t>Основним  методом</w:t>
      </w:r>
      <w:proofErr w:type="gramEnd"/>
      <w:r w:rsidRPr="00675058">
        <w:rPr>
          <w:rFonts w:ascii="Times New Roman" w:hAnsi="Times New Roman"/>
          <w:b/>
          <w:bCs/>
          <w:i/>
          <w:iCs/>
          <w:color w:val="000000"/>
          <w:sz w:val="28"/>
          <w:szCs w:val="28"/>
        </w:rPr>
        <w:t xml:space="preserve"> скринінгу та моніторингу стану ендометрія є ультразвукове дослідження з використанням трансвагінального датчика.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Ультразвукове дослідження: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товщина ендометрія;</w:t>
      </w:r>
    </w:p>
    <w:p w:rsidR="003B1181" w:rsidRPr="00675058" w:rsidRDefault="00644FB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3B1181" w:rsidRPr="00675058">
        <w:rPr>
          <w:rFonts w:ascii="Times New Roman" w:hAnsi="Times New Roman"/>
          <w:color w:val="000000"/>
          <w:sz w:val="28"/>
          <w:szCs w:val="28"/>
        </w:rPr>
        <w:t>його структура;</w:t>
      </w:r>
    </w:p>
    <w:p w:rsidR="003B1181" w:rsidRPr="00675058" w:rsidRDefault="00644FB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3B1181" w:rsidRPr="00675058">
        <w:rPr>
          <w:rFonts w:ascii="Times New Roman" w:hAnsi="Times New Roman"/>
          <w:color w:val="000000"/>
          <w:sz w:val="28"/>
          <w:szCs w:val="28"/>
        </w:rPr>
        <w:t>рельєф порожнини матки;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644FBB" w:rsidRPr="00675058">
        <w:rPr>
          <w:rFonts w:ascii="Times New Roman" w:hAnsi="Times New Roman"/>
          <w:color w:val="000000"/>
          <w:sz w:val="28"/>
          <w:szCs w:val="28"/>
        </w:rPr>
        <w:t xml:space="preserve"> наявність супутньої патології </w:t>
      </w:r>
      <w:r w:rsidR="00644FBB" w:rsidRPr="00675058">
        <w:rPr>
          <w:rFonts w:ascii="Times New Roman" w:hAnsi="Times New Roman"/>
          <w:color w:val="000000"/>
          <w:sz w:val="28"/>
          <w:szCs w:val="28"/>
          <w:lang w:val="uk-UA"/>
        </w:rPr>
        <w:t>м</w:t>
      </w:r>
      <w:r w:rsidRPr="00675058">
        <w:rPr>
          <w:rFonts w:ascii="Times New Roman" w:hAnsi="Times New Roman"/>
          <w:color w:val="000000"/>
          <w:sz w:val="28"/>
          <w:szCs w:val="28"/>
        </w:rPr>
        <w:t>іометрія;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lastRenderedPageBreak/>
        <w:t>- анатомічні особливості додатків матки.</w:t>
      </w:r>
    </w:p>
    <w:p w:rsidR="000869B4"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У пацієнток в пери- та постменопаузі доцільно обч</w:t>
      </w:r>
      <w:r w:rsidR="000955A1" w:rsidRPr="00675058">
        <w:rPr>
          <w:rFonts w:ascii="Times New Roman" w:hAnsi="Times New Roman"/>
          <w:color w:val="000000"/>
          <w:sz w:val="28"/>
          <w:szCs w:val="28"/>
        </w:rPr>
        <w:t>ислювати ендометріально-маткове</w:t>
      </w:r>
      <w:r w:rsidR="000955A1"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співвідношення (ЕМС) - відношення товщини ендометрія до передньо-заднього розміру матки, яке дозволяє враховувати більш швидкий темп інволюції ендометрія у порівнянні з міометрієм.</w:t>
      </w:r>
      <w:r w:rsidR="00770793" w:rsidRPr="00675058">
        <w:rPr>
          <w:rFonts w:ascii="Times New Roman" w:hAnsi="Times New Roman"/>
          <w:color w:val="000000"/>
          <w:sz w:val="28"/>
          <w:szCs w:val="28"/>
          <w:lang w:val="uk-UA"/>
        </w:rPr>
        <w:t xml:space="preserve"> </w:t>
      </w:r>
    </w:p>
    <w:p w:rsidR="00770793" w:rsidRPr="00675058" w:rsidRDefault="00770793"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jc w:val="center"/>
        <w:rPr>
          <w:rFonts w:ascii="Times New Roman" w:hAnsi="Times New Roman"/>
          <w:b/>
          <w:bCs/>
          <w:color w:val="000000"/>
          <w:sz w:val="28"/>
          <w:szCs w:val="28"/>
        </w:rPr>
      </w:pPr>
      <w:r w:rsidRPr="00675058">
        <w:rPr>
          <w:rFonts w:ascii="Times New Roman" w:hAnsi="Times New Roman"/>
          <w:b/>
          <w:bCs/>
          <w:color w:val="000000"/>
          <w:sz w:val="28"/>
          <w:szCs w:val="28"/>
        </w:rPr>
        <w:t>Види патології</w:t>
      </w:r>
      <w:r w:rsidR="00770793" w:rsidRPr="00675058">
        <w:rPr>
          <w:rFonts w:ascii="Times New Roman" w:hAnsi="Times New Roman"/>
          <w:b/>
          <w:bCs/>
          <w:color w:val="000000"/>
          <w:sz w:val="28"/>
          <w:szCs w:val="28"/>
          <w:lang w:val="uk-UA"/>
        </w:rPr>
        <w:t xml:space="preserve"> </w:t>
      </w:r>
      <w:r w:rsidRPr="00675058">
        <w:rPr>
          <w:rFonts w:ascii="Times New Roman" w:hAnsi="Times New Roman"/>
          <w:b/>
          <w:bCs/>
          <w:color w:val="000000"/>
          <w:sz w:val="28"/>
          <w:szCs w:val="28"/>
        </w:rPr>
        <w:t>ендометрія</w:t>
      </w:r>
    </w:p>
    <w:p w:rsidR="00BC45F7" w:rsidRPr="00675058" w:rsidRDefault="00BC45F7" w:rsidP="00675058">
      <w:pPr>
        <w:spacing w:after="0" w:line="240" w:lineRule="auto"/>
        <w:jc w:val="both"/>
        <w:rPr>
          <w:rFonts w:ascii="Times New Roman" w:hAnsi="Times New Roman"/>
          <w:color w:val="000000"/>
          <w:sz w:val="28"/>
          <w:szCs w:val="28"/>
        </w:rPr>
      </w:pPr>
    </w:p>
    <w:tbl>
      <w:tblPr>
        <w:tblW w:w="0" w:type="auto"/>
        <w:tblCellSpacing w:w="0" w:type="dxa"/>
        <w:tblCellMar>
          <w:left w:w="0" w:type="dxa"/>
          <w:right w:w="0" w:type="dxa"/>
        </w:tblCellMar>
        <w:tblLook w:val="00A0" w:firstRow="1" w:lastRow="0" w:firstColumn="1" w:lastColumn="0" w:noHBand="0" w:noVBand="0"/>
      </w:tblPr>
      <w:tblGrid>
        <w:gridCol w:w="1942"/>
        <w:gridCol w:w="1507"/>
        <w:gridCol w:w="1828"/>
        <w:gridCol w:w="1425"/>
        <w:gridCol w:w="1472"/>
        <w:gridCol w:w="1777"/>
      </w:tblGrid>
      <w:tr w:rsidR="003B1181" w:rsidRPr="00675058" w:rsidTr="00BC45F7">
        <w:trPr>
          <w:gridAfter w:val="1"/>
          <w:tblCellSpacing w:w="0" w:type="dxa"/>
        </w:trPr>
        <w:tc>
          <w:tcPr>
            <w:tcW w:w="0" w:type="auto"/>
            <w:gridSpan w:val="5"/>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Ультразвукові ознаки</w:t>
            </w:r>
          </w:p>
        </w:tc>
      </w:tr>
      <w:tr w:rsidR="003B1181" w:rsidRPr="00675058" w:rsidTr="00BC45F7">
        <w:trPr>
          <w:gridAfter w:val="1"/>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Структура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Включення</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Звукопро-відність</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Зовнішний контур М-ехо</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Рельєф порожнини</w:t>
            </w:r>
          </w:p>
        </w:tc>
      </w:tr>
      <w:tr w:rsidR="003B1181" w:rsidRPr="00675058" w:rsidTr="00BC45F7">
        <w:trPr>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Проста гіперплазія</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неоднорідна (+)</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дрібні багаточисельні ехопозитивні</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підвищена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рівний</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 змінений</w:t>
            </w:r>
          </w:p>
        </w:tc>
      </w:tr>
      <w:tr w:rsidR="003B1181" w:rsidRPr="00675058" w:rsidTr="00BC45F7">
        <w:trPr>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Комплексна гіперплазія (аденоматозна)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неоднорідна (++)</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дрібні багаточисельні ехонегативні</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незначно підвищена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рівний</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 змінений</w:t>
            </w:r>
          </w:p>
        </w:tc>
      </w:tr>
      <w:tr w:rsidR="003B1181" w:rsidRPr="00675058" w:rsidTr="00BC45F7">
        <w:trPr>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Поліпи</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неоднорідна (+++)</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різної щільності та розмірів</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середня або різко підвищена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округлі утворення різного діаметру</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деформований</w:t>
            </w:r>
          </w:p>
        </w:tc>
      </w:tr>
      <w:tr w:rsidR="003B1181" w:rsidRPr="00675058" w:rsidTr="00BC45F7">
        <w:trPr>
          <w:tblCellSpacing w:w="0" w:type="dxa"/>
        </w:trPr>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bCs/>
                <w:color w:val="000000"/>
                <w:sz w:val="28"/>
                <w:szCs w:val="28"/>
              </w:rPr>
              <w:t>Атипова гіперплазія</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неоднорідна (+++)</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дрібні ехопозитивні або ехонегативні</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підвищена</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переважно нерівний, іноді відсутній розподіл з міометрієм</w:t>
            </w:r>
          </w:p>
        </w:tc>
        <w:tc>
          <w:tcPr>
            <w:tcW w:w="0" w:type="auto"/>
            <w:tcBorders>
              <w:top w:val="outset" w:sz="6" w:space="0" w:color="auto"/>
              <w:left w:val="outset" w:sz="6" w:space="0" w:color="auto"/>
              <w:bottom w:val="outset" w:sz="6" w:space="0" w:color="auto"/>
              <w:right w:val="outset" w:sz="6" w:space="0" w:color="auto"/>
            </w:tcBorders>
          </w:tcPr>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xml:space="preserve">незмінений </w:t>
            </w:r>
            <w:proofErr w:type="gramStart"/>
            <w:r w:rsidRPr="00675058">
              <w:rPr>
                <w:rFonts w:ascii="Times New Roman" w:hAnsi="Times New Roman"/>
                <w:color w:val="000000"/>
                <w:sz w:val="28"/>
                <w:szCs w:val="28"/>
              </w:rPr>
              <w:t>або  деформований</w:t>
            </w:r>
            <w:proofErr w:type="gramEnd"/>
          </w:p>
        </w:tc>
      </w:tr>
    </w:tbl>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w:t>
      </w:r>
    </w:p>
    <w:p w:rsidR="003B1181" w:rsidRPr="00675058" w:rsidRDefault="003B1181" w:rsidP="00675058">
      <w:pPr>
        <w:spacing w:after="0" w:line="240" w:lineRule="auto"/>
        <w:ind w:firstLine="709"/>
        <w:jc w:val="both"/>
        <w:rPr>
          <w:rFonts w:ascii="Times New Roman" w:hAnsi="Times New Roman"/>
          <w:color w:val="000000"/>
          <w:sz w:val="28"/>
          <w:szCs w:val="28"/>
        </w:rPr>
      </w:pPr>
      <w:proofErr w:type="gramStart"/>
      <w:r w:rsidRPr="00675058">
        <w:rPr>
          <w:rFonts w:ascii="Times New Roman" w:hAnsi="Times New Roman"/>
          <w:b/>
          <w:bCs/>
          <w:i/>
          <w:iCs/>
          <w:color w:val="000000"/>
          <w:sz w:val="28"/>
          <w:szCs w:val="28"/>
        </w:rPr>
        <w:t>Діагноз  гіперплазії</w:t>
      </w:r>
      <w:proofErr w:type="gramEnd"/>
      <w:r w:rsidRPr="00675058">
        <w:rPr>
          <w:rFonts w:ascii="Times New Roman" w:hAnsi="Times New Roman"/>
          <w:b/>
          <w:bCs/>
          <w:i/>
          <w:iCs/>
          <w:color w:val="000000"/>
          <w:sz w:val="28"/>
          <w:szCs w:val="28"/>
        </w:rPr>
        <w:t xml:space="preserve"> ендометрія може бути встановлений лише у результаті гістологічного дослідження.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w:t>
      </w:r>
      <w:r w:rsidRPr="00675058">
        <w:rPr>
          <w:rFonts w:ascii="Times New Roman" w:hAnsi="Times New Roman"/>
          <w:b/>
          <w:bCs/>
          <w:color w:val="000000"/>
          <w:sz w:val="28"/>
          <w:szCs w:val="28"/>
        </w:rPr>
        <w:t>Ультразвукові показання до взяття матеріалу для морфологічного дослідження ендометрія (А)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color w:val="000000"/>
          <w:sz w:val="28"/>
          <w:szCs w:val="28"/>
        </w:rPr>
        <w:t>У перименопаузі та репродуктивному періоді</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збільшення товщини ендометрія більш </w:t>
      </w:r>
      <w:smartTag w:uri="urn:schemas-microsoft-com:office:smarttags" w:element="metricconverter">
        <w:smartTagPr>
          <w:attr w:name="ProductID" w:val="16 мм"/>
        </w:smartTagPr>
        <w:r w:rsidRPr="00675058">
          <w:rPr>
            <w:rFonts w:ascii="Times New Roman" w:hAnsi="Times New Roman"/>
            <w:color w:val="000000"/>
            <w:sz w:val="28"/>
            <w:szCs w:val="28"/>
          </w:rPr>
          <w:t>16 мм</w:t>
        </w:r>
      </w:smartTag>
      <w:r w:rsidRPr="00675058">
        <w:rPr>
          <w:rFonts w:ascii="Times New Roman" w:hAnsi="Times New Roman"/>
          <w:color w:val="000000"/>
          <w:sz w:val="28"/>
          <w:szCs w:val="28"/>
        </w:rPr>
        <w:t xml:space="preserve"> або УЗД-ознаки порушення структури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ЕМС більше 0,33.</w:t>
      </w:r>
    </w:p>
    <w:p w:rsidR="003B1181" w:rsidRPr="00675058" w:rsidRDefault="003B1181" w:rsidP="00675058">
      <w:pPr>
        <w:spacing w:after="0" w:line="240" w:lineRule="auto"/>
        <w:ind w:firstLine="709"/>
        <w:jc w:val="both"/>
        <w:rPr>
          <w:rFonts w:ascii="Times New Roman" w:hAnsi="Times New Roman"/>
          <w:b/>
          <w:color w:val="000000"/>
          <w:sz w:val="28"/>
          <w:szCs w:val="28"/>
          <w:lang w:val="uk-UA"/>
        </w:rPr>
      </w:pPr>
      <w:r w:rsidRPr="00675058">
        <w:rPr>
          <w:rFonts w:ascii="Times New Roman" w:hAnsi="Times New Roman"/>
          <w:b/>
          <w:color w:val="000000"/>
          <w:sz w:val="28"/>
          <w:szCs w:val="28"/>
        </w:rPr>
        <w:t>У постменопаузі:</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xml:space="preserve">- збільшення товщини ендометрія більше </w:t>
      </w:r>
      <w:smartTag w:uri="urn:schemas-microsoft-com:office:smarttags" w:element="metricconverter">
        <w:smartTagPr>
          <w:attr w:name="ProductID" w:val="5 мм"/>
        </w:smartTagPr>
        <w:r w:rsidRPr="00675058">
          <w:rPr>
            <w:rFonts w:ascii="Times New Roman" w:hAnsi="Times New Roman"/>
            <w:color w:val="000000"/>
            <w:sz w:val="28"/>
            <w:szCs w:val="28"/>
          </w:rPr>
          <w:t>5 мм</w:t>
        </w:r>
      </w:smartTag>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ЕМС більше 0,15.</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Основним методом отримання зразків ендометрія для гістологічного дослідження є</w:t>
      </w:r>
      <w:r w:rsidR="007018AB" w:rsidRPr="00675058">
        <w:rPr>
          <w:rFonts w:ascii="Times New Roman" w:hAnsi="Times New Roman"/>
          <w:color w:val="000000"/>
          <w:sz w:val="28"/>
          <w:szCs w:val="28"/>
          <w:lang w:val="uk-UA"/>
        </w:rPr>
        <w:t xml:space="preserve"> </w:t>
      </w:r>
      <w:r w:rsidRPr="00675058">
        <w:rPr>
          <w:rFonts w:ascii="Times New Roman" w:hAnsi="Times New Roman"/>
          <w:b/>
          <w:bCs/>
          <w:i/>
          <w:iCs/>
          <w:color w:val="000000"/>
          <w:sz w:val="28"/>
          <w:szCs w:val="28"/>
          <w:lang w:val="uk-UA"/>
        </w:rPr>
        <w:t>діагностичне вишкрібання порожнини матки</w:t>
      </w:r>
      <w:r w:rsidRPr="00675058">
        <w:rPr>
          <w:rFonts w:ascii="Times New Roman" w:hAnsi="Times New Roman"/>
          <w:color w:val="000000"/>
          <w:sz w:val="28"/>
          <w:szCs w:val="28"/>
          <w:lang w:val="uk-UA"/>
        </w:rPr>
        <w:t xml:space="preserve">, яке за умови </w:t>
      </w:r>
      <w:r w:rsidRPr="00675058">
        <w:rPr>
          <w:rFonts w:ascii="Times New Roman" w:hAnsi="Times New Roman"/>
          <w:color w:val="000000"/>
          <w:sz w:val="28"/>
          <w:szCs w:val="28"/>
          <w:lang w:val="uk-UA"/>
        </w:rPr>
        <w:lastRenderedPageBreak/>
        <w:t>відсутності протипоказань проводиться за 7 днів до місячних, діагностична можливість його значно розширюється при використанні гістероскопії.</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xml:space="preserve">Застосування </w:t>
      </w:r>
      <w:r w:rsidRPr="00675058">
        <w:rPr>
          <w:rFonts w:ascii="Times New Roman" w:hAnsi="Times New Roman"/>
          <w:b/>
          <w:i/>
          <w:color w:val="000000"/>
          <w:sz w:val="28"/>
          <w:szCs w:val="28"/>
          <w:lang w:val="uk-UA"/>
        </w:rPr>
        <w:t>гістероскопі</w:t>
      </w:r>
      <w:r w:rsidR="007018AB" w:rsidRPr="00675058">
        <w:rPr>
          <w:rFonts w:ascii="Times New Roman" w:hAnsi="Times New Roman"/>
          <w:b/>
          <w:i/>
          <w:color w:val="000000"/>
          <w:sz w:val="28"/>
          <w:szCs w:val="28"/>
          <w:lang w:val="uk-UA"/>
        </w:rPr>
        <w:t>я</w:t>
      </w:r>
      <w:r w:rsidR="007018AB" w:rsidRPr="00675058">
        <w:rPr>
          <w:rFonts w:ascii="Times New Roman" w:hAnsi="Times New Roman"/>
          <w:color w:val="000000"/>
          <w:sz w:val="28"/>
          <w:szCs w:val="28"/>
          <w:lang w:val="uk-UA"/>
        </w:rPr>
        <w:t>/</w:t>
      </w:r>
      <w:r w:rsidR="007018AB" w:rsidRPr="00675058">
        <w:rPr>
          <w:rFonts w:ascii="Times New Roman" w:hAnsi="Times New Roman"/>
          <w:b/>
          <w:i/>
          <w:color w:val="000000"/>
          <w:sz w:val="28"/>
          <w:szCs w:val="28"/>
          <w:lang w:val="uk-UA"/>
        </w:rPr>
        <w:t xml:space="preserve"> гістерорезектоскопія</w:t>
      </w:r>
      <w:r w:rsidR="007018AB" w:rsidRPr="00675058">
        <w:rPr>
          <w:rFonts w:ascii="Times New Roman" w:hAnsi="Times New Roman"/>
          <w:color w:val="000000"/>
          <w:sz w:val="28"/>
          <w:szCs w:val="28"/>
          <w:lang w:val="uk-UA"/>
        </w:rPr>
        <w:t>/</w:t>
      </w:r>
      <w:r w:rsidRPr="00675058">
        <w:rPr>
          <w:rFonts w:ascii="Times New Roman" w:hAnsi="Times New Roman"/>
          <w:color w:val="000000"/>
          <w:sz w:val="28"/>
          <w:szCs w:val="28"/>
          <w:lang w:val="uk-UA"/>
        </w:rPr>
        <w:t xml:space="preserve"> дозволяє:</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візуалізувати патологічні зміни ендометрія і визначати їх особливості і локалізацію;</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контролювати якість діагностичного вишкрібання з прицільним видаленням можливих залишків гіперпроліферативного ендометрія або поліпів при мінімальному травматизмі здорової тканини.</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виконувати внутрішньоматкові операції з застосуванням електро і лазерної хірургії.</w:t>
      </w:r>
      <w:r w:rsidRPr="00675058">
        <w:rPr>
          <w:rFonts w:ascii="Times New Roman" w:hAnsi="Times New Roman"/>
          <w:color w:val="000000"/>
          <w:sz w:val="28"/>
          <w:szCs w:val="28"/>
        </w:rPr>
        <w:t> </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Аспіраційна біопсія ендометрія</w:t>
      </w:r>
      <w:r w:rsidRPr="00675058">
        <w:rPr>
          <w:rFonts w:ascii="Times New Roman" w:hAnsi="Times New Roman"/>
          <w:color w:val="000000"/>
          <w:sz w:val="28"/>
          <w:szCs w:val="28"/>
        </w:rPr>
        <w:t> проводиться за допомогою Pipelle та рекомендується для моніторингу стану ендометрія у разі проведення гормонотерапії. Застосування її на етапі скринінгового обстеження не рекомендується у зв’язку з неспівпаданням результатів гістологічного дослідження зразків ендометрія, отриманих при біопсії і кюретажі, у 18-42% випадків.</w:t>
      </w:r>
    </w:p>
    <w:p w:rsidR="003B1181" w:rsidRPr="00675058" w:rsidRDefault="003B1181" w:rsidP="00675058">
      <w:pPr>
        <w:spacing w:after="0" w:line="240" w:lineRule="auto"/>
        <w:ind w:firstLine="709"/>
        <w:jc w:val="both"/>
        <w:rPr>
          <w:rFonts w:ascii="Times New Roman" w:hAnsi="Times New Roman"/>
          <w:sz w:val="28"/>
          <w:szCs w:val="28"/>
        </w:rPr>
      </w:pPr>
      <w:r w:rsidRPr="00675058">
        <w:rPr>
          <w:rFonts w:ascii="Times New Roman" w:hAnsi="Times New Roman"/>
          <w:sz w:val="28"/>
          <w:szCs w:val="28"/>
        </w:rPr>
        <w:t xml:space="preserve">Для оцінки потенціала ендометрія по відношенню до малігнізації можливе проведення </w:t>
      </w:r>
      <w:r w:rsidRPr="00675058">
        <w:rPr>
          <w:rFonts w:ascii="Times New Roman" w:hAnsi="Times New Roman"/>
          <w:b/>
          <w:sz w:val="28"/>
          <w:szCs w:val="28"/>
        </w:rPr>
        <w:t xml:space="preserve">імуногістохімічного - дослідження. </w:t>
      </w:r>
      <w:r w:rsidRPr="00675058">
        <w:rPr>
          <w:rFonts w:ascii="Times New Roman" w:hAnsi="Times New Roman"/>
          <w:sz w:val="28"/>
          <w:szCs w:val="28"/>
        </w:rPr>
        <w:t>Зокрема, вивчення таких маркеров, як PTEN, p53, бета-катехін, Bcl-2, COX-2, p27, p21, MLH-1, -2 и -6, сурвівін, p16, Ki67, експресія естрогенових і прогестеронових рецепторів (E</w:t>
      </w:r>
      <w:r w:rsidR="0073164B" w:rsidRPr="00675058">
        <w:rPr>
          <w:rFonts w:ascii="Times New Roman" w:hAnsi="Times New Roman"/>
          <w:sz w:val="28"/>
          <w:szCs w:val="28"/>
          <w:lang w:val="uk-UA"/>
        </w:rPr>
        <w:t xml:space="preserve">. </w:t>
      </w:r>
      <w:r w:rsidRPr="00675058">
        <w:rPr>
          <w:rFonts w:ascii="Times New Roman" w:hAnsi="Times New Roman"/>
          <w:sz w:val="28"/>
          <w:szCs w:val="28"/>
        </w:rPr>
        <w:t xml:space="preserve">Rальфа, ER-бета, PR). </w:t>
      </w:r>
    </w:p>
    <w:p w:rsidR="00675058" w:rsidRDefault="00675058" w:rsidP="00675058">
      <w:pPr>
        <w:spacing w:after="0" w:line="240" w:lineRule="auto"/>
        <w:ind w:firstLine="709"/>
        <w:jc w:val="both"/>
        <w:rPr>
          <w:rFonts w:ascii="Times New Roman" w:hAnsi="Times New Roman"/>
          <w:b/>
          <w:bCs/>
          <w:color w:val="000000"/>
          <w:sz w:val="28"/>
          <w:szCs w:val="28"/>
          <w:lang w:val="uk-UA"/>
        </w:rPr>
      </w:pPr>
    </w:p>
    <w:p w:rsidR="003B1181" w:rsidRPr="00675058" w:rsidRDefault="003B1181" w:rsidP="00675058">
      <w:pPr>
        <w:spacing w:after="0" w:line="240" w:lineRule="auto"/>
        <w:ind w:firstLine="709"/>
        <w:jc w:val="both"/>
        <w:rPr>
          <w:rFonts w:ascii="Times New Roman" w:hAnsi="Times New Roman"/>
          <w:b/>
          <w:bCs/>
          <w:color w:val="000000"/>
          <w:sz w:val="28"/>
          <w:szCs w:val="28"/>
          <w:lang w:val="uk-UA"/>
        </w:rPr>
      </w:pPr>
      <w:r w:rsidRPr="00675058">
        <w:rPr>
          <w:rFonts w:ascii="Times New Roman" w:hAnsi="Times New Roman"/>
          <w:b/>
          <w:bCs/>
          <w:color w:val="000000"/>
          <w:sz w:val="28"/>
          <w:szCs w:val="28"/>
          <w:lang w:val="uk-UA"/>
        </w:rPr>
        <w:t>Етапи лікування паціенток з гіперплазією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І етап -</w:t>
      </w:r>
      <w:r w:rsidR="0073164B" w:rsidRPr="00675058">
        <w:rPr>
          <w:rFonts w:ascii="Times New Roman" w:hAnsi="Times New Roman"/>
          <w:b/>
          <w:bCs/>
          <w:i/>
          <w:iCs/>
          <w:color w:val="000000"/>
          <w:sz w:val="28"/>
          <w:szCs w:val="28"/>
          <w:lang w:val="uk-UA"/>
        </w:rPr>
        <w:t xml:space="preserve"> </w:t>
      </w:r>
      <w:r w:rsidRPr="00675058">
        <w:rPr>
          <w:rFonts w:ascii="Times New Roman" w:hAnsi="Times New Roman"/>
          <w:color w:val="000000"/>
          <w:sz w:val="28"/>
          <w:szCs w:val="28"/>
        </w:rPr>
        <w:t>видалення зміненого ендометрія з наступним морфологічним дослідженням та визначенням подальшої тактики залежно від виду патології ендометрія.</w:t>
      </w:r>
    </w:p>
    <w:p w:rsidR="003B1181" w:rsidRPr="00675058" w:rsidRDefault="0073164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ІІ</w:t>
      </w:r>
      <w:r w:rsidR="003B1181" w:rsidRPr="00675058">
        <w:rPr>
          <w:rFonts w:ascii="Times New Roman" w:hAnsi="Times New Roman"/>
          <w:b/>
          <w:bCs/>
          <w:i/>
          <w:iCs/>
          <w:color w:val="000000"/>
          <w:sz w:val="28"/>
          <w:szCs w:val="28"/>
        </w:rPr>
        <w:t xml:space="preserve"> етап -</w:t>
      </w:r>
      <w:r w:rsidRPr="00675058">
        <w:rPr>
          <w:rFonts w:ascii="Times New Roman" w:hAnsi="Times New Roman"/>
          <w:b/>
          <w:bCs/>
          <w:i/>
          <w:iCs/>
          <w:color w:val="000000"/>
          <w:sz w:val="28"/>
          <w:szCs w:val="28"/>
          <w:lang w:val="uk-UA"/>
        </w:rPr>
        <w:t xml:space="preserve"> </w:t>
      </w:r>
      <w:r w:rsidR="003B1181" w:rsidRPr="00675058">
        <w:rPr>
          <w:rFonts w:ascii="Times New Roman" w:hAnsi="Times New Roman"/>
          <w:color w:val="000000"/>
          <w:sz w:val="28"/>
          <w:szCs w:val="28"/>
        </w:rPr>
        <w:t>гормональна терапія, спрямована на супресію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Тривалість даного етапу гормональної терапії - 6 місяців з повторним гістологічним дослідженням через 3 та 6 місяців. За умови гістологічного підтвердження гіперплазії ендометрія через 3 місяці на тлі гормонотерапії проводиться корекція лікування, а </w:t>
      </w:r>
      <w:r w:rsidRPr="00490748">
        <w:rPr>
          <w:rFonts w:ascii="Times New Roman" w:hAnsi="Times New Roman"/>
          <w:color w:val="000000"/>
          <w:sz w:val="28"/>
          <w:szCs w:val="28"/>
        </w:rPr>
        <w:t>у жінок із атиповими формами гіперплазії – метод лікування погоджується з онкогінекологом.</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Гормонотерапія проводиться у репродуктивному періоді, а у пери</w:t>
      </w:r>
      <w:r w:rsidR="0073164B"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 та постменопаузі – лише при неатипових формах гіперплазії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color w:val="000000"/>
          <w:sz w:val="28"/>
          <w:szCs w:val="28"/>
        </w:rPr>
        <w:t>Групи препаратів, які застосовуються для гормонотерапії гіперпластичних процесів ендометрія</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Гестагени: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дідрогестерон (лише при неатиповій гіперплазії ендометрія у репродуктивному віці з 5 по 25 день в дозі 20-30мг на добу);</w:t>
      </w:r>
    </w:p>
    <w:p w:rsidR="003B1181" w:rsidRPr="00675058" w:rsidRDefault="0073164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3B1181" w:rsidRPr="00675058">
        <w:rPr>
          <w:rFonts w:ascii="Times New Roman" w:hAnsi="Times New Roman"/>
          <w:color w:val="000000"/>
          <w:sz w:val="28"/>
          <w:szCs w:val="28"/>
        </w:rPr>
        <w:t xml:space="preserve"> медроксипрогестерона ацетат (режими та дози див. табл.3);</w:t>
      </w:r>
    </w:p>
    <w:p w:rsidR="003B1181" w:rsidRPr="00675058" w:rsidRDefault="0073164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xml:space="preserve">- </w:t>
      </w:r>
      <w:r w:rsidR="003B1181" w:rsidRPr="00675058">
        <w:rPr>
          <w:rFonts w:ascii="Times New Roman" w:hAnsi="Times New Roman"/>
          <w:color w:val="000000"/>
          <w:sz w:val="28"/>
          <w:szCs w:val="28"/>
        </w:rPr>
        <w:t>гестонорону капро</w:t>
      </w:r>
      <w:r w:rsidR="00E24355" w:rsidRPr="00675058">
        <w:rPr>
          <w:rFonts w:ascii="Times New Roman" w:hAnsi="Times New Roman"/>
          <w:color w:val="000000"/>
          <w:sz w:val="28"/>
          <w:szCs w:val="28"/>
          <w:lang w:val="uk-UA"/>
        </w:rPr>
        <w:t>н</w:t>
      </w:r>
      <w:r w:rsidR="003B1181" w:rsidRPr="00675058">
        <w:rPr>
          <w:rFonts w:ascii="Times New Roman" w:hAnsi="Times New Roman"/>
          <w:color w:val="000000"/>
          <w:sz w:val="28"/>
          <w:szCs w:val="28"/>
        </w:rPr>
        <w:t>ат (режими та дози див. табл.3);</w:t>
      </w:r>
    </w:p>
    <w:p w:rsidR="003B1181" w:rsidRPr="00675058" w:rsidRDefault="0073164B"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w:t>
      </w:r>
      <w:r w:rsidR="003B1181" w:rsidRPr="00675058">
        <w:rPr>
          <w:rFonts w:ascii="Times New Roman" w:hAnsi="Times New Roman"/>
          <w:color w:val="000000"/>
          <w:sz w:val="28"/>
          <w:szCs w:val="28"/>
        </w:rPr>
        <w:t xml:space="preserve"> 12,5% 17 оксипрогестерону капронат (режими та дози див. табл.3).</w:t>
      </w:r>
    </w:p>
    <w:p w:rsidR="003B1181" w:rsidRPr="00675058" w:rsidRDefault="0073164B" w:rsidP="00675058">
      <w:pPr>
        <w:spacing w:after="0" w:line="240" w:lineRule="auto"/>
        <w:ind w:firstLine="709"/>
        <w:jc w:val="both"/>
        <w:rPr>
          <w:rFonts w:ascii="Times New Roman" w:hAnsi="Times New Roman"/>
          <w:b/>
          <w:bCs/>
          <w:i/>
          <w:iCs/>
          <w:color w:val="000000"/>
          <w:sz w:val="28"/>
          <w:szCs w:val="28"/>
          <w:lang w:val="uk-UA"/>
        </w:rPr>
      </w:pPr>
      <w:r w:rsidRPr="00675058">
        <w:rPr>
          <w:rFonts w:ascii="Times New Roman" w:hAnsi="Times New Roman"/>
          <w:b/>
          <w:bCs/>
          <w:i/>
          <w:iCs/>
          <w:color w:val="000000"/>
          <w:sz w:val="28"/>
          <w:szCs w:val="28"/>
        </w:rPr>
        <w:t>Агоністи Гн</w:t>
      </w:r>
      <w:r w:rsidR="003B1181" w:rsidRPr="00675058">
        <w:rPr>
          <w:rFonts w:ascii="Times New Roman" w:hAnsi="Times New Roman"/>
          <w:b/>
          <w:bCs/>
          <w:i/>
          <w:iCs/>
          <w:color w:val="000000"/>
          <w:sz w:val="28"/>
          <w:szCs w:val="28"/>
        </w:rPr>
        <w:t>:</w:t>
      </w:r>
    </w:p>
    <w:p w:rsidR="003B1181" w:rsidRPr="00675058" w:rsidRDefault="003B1181" w:rsidP="00675058">
      <w:pPr>
        <w:spacing w:after="0" w:line="240" w:lineRule="auto"/>
        <w:ind w:firstLine="709"/>
        <w:jc w:val="both"/>
        <w:rPr>
          <w:rFonts w:ascii="Times New Roman" w:hAnsi="Times New Roman"/>
          <w:b/>
          <w:color w:val="000000"/>
          <w:sz w:val="28"/>
          <w:szCs w:val="28"/>
          <w:lang w:val="uk-UA"/>
        </w:rPr>
      </w:pPr>
      <w:r w:rsidRPr="00675058">
        <w:rPr>
          <w:rFonts w:ascii="Times New Roman" w:hAnsi="Times New Roman"/>
          <w:bCs/>
          <w:iCs/>
          <w:color w:val="000000"/>
          <w:sz w:val="28"/>
          <w:szCs w:val="28"/>
          <w:lang w:val="uk-UA"/>
        </w:rPr>
        <w:t>- диферелін 3,75</w:t>
      </w:r>
      <w:r w:rsidRPr="00675058">
        <w:rPr>
          <w:rFonts w:ascii="Times New Roman" w:hAnsi="Times New Roman"/>
          <w:color w:val="000000"/>
          <w:sz w:val="28"/>
          <w:szCs w:val="28"/>
        </w:rPr>
        <w:t xml:space="preserve"> мг в/м 1 раз у 28 днів</w:t>
      </w:r>
      <w:r w:rsidRPr="00675058">
        <w:rPr>
          <w:rFonts w:ascii="Times New Roman" w:hAnsi="Times New Roman"/>
          <w:color w:val="000000"/>
          <w:sz w:val="28"/>
          <w:szCs w:val="28"/>
          <w:lang w:val="uk-UA"/>
        </w:rPr>
        <w:t>, 3 -6 міс</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lastRenderedPageBreak/>
        <w:t>- гозерелін 3,6 мг підшкірно 1 раз у 28 днів;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бусерелін 3,75;</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бусерелін спрей назальний 900мг на добу щоденно.</w:t>
      </w:r>
    </w:p>
    <w:p w:rsidR="003B1181" w:rsidRPr="00675058" w:rsidRDefault="003B1181" w:rsidP="00675058">
      <w:pPr>
        <w:spacing w:after="0" w:line="240" w:lineRule="auto"/>
        <w:ind w:firstLine="709"/>
        <w:jc w:val="both"/>
        <w:outlineLvl w:val="3"/>
        <w:rPr>
          <w:rFonts w:ascii="Times New Roman" w:hAnsi="Times New Roman"/>
          <w:b/>
          <w:bCs/>
          <w:color w:val="000000"/>
          <w:sz w:val="28"/>
          <w:szCs w:val="28"/>
        </w:rPr>
      </w:pPr>
      <w:r w:rsidRPr="00675058">
        <w:rPr>
          <w:rFonts w:ascii="Times New Roman" w:hAnsi="Times New Roman"/>
          <w:b/>
          <w:bCs/>
          <w:color w:val="000000"/>
          <w:sz w:val="28"/>
          <w:szCs w:val="28"/>
        </w:rPr>
        <w:t>Показання до застосування агоністів ГнРГ у жінок з гіперплазією ендометрія (В):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проста неатипова ГЕ у пери</w:t>
      </w:r>
      <w:r w:rsidR="00CE11EF"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 та постменопаузі;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рецидивуючий перебіг простої неатипової ГЕ у репродуктивному віці після монотерапії гестагенами;</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неатипова комплексна ГЕ у репродуктивному віці та перименопаузі;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рецидивуюча комплексна неатипова ГЕ в репродуктивному віці;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проста і комплексна  атипова ГЕ в репродуктивному віці;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ГЕ у сполученні із лейоміомою матки або аденоміозом.</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lang w:val="uk-UA"/>
        </w:rPr>
        <w:tab/>
        <w:t xml:space="preserve">Застосування агоністів ГнРГ у поєднанні із гестагенами доцільно протягом 3 місяців, а у разі необхідності (за умови відсутності атрофії ендометрія при контрольному гістологічному дослідженні ендометрія після 3-х місяців терапії) - до 6 місяців. </w:t>
      </w:r>
      <w:r w:rsidRPr="00675058">
        <w:rPr>
          <w:rFonts w:ascii="Times New Roman" w:hAnsi="Times New Roman"/>
          <w:color w:val="000000"/>
          <w:sz w:val="28"/>
          <w:szCs w:val="28"/>
        </w:rPr>
        <w:t>У разі підтвердженної атрофії ендометрія через 3 місяці у подальшому проводиться призначення монотерапії гестагенами ще 3 місяці. Агоністи у цих випадках використовуються з метою підвищення ефективності консервативної терапії та профілактики метаболічних і психопатологічних порушень у результаті три</w:t>
      </w:r>
      <w:r w:rsidR="00CE11EF" w:rsidRPr="00675058">
        <w:rPr>
          <w:rFonts w:ascii="Times New Roman" w:hAnsi="Times New Roman"/>
          <w:color w:val="000000"/>
          <w:sz w:val="28"/>
          <w:szCs w:val="28"/>
        </w:rPr>
        <w:t>валого застосування високих доз</w:t>
      </w:r>
      <w:r w:rsidR="00CE11EF"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пролонгованих гестагенів (гестонорона капро</w:t>
      </w:r>
      <w:r w:rsidR="00B9727D" w:rsidRPr="00675058">
        <w:rPr>
          <w:rFonts w:ascii="Times New Roman" w:hAnsi="Times New Roman"/>
          <w:color w:val="000000"/>
          <w:sz w:val="28"/>
          <w:szCs w:val="28"/>
          <w:lang w:val="uk-UA"/>
        </w:rPr>
        <w:t>н</w:t>
      </w:r>
      <w:r w:rsidRPr="00675058">
        <w:rPr>
          <w:rFonts w:ascii="Times New Roman" w:hAnsi="Times New Roman"/>
          <w:color w:val="000000"/>
          <w:sz w:val="28"/>
          <w:szCs w:val="28"/>
        </w:rPr>
        <w:t>ат, медроксипрогестерон, депо-провера, 17-оксипрогестерону капроната).</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У разі комплексного застосуванні гестагенів з агоністами ГнРГ можливе застосування непролонгованих форм гестагенів.</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ІІІ етап</w:t>
      </w:r>
      <w:r w:rsidRPr="00675058">
        <w:rPr>
          <w:rFonts w:ascii="Times New Roman" w:hAnsi="Times New Roman"/>
          <w:i/>
          <w:iCs/>
          <w:color w:val="000000"/>
          <w:sz w:val="28"/>
          <w:szCs w:val="28"/>
        </w:rPr>
        <w:t>-</w:t>
      </w:r>
      <w:r w:rsidRPr="00675058">
        <w:rPr>
          <w:rFonts w:ascii="Times New Roman" w:hAnsi="Times New Roman"/>
          <w:color w:val="000000"/>
          <w:sz w:val="28"/>
          <w:szCs w:val="28"/>
        </w:rPr>
        <w:t>оптимізація гормонального статусу з метою попередження розвитку гіперестрогенемії.</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У репродуктивному віці: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відновлення двохфазного менструального циклу за умови необхідності збереження репродуктивної функції (див.протокол лікування ановуляторної неплідності);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використання гормональних контрацептивів із гестагеном, що має виражений антипроліферативний ефект на ендометрій (монофазні естроген-гестагенні препара</w:t>
      </w:r>
      <w:r w:rsidR="00CE11EF" w:rsidRPr="00675058">
        <w:rPr>
          <w:rFonts w:ascii="Times New Roman" w:hAnsi="Times New Roman"/>
          <w:color w:val="000000"/>
          <w:sz w:val="28"/>
          <w:szCs w:val="28"/>
        </w:rPr>
        <w:t>ти: етінілестрадіол (0,03 мг)</w:t>
      </w:r>
      <w:r w:rsidR="00CE11EF"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 xml:space="preserve">левоноргестрел (0,15 </w:t>
      </w:r>
      <w:r w:rsidR="00CE11EF" w:rsidRPr="00675058">
        <w:rPr>
          <w:rFonts w:ascii="Times New Roman" w:hAnsi="Times New Roman"/>
          <w:color w:val="000000"/>
          <w:sz w:val="28"/>
          <w:szCs w:val="28"/>
        </w:rPr>
        <w:t>мг), етініестрадіол (0,03 мг)</w:t>
      </w:r>
      <w:r w:rsidR="00CE11EF"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дезогестрел (0,15 мг)</w:t>
      </w:r>
      <w:r w:rsidR="00CE11EF" w:rsidRPr="00675058">
        <w:rPr>
          <w:rFonts w:ascii="Times New Roman" w:hAnsi="Times New Roman"/>
          <w:color w:val="000000"/>
          <w:sz w:val="28"/>
          <w:szCs w:val="28"/>
        </w:rPr>
        <w:t>, етініестрадіол (0,03 мг)</w:t>
      </w:r>
      <w:r w:rsidR="00CE11EF" w:rsidRPr="00675058">
        <w:rPr>
          <w:rFonts w:ascii="Times New Roman" w:hAnsi="Times New Roman"/>
          <w:color w:val="000000"/>
          <w:sz w:val="28"/>
          <w:szCs w:val="28"/>
          <w:lang w:val="uk-UA"/>
        </w:rPr>
        <w:t xml:space="preserve">; </w:t>
      </w:r>
      <w:r w:rsidR="00CE11EF" w:rsidRPr="00675058">
        <w:rPr>
          <w:rFonts w:ascii="Times New Roman" w:hAnsi="Times New Roman"/>
          <w:color w:val="000000"/>
          <w:sz w:val="28"/>
          <w:szCs w:val="28"/>
        </w:rPr>
        <w:t>дієногест (2,0 мг)</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локальне використання гестагенів (внутрішньоматкова</w:t>
      </w:r>
      <w:r w:rsidR="00CE11EF" w:rsidRPr="00675058">
        <w:rPr>
          <w:rFonts w:ascii="Times New Roman" w:hAnsi="Times New Roman"/>
          <w:color w:val="000000"/>
          <w:sz w:val="28"/>
          <w:szCs w:val="28"/>
        </w:rPr>
        <w:t xml:space="preserve"> система з левоноргестрелом)</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У перименопаузі – меностаз із застосуванням агоністів ГнРГ (бусерелін- 3 місяці ) на тлі прийому гестагенів протягом 6 місяців.</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b/>
          <w:bCs/>
          <w:i/>
          <w:iCs/>
          <w:color w:val="000000"/>
          <w:sz w:val="28"/>
          <w:szCs w:val="28"/>
        </w:rPr>
        <w:t>ІV етап</w:t>
      </w:r>
      <w:r w:rsidR="00CE11EF" w:rsidRPr="00675058">
        <w:rPr>
          <w:rFonts w:ascii="Times New Roman" w:hAnsi="Times New Roman"/>
          <w:b/>
          <w:bCs/>
          <w:i/>
          <w:iCs/>
          <w:color w:val="000000"/>
          <w:sz w:val="28"/>
          <w:szCs w:val="28"/>
          <w:lang w:val="uk-UA"/>
        </w:rPr>
        <w:t xml:space="preserve"> </w:t>
      </w:r>
      <w:r w:rsidRPr="00675058">
        <w:rPr>
          <w:rFonts w:ascii="Times New Roman" w:hAnsi="Times New Roman"/>
          <w:i/>
          <w:iCs/>
          <w:color w:val="000000"/>
          <w:sz w:val="28"/>
          <w:szCs w:val="28"/>
        </w:rPr>
        <w:t>-</w:t>
      </w:r>
      <w:r w:rsidR="00CE11EF" w:rsidRPr="00675058">
        <w:rPr>
          <w:rFonts w:ascii="Times New Roman" w:hAnsi="Times New Roman"/>
          <w:i/>
          <w:iCs/>
          <w:color w:val="000000"/>
          <w:sz w:val="28"/>
          <w:szCs w:val="28"/>
          <w:lang w:val="uk-UA"/>
        </w:rPr>
        <w:t xml:space="preserve"> </w:t>
      </w:r>
      <w:r w:rsidRPr="00675058">
        <w:rPr>
          <w:rFonts w:ascii="Times New Roman" w:hAnsi="Times New Roman"/>
          <w:color w:val="000000"/>
          <w:sz w:val="28"/>
          <w:szCs w:val="28"/>
        </w:rPr>
        <w:t xml:space="preserve">диспансерне спостереження протягом 5 років після ефективної гормональної терапії та 6 місяців після оперативного лікування (УЗД органів малого тазу 2 рази на рік). Паралельно з </w:t>
      </w:r>
      <w:r w:rsidR="00CE11EF" w:rsidRPr="00675058">
        <w:rPr>
          <w:rFonts w:ascii="Times New Roman" w:hAnsi="Times New Roman"/>
          <w:color w:val="000000"/>
          <w:sz w:val="28"/>
          <w:szCs w:val="28"/>
        </w:rPr>
        <w:t>гормонотерапією за</w:t>
      </w:r>
      <w:r w:rsidRPr="00675058">
        <w:rPr>
          <w:rFonts w:ascii="Times New Roman" w:hAnsi="Times New Roman"/>
          <w:color w:val="000000"/>
          <w:sz w:val="28"/>
          <w:szCs w:val="28"/>
        </w:rPr>
        <w:t xml:space="preserve"> клінічними </w:t>
      </w:r>
      <w:r w:rsidRPr="00675058">
        <w:rPr>
          <w:rFonts w:ascii="Times New Roman" w:hAnsi="Times New Roman"/>
          <w:color w:val="000000"/>
          <w:sz w:val="28"/>
          <w:szCs w:val="28"/>
        </w:rPr>
        <w:lastRenderedPageBreak/>
        <w:t>показаннями проводиться корекція обмінно-ендокринних порушень, нормалізація стану цен</w:t>
      </w:r>
      <w:r w:rsidR="002D5FDF" w:rsidRPr="00675058">
        <w:rPr>
          <w:rFonts w:ascii="Times New Roman" w:hAnsi="Times New Roman"/>
          <w:color w:val="000000"/>
          <w:sz w:val="28"/>
          <w:szCs w:val="28"/>
        </w:rPr>
        <w:t>тральної і вегетативної нервов</w:t>
      </w:r>
      <w:r w:rsidR="002D5FDF" w:rsidRPr="00675058">
        <w:rPr>
          <w:rFonts w:ascii="Times New Roman" w:hAnsi="Times New Roman"/>
          <w:color w:val="000000"/>
          <w:sz w:val="28"/>
          <w:szCs w:val="28"/>
          <w:lang w:val="uk-UA"/>
        </w:rPr>
        <w:t>ої</w:t>
      </w:r>
      <w:r w:rsidRPr="00675058">
        <w:rPr>
          <w:rFonts w:ascii="Times New Roman" w:hAnsi="Times New Roman"/>
          <w:color w:val="000000"/>
          <w:sz w:val="28"/>
          <w:szCs w:val="28"/>
        </w:rPr>
        <w:t xml:space="preserve"> систем</w:t>
      </w:r>
      <w:r w:rsidR="002D5FDF" w:rsidRPr="00675058">
        <w:rPr>
          <w:rFonts w:ascii="Times New Roman" w:hAnsi="Times New Roman"/>
          <w:color w:val="000000"/>
          <w:sz w:val="28"/>
          <w:szCs w:val="28"/>
          <w:lang w:val="uk-UA"/>
        </w:rPr>
        <w:t>и</w:t>
      </w:r>
      <w:r w:rsidRPr="00675058">
        <w:rPr>
          <w:rFonts w:ascii="Times New Roman" w:hAnsi="Times New Roman"/>
          <w:color w:val="000000"/>
          <w:sz w:val="28"/>
          <w:szCs w:val="28"/>
        </w:rPr>
        <w:t>, корекція імунного статус</w:t>
      </w:r>
      <w:r w:rsidR="002D5FDF" w:rsidRPr="00675058">
        <w:rPr>
          <w:rFonts w:ascii="Times New Roman" w:hAnsi="Times New Roman"/>
          <w:color w:val="000000"/>
          <w:sz w:val="28"/>
          <w:szCs w:val="28"/>
          <w:lang w:val="uk-UA"/>
        </w:rPr>
        <w:t>у</w:t>
      </w:r>
      <w:r w:rsidRPr="00675058">
        <w:rPr>
          <w:rFonts w:ascii="Times New Roman" w:hAnsi="Times New Roman"/>
          <w:color w:val="000000"/>
          <w:sz w:val="28"/>
          <w:szCs w:val="28"/>
        </w:rPr>
        <w:t>.</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За умови неефективності консервативної терапії ГЕ показано хірургічне лікування. У разі неатипових формах ГЕ, особливо у жінок репродуктивного віку, доцільно використання гістероскопічної резекції або абляції ендометрія, а при атипових – перевага віддається гістеректомії. Однак у репродуктивному віці та у будь-якому віці за умови наявності соматичної патології можливо застосування абляції ендометрія і при атипових формах.</w:t>
      </w:r>
    </w:p>
    <w:p w:rsidR="00675058" w:rsidRDefault="00675058" w:rsidP="00675058">
      <w:pPr>
        <w:spacing w:after="0" w:line="240" w:lineRule="auto"/>
        <w:ind w:firstLine="709"/>
        <w:jc w:val="both"/>
        <w:rPr>
          <w:rFonts w:ascii="Times New Roman" w:hAnsi="Times New Roman"/>
          <w:b/>
          <w:bCs/>
          <w:color w:val="000000"/>
          <w:sz w:val="28"/>
          <w:szCs w:val="28"/>
        </w:rPr>
      </w:pPr>
    </w:p>
    <w:p w:rsidR="003B1181" w:rsidRPr="00675058" w:rsidRDefault="003B1181" w:rsidP="00675058">
      <w:pPr>
        <w:spacing w:after="0" w:line="240" w:lineRule="auto"/>
        <w:ind w:firstLine="709"/>
        <w:jc w:val="both"/>
        <w:rPr>
          <w:rFonts w:ascii="Times New Roman" w:hAnsi="Times New Roman"/>
          <w:b/>
          <w:bCs/>
          <w:color w:val="000000"/>
          <w:sz w:val="28"/>
          <w:szCs w:val="28"/>
          <w:lang w:val="uk-UA"/>
        </w:rPr>
      </w:pPr>
      <w:r w:rsidRPr="00675058">
        <w:rPr>
          <w:rFonts w:ascii="Times New Roman" w:hAnsi="Times New Roman"/>
          <w:b/>
          <w:bCs/>
          <w:color w:val="000000"/>
          <w:sz w:val="28"/>
          <w:szCs w:val="28"/>
        </w:rPr>
        <w:t>Показання до оперативного лікування хворих із гіперпластичними процесами ендометрія:</w:t>
      </w:r>
    </w:p>
    <w:p w:rsidR="003B1181" w:rsidRPr="00675058" w:rsidRDefault="003B1181" w:rsidP="00675058">
      <w:pPr>
        <w:spacing w:after="0" w:line="240" w:lineRule="auto"/>
        <w:ind w:firstLine="709"/>
        <w:jc w:val="both"/>
        <w:rPr>
          <w:rFonts w:ascii="Times New Roman" w:hAnsi="Times New Roman"/>
          <w:b/>
          <w:color w:val="000000"/>
          <w:sz w:val="28"/>
          <w:szCs w:val="28"/>
        </w:rPr>
      </w:pPr>
      <w:r w:rsidRPr="00675058">
        <w:rPr>
          <w:rFonts w:ascii="Times New Roman" w:hAnsi="Times New Roman"/>
          <w:b/>
          <w:color w:val="000000"/>
          <w:sz w:val="28"/>
          <w:szCs w:val="28"/>
        </w:rPr>
        <w:t>У репродуктивному віці: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комплексна атипова ГЕ за умови відсутності ефекту від консервативної терапії через 3 місяці,</w:t>
      </w:r>
    </w:p>
    <w:p w:rsidR="003B1181" w:rsidRPr="00675058" w:rsidRDefault="003B1181" w:rsidP="00675058">
      <w:pPr>
        <w:spacing w:after="0" w:line="240" w:lineRule="auto"/>
        <w:ind w:firstLine="709"/>
        <w:jc w:val="both"/>
        <w:rPr>
          <w:rFonts w:ascii="Times New Roman" w:hAnsi="Times New Roman"/>
          <w:color w:val="000000"/>
          <w:sz w:val="28"/>
          <w:szCs w:val="28"/>
        </w:rPr>
      </w:pPr>
      <w:r w:rsidRPr="00675058">
        <w:rPr>
          <w:rFonts w:ascii="Times New Roman" w:hAnsi="Times New Roman"/>
          <w:color w:val="000000"/>
          <w:sz w:val="28"/>
          <w:szCs w:val="28"/>
        </w:rPr>
        <w:t>- проста атипова та комплексна неатипова гіперплазія за умови неефективності терапії через 6 місяців.</w:t>
      </w:r>
    </w:p>
    <w:p w:rsidR="003B1181" w:rsidRPr="00675058" w:rsidRDefault="003B1181" w:rsidP="00675058">
      <w:pPr>
        <w:spacing w:after="0" w:line="240" w:lineRule="auto"/>
        <w:ind w:firstLine="709"/>
        <w:jc w:val="both"/>
        <w:rPr>
          <w:rFonts w:ascii="Times New Roman" w:hAnsi="Times New Roman"/>
          <w:b/>
          <w:color w:val="000000"/>
          <w:sz w:val="28"/>
          <w:szCs w:val="28"/>
        </w:rPr>
      </w:pPr>
      <w:r w:rsidRPr="00675058">
        <w:rPr>
          <w:rFonts w:ascii="Times New Roman" w:hAnsi="Times New Roman"/>
          <w:b/>
          <w:color w:val="000000"/>
          <w:sz w:val="28"/>
          <w:szCs w:val="28"/>
        </w:rPr>
        <w:t>У клімактеричному періоді:</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rPr>
        <w:t>- комплексна атипова гіперплазія – при встановленні діагнозу,</w:t>
      </w:r>
    </w:p>
    <w:p w:rsidR="003B1181" w:rsidRPr="00675058" w:rsidRDefault="003B1181" w:rsidP="00675058">
      <w:pPr>
        <w:spacing w:after="0" w:line="240" w:lineRule="auto"/>
        <w:ind w:firstLine="709"/>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xml:space="preserve">- проста атипова та комплексна неатипова гіперплазія – за умови відсутності ефекту від консервативної терапії </w:t>
      </w:r>
      <w:r w:rsidR="00E62C34" w:rsidRPr="00675058">
        <w:rPr>
          <w:rFonts w:ascii="Times New Roman" w:hAnsi="Times New Roman"/>
          <w:color w:val="000000"/>
          <w:sz w:val="28"/>
          <w:szCs w:val="28"/>
          <w:lang w:val="uk-UA"/>
        </w:rPr>
        <w:t xml:space="preserve">після </w:t>
      </w:r>
      <w:r w:rsidRPr="00675058">
        <w:rPr>
          <w:rFonts w:ascii="Times New Roman" w:hAnsi="Times New Roman"/>
          <w:color w:val="000000"/>
          <w:sz w:val="28"/>
          <w:szCs w:val="28"/>
          <w:lang w:val="uk-UA"/>
        </w:rPr>
        <w:t>3 місяці</w:t>
      </w:r>
      <w:r w:rsidR="00E62C34" w:rsidRPr="00675058">
        <w:rPr>
          <w:rFonts w:ascii="Times New Roman" w:hAnsi="Times New Roman"/>
          <w:color w:val="000000"/>
          <w:sz w:val="28"/>
          <w:szCs w:val="28"/>
          <w:lang w:val="uk-UA"/>
        </w:rPr>
        <w:t>в</w:t>
      </w:r>
      <w:r w:rsidRPr="00675058">
        <w:rPr>
          <w:rFonts w:ascii="Times New Roman" w:hAnsi="Times New Roman"/>
          <w:color w:val="000000"/>
          <w:sz w:val="28"/>
          <w:szCs w:val="28"/>
          <w:lang w:val="uk-UA"/>
        </w:rPr>
        <w:t>.</w:t>
      </w:r>
    </w:p>
    <w:p w:rsidR="00E62C34" w:rsidRPr="00675058" w:rsidRDefault="00E62C34" w:rsidP="00675058">
      <w:pPr>
        <w:spacing w:after="0" w:line="240" w:lineRule="auto"/>
        <w:ind w:firstLine="709"/>
        <w:jc w:val="both"/>
        <w:rPr>
          <w:rFonts w:ascii="Times New Roman" w:hAnsi="Times New Roman"/>
          <w:color w:val="000000"/>
          <w:sz w:val="28"/>
          <w:szCs w:val="28"/>
          <w:lang w:val="uk-UA"/>
        </w:rPr>
      </w:pPr>
    </w:p>
    <w:p w:rsidR="003B1181" w:rsidRPr="00675058" w:rsidRDefault="003B1181" w:rsidP="00675058">
      <w:pPr>
        <w:spacing w:after="0" w:line="240" w:lineRule="auto"/>
        <w:ind w:firstLine="709"/>
        <w:jc w:val="both"/>
        <w:rPr>
          <w:rFonts w:ascii="Times New Roman" w:hAnsi="Times New Roman"/>
          <w:b/>
          <w:color w:val="000000"/>
          <w:sz w:val="28"/>
          <w:szCs w:val="28"/>
          <w:lang w:val="uk-UA"/>
        </w:rPr>
      </w:pPr>
      <w:r w:rsidRPr="00675058">
        <w:rPr>
          <w:rFonts w:ascii="Times New Roman" w:hAnsi="Times New Roman"/>
          <w:color w:val="000000"/>
          <w:sz w:val="28"/>
          <w:szCs w:val="28"/>
          <w:lang w:val="uk-UA"/>
        </w:rPr>
        <w:t>Таблиця 3.</w:t>
      </w:r>
      <w:r w:rsidR="00E62C34" w:rsidRPr="00675058">
        <w:rPr>
          <w:rFonts w:ascii="Times New Roman" w:hAnsi="Times New Roman"/>
          <w:color w:val="000000"/>
          <w:sz w:val="28"/>
          <w:szCs w:val="28"/>
          <w:lang w:val="uk-UA"/>
        </w:rPr>
        <w:t xml:space="preserve"> </w:t>
      </w:r>
      <w:r w:rsidRPr="00675058">
        <w:rPr>
          <w:rFonts w:ascii="Times New Roman" w:hAnsi="Times New Roman"/>
          <w:b/>
          <w:color w:val="000000"/>
          <w:sz w:val="28"/>
          <w:szCs w:val="28"/>
          <w:lang w:val="uk-UA"/>
        </w:rPr>
        <w:t>Схеми та режими застосування гестагенів в терапії атипової гіперплазії ендомет</w:t>
      </w:r>
      <w:r w:rsidR="000869B4" w:rsidRPr="00675058">
        <w:rPr>
          <w:rFonts w:ascii="Times New Roman" w:hAnsi="Times New Roman"/>
          <w:b/>
          <w:color w:val="000000"/>
          <w:sz w:val="28"/>
          <w:szCs w:val="28"/>
          <w:lang w:val="uk-UA"/>
        </w:rPr>
        <w:t>рія у жінок різних вікових груп</w:t>
      </w:r>
      <w:r w:rsidRPr="00675058">
        <w:rPr>
          <w:rFonts w:ascii="Times New Roman" w:hAnsi="Times New Roman"/>
          <w:b/>
          <w:color w:val="000000"/>
          <w:sz w:val="28"/>
          <w:szCs w:val="28"/>
          <w:lang w:val="uk-UA"/>
        </w:rPr>
        <w:t>.</w:t>
      </w:r>
    </w:p>
    <w:p w:rsidR="00BC45F7" w:rsidRPr="00675058" w:rsidRDefault="00BC45F7" w:rsidP="00675058">
      <w:pPr>
        <w:spacing w:after="0" w:line="240" w:lineRule="auto"/>
        <w:ind w:firstLine="709"/>
        <w:jc w:val="both"/>
        <w:rPr>
          <w:rFonts w:ascii="Times New Roman" w:hAnsi="Times New Roman"/>
          <w:b/>
          <w:color w:val="000000"/>
          <w:sz w:val="28"/>
          <w:szCs w:val="28"/>
          <w:lang w:val="uk-UA"/>
        </w:rPr>
      </w:pPr>
    </w:p>
    <w:tbl>
      <w:tblPr>
        <w:tblW w:w="0" w:type="auto"/>
        <w:tblInd w:w="-7" w:type="dxa"/>
        <w:tblCellMar>
          <w:left w:w="0" w:type="dxa"/>
          <w:right w:w="0" w:type="dxa"/>
        </w:tblCellMar>
        <w:tblLook w:val="0000" w:firstRow="0" w:lastRow="0" w:firstColumn="0" w:lastColumn="0" w:noHBand="0" w:noVBand="0"/>
      </w:tblPr>
      <w:tblGrid>
        <w:gridCol w:w="1272"/>
        <w:gridCol w:w="2462"/>
        <w:gridCol w:w="2014"/>
        <w:gridCol w:w="1145"/>
        <w:gridCol w:w="1382"/>
        <w:gridCol w:w="1666"/>
      </w:tblGrid>
      <w:tr w:rsidR="003B1181" w:rsidRPr="00675058" w:rsidTr="000869B4">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outlineLvl w:val="4"/>
              <w:rPr>
                <w:rFonts w:ascii="Times New Roman" w:hAnsi="Times New Roman"/>
                <w:bCs/>
                <w:color w:val="000000"/>
                <w:sz w:val="28"/>
                <w:szCs w:val="28"/>
              </w:rPr>
            </w:pPr>
            <w:r w:rsidRPr="00675058">
              <w:rPr>
                <w:rFonts w:ascii="Times New Roman" w:hAnsi="Times New Roman"/>
                <w:bCs/>
                <w:color w:val="000000"/>
                <w:sz w:val="28"/>
                <w:szCs w:val="28"/>
              </w:rPr>
              <w:t>Вік, роки</w:t>
            </w:r>
          </w:p>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Препарат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E62C34" w:rsidP="00675058">
            <w:pPr>
              <w:spacing w:after="0" w:line="240" w:lineRule="auto"/>
              <w:jc w:val="both"/>
              <w:rPr>
                <w:rFonts w:ascii="Times New Roman" w:hAnsi="Times New Roman"/>
                <w:sz w:val="28"/>
                <w:szCs w:val="28"/>
                <w:lang w:val="en-US"/>
              </w:rPr>
            </w:pPr>
            <w:r w:rsidRPr="00675058">
              <w:rPr>
                <w:rFonts w:ascii="Times New Roman" w:hAnsi="Times New Roman"/>
                <w:color w:val="000000"/>
                <w:sz w:val="28"/>
                <w:szCs w:val="28"/>
              </w:rPr>
              <w:t xml:space="preserve">Дози та </w:t>
            </w:r>
            <w:r w:rsidRPr="00675058">
              <w:rPr>
                <w:rFonts w:ascii="Times New Roman" w:hAnsi="Times New Roman"/>
                <w:color w:val="000000"/>
                <w:sz w:val="28"/>
                <w:szCs w:val="28"/>
                <w:lang w:val="uk-UA"/>
              </w:rPr>
              <w:t>спо</w:t>
            </w:r>
            <w:r w:rsidR="003B1181" w:rsidRPr="00675058">
              <w:rPr>
                <w:rFonts w:ascii="Times New Roman" w:hAnsi="Times New Roman"/>
                <w:color w:val="000000"/>
                <w:sz w:val="28"/>
                <w:szCs w:val="28"/>
              </w:rPr>
              <w:t>сіб застосування</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color w:val="000000"/>
                <w:sz w:val="28"/>
                <w:szCs w:val="28"/>
              </w:rPr>
              <w:t>Тривалість лікування, міс</w:t>
            </w:r>
            <w:r w:rsidRPr="00675058">
              <w:rPr>
                <w:rFonts w:ascii="Times New Roman" w:hAnsi="Times New Roman"/>
                <w:color w:val="000000"/>
                <w:sz w:val="28"/>
                <w:szCs w:val="28"/>
                <w:lang w:val="uk-UA"/>
              </w:rPr>
              <w:t>яці</w:t>
            </w:r>
          </w:p>
        </w:tc>
        <w:tc>
          <w:tcPr>
            <w:tcW w:w="0" w:type="auto"/>
            <w:tcBorders>
              <w:top w:val="single" w:sz="4" w:space="0" w:color="auto"/>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bCs/>
                <w:color w:val="000000"/>
                <w:sz w:val="28"/>
                <w:szCs w:val="28"/>
              </w:rPr>
              <w:t>Контроль ефективності</w:t>
            </w:r>
          </w:p>
        </w:tc>
        <w:tc>
          <w:tcPr>
            <w:tcW w:w="0" w:type="auto"/>
            <w:tcBorders>
              <w:top w:val="single" w:sz="4" w:space="0" w:color="auto"/>
              <w:bottom w:val="single" w:sz="6" w:space="0" w:color="000000"/>
              <w:right w:val="single" w:sz="4" w:space="0" w:color="auto"/>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Диспансерне спостереження</w:t>
            </w:r>
          </w:p>
        </w:tc>
      </w:tr>
      <w:tr w:rsidR="003B1181" w:rsidRPr="00675058" w:rsidTr="000869B4">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до 18 - після погод</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ження терапії з онко-гінекологом</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12,5% розчин 17-оксипроге</w:t>
            </w:r>
            <w:r w:rsidRPr="00675058">
              <w:rPr>
                <w:rFonts w:ascii="Times New Roman" w:hAnsi="Times New Roman"/>
                <w:color w:val="000000"/>
                <w:sz w:val="28"/>
                <w:szCs w:val="28"/>
                <w:lang w:val="uk-UA"/>
              </w:rPr>
              <w:t>-</w:t>
            </w:r>
            <w:r w:rsidRPr="00675058">
              <w:rPr>
                <w:rFonts w:ascii="Times New Roman" w:hAnsi="Times New Roman"/>
                <w:color w:val="000000"/>
                <w:sz w:val="28"/>
                <w:szCs w:val="28"/>
              </w:rPr>
              <w:t>стерону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500 мг внутрішньом`язово 2 рази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E62C34" w:rsidP="00675058">
            <w:pPr>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3B1181" w:rsidRPr="00675058">
              <w:rPr>
                <w:rFonts w:ascii="Times New Roman" w:hAnsi="Times New Roman"/>
                <w:color w:val="000000"/>
                <w:sz w:val="28"/>
                <w:szCs w:val="28"/>
              </w:rPr>
              <w:t>6</w:t>
            </w:r>
            <w:r w:rsidR="003B1181" w:rsidRPr="00675058">
              <w:rPr>
                <w:rFonts w:ascii="Times New Roman" w:hAnsi="Times New Roman"/>
                <w:sz w:val="28"/>
                <w:szCs w:val="2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Ехографія через  3, 6, 12 міс,  біопсія та гістоло</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гічне дослід</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ження ендометрія через 3 мес. Розділь</w:t>
            </w:r>
            <w:r w:rsidRPr="00675058">
              <w:rPr>
                <w:rFonts w:ascii="Times New Roman" w:hAnsi="Times New Roman"/>
                <w:color w:val="000000"/>
                <w:sz w:val="28"/>
                <w:szCs w:val="28"/>
                <w:lang w:val="uk-UA"/>
              </w:rPr>
              <w:t>-</w:t>
            </w:r>
            <w:r w:rsidRPr="00675058">
              <w:rPr>
                <w:rFonts w:ascii="Times New Roman" w:hAnsi="Times New Roman"/>
                <w:color w:val="000000"/>
                <w:sz w:val="28"/>
                <w:szCs w:val="28"/>
              </w:rPr>
              <w:t xml:space="preserve">не діагностичне вишкрібання через 6 </w:t>
            </w:r>
            <w:r w:rsidRPr="00675058">
              <w:rPr>
                <w:rFonts w:ascii="Times New Roman" w:hAnsi="Times New Roman"/>
                <w:color w:val="000000"/>
                <w:sz w:val="28"/>
                <w:szCs w:val="28"/>
              </w:rPr>
              <w:lastRenderedPageBreak/>
              <w:t>міс.</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lastRenderedPageBreak/>
              <w:t>не менше, ніж рік після стійкої нормалі</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зації менстру</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ального циклу</w:t>
            </w: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lang w:val="uk-UA"/>
              </w:rPr>
              <w:t>Д</w:t>
            </w:r>
            <w:r w:rsidRPr="00675058">
              <w:rPr>
                <w:rFonts w:ascii="Times New Roman" w:hAnsi="Times New Roman"/>
                <w:color w:val="000000"/>
                <w:sz w:val="28"/>
                <w:szCs w:val="28"/>
              </w:rPr>
              <w:t>епостат (гестонорону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200-400 мг внутрішньом`язово 1 раз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color w:val="000000"/>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Депо-провера (медроксипрогестерону ацетат)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200-400 мг внутрішньом`язово 1 раз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19-40 років</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12,5% розчин 17-оксипрогестерону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500 мг внутрішньом`язово 2 рази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en-US"/>
              </w:rPr>
            </w:pPr>
            <w:r w:rsidRPr="00675058">
              <w:rPr>
                <w:rFonts w:ascii="Times New Roman" w:hAnsi="Times New Roman"/>
                <w:color w:val="000000"/>
                <w:sz w:val="28"/>
                <w:szCs w:val="28"/>
                <w:lang w:val="uk-UA"/>
              </w:rPr>
              <w:t xml:space="preserve">Ехографія через 3, 6, 12 міс біопсія та гістологічне дослідження ендометрія через 3 мес. </w:t>
            </w:r>
            <w:r w:rsidRPr="00675058">
              <w:rPr>
                <w:rFonts w:ascii="Times New Roman" w:hAnsi="Times New Roman"/>
                <w:color w:val="000000"/>
                <w:sz w:val="28"/>
                <w:szCs w:val="28"/>
              </w:rPr>
              <w:t>Роздільне діагностичне вишкрібання через 6 міс.</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не менше. ніж рік після стійкої нормалізації менструального циклу</w:t>
            </w: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lang w:val="uk-UA"/>
              </w:rPr>
              <w:t>Д</w:t>
            </w:r>
            <w:r w:rsidRPr="00675058">
              <w:rPr>
                <w:rFonts w:ascii="Times New Roman" w:hAnsi="Times New Roman"/>
                <w:color w:val="000000"/>
                <w:sz w:val="28"/>
                <w:szCs w:val="28"/>
              </w:rPr>
              <w:t>епостат (гестонорону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200-400 мг внутрішньом`язово 1 раз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Депо-провера (медроксипрогестерону ацетат)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200-400 мг внутрішньом`язово 1 раз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 xml:space="preserve">41-50 </w:t>
            </w:r>
          </w:p>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color w:val="000000"/>
                <w:sz w:val="28"/>
                <w:szCs w:val="28"/>
              </w:rPr>
              <w:t>років</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12,5% розчин 17-</w:t>
            </w:r>
            <w:r w:rsidRPr="00675058">
              <w:rPr>
                <w:rFonts w:ascii="Times New Roman" w:hAnsi="Times New Roman"/>
                <w:color w:val="000000"/>
                <w:sz w:val="28"/>
                <w:szCs w:val="28"/>
                <w:lang w:val="uk-UA"/>
              </w:rPr>
              <w:t xml:space="preserve"> о</w:t>
            </w:r>
            <w:r w:rsidRPr="00675058">
              <w:rPr>
                <w:rFonts w:ascii="Times New Roman" w:hAnsi="Times New Roman"/>
                <w:color w:val="000000"/>
                <w:sz w:val="28"/>
                <w:szCs w:val="28"/>
              </w:rPr>
              <w:t>ксипрогес</w:t>
            </w:r>
            <w:r w:rsidRPr="00675058">
              <w:rPr>
                <w:rFonts w:ascii="Times New Roman" w:hAnsi="Times New Roman"/>
                <w:color w:val="000000"/>
                <w:sz w:val="28"/>
                <w:szCs w:val="28"/>
                <w:lang w:val="uk-UA"/>
              </w:rPr>
              <w:t>-</w:t>
            </w:r>
            <w:r w:rsidRPr="00675058">
              <w:rPr>
                <w:rFonts w:ascii="Times New Roman" w:hAnsi="Times New Roman"/>
                <w:color w:val="000000"/>
                <w:sz w:val="28"/>
                <w:szCs w:val="28"/>
              </w:rPr>
              <w:t>терону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 xml:space="preserve">500 мг внутрішньом`язово </w:t>
            </w:r>
            <w:r w:rsidRPr="00675058">
              <w:rPr>
                <w:rFonts w:ascii="Times New Roman" w:hAnsi="Times New Roman"/>
                <w:color w:val="000000"/>
                <w:sz w:val="28"/>
                <w:szCs w:val="28"/>
                <w:lang w:val="uk-UA"/>
              </w:rPr>
              <w:t>3</w:t>
            </w:r>
            <w:r w:rsidRPr="00675058">
              <w:rPr>
                <w:rFonts w:ascii="Times New Roman" w:hAnsi="Times New Roman"/>
                <w:color w:val="000000"/>
                <w:sz w:val="28"/>
                <w:szCs w:val="28"/>
              </w:rPr>
              <w:t xml:space="preserve"> рази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color w:val="000000"/>
                <w:sz w:val="28"/>
                <w:szCs w:val="28"/>
                <w:lang w:val="uk-UA"/>
              </w:rPr>
              <w:t>Ехографія через 1, 3, 6, 12 міс Роздільне діагностичне вишкрібання через 3 та 12 міс. біопсія та гістологічне дослідження ендометрія через 12 міс.</w:t>
            </w:r>
          </w:p>
        </w:tc>
        <w:tc>
          <w:tcPr>
            <w:tcW w:w="0" w:type="auto"/>
            <w:vMerge w:val="restart"/>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rPr>
              <w:t>не менше 1 року нормаль</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ного монстру</w:t>
            </w:r>
            <w:r w:rsidRPr="00675058">
              <w:rPr>
                <w:rFonts w:ascii="Times New Roman" w:hAnsi="Times New Roman"/>
                <w:color w:val="000000"/>
                <w:sz w:val="28"/>
                <w:szCs w:val="28"/>
                <w:lang w:val="uk-UA"/>
              </w:rPr>
              <w:t>-</w:t>
            </w:r>
            <w:r w:rsidRPr="00675058">
              <w:rPr>
                <w:rFonts w:ascii="Times New Roman" w:hAnsi="Times New Roman"/>
                <w:color w:val="000000"/>
                <w:sz w:val="28"/>
                <w:szCs w:val="28"/>
              </w:rPr>
              <w:t xml:space="preserve">ального циклу чи </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1 рік стійкої постмено</w:t>
            </w:r>
            <w:r w:rsidRPr="00675058">
              <w:rPr>
                <w:rFonts w:ascii="Times New Roman" w:hAnsi="Times New Roman"/>
                <w:color w:val="000000"/>
                <w:sz w:val="28"/>
                <w:szCs w:val="28"/>
                <w:lang w:val="uk-UA"/>
              </w:rPr>
              <w:t>-</w:t>
            </w:r>
            <w:r w:rsidRPr="00675058">
              <w:rPr>
                <w:rFonts w:ascii="Times New Roman" w:hAnsi="Times New Roman"/>
                <w:color w:val="000000"/>
                <w:sz w:val="28"/>
                <w:szCs w:val="28"/>
              </w:rPr>
              <w:t>паузи</w:t>
            </w: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lang w:val="uk-UA"/>
              </w:rPr>
              <w:t>Д</w:t>
            </w:r>
            <w:r w:rsidRPr="00675058">
              <w:rPr>
                <w:rFonts w:ascii="Times New Roman" w:hAnsi="Times New Roman"/>
                <w:color w:val="000000"/>
                <w:sz w:val="28"/>
                <w:szCs w:val="28"/>
              </w:rPr>
              <w:t>епостат (гестонорону капронат)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 xml:space="preserve">200-400 мг внутрішньом`язово </w:t>
            </w:r>
            <w:r w:rsidRPr="00675058">
              <w:rPr>
                <w:rFonts w:ascii="Times New Roman" w:hAnsi="Times New Roman"/>
                <w:color w:val="000000"/>
                <w:sz w:val="28"/>
                <w:szCs w:val="28"/>
                <w:lang w:val="uk-UA"/>
              </w:rPr>
              <w:t xml:space="preserve">2 </w:t>
            </w:r>
            <w:r w:rsidRPr="00675058">
              <w:rPr>
                <w:rFonts w:ascii="Times New Roman" w:hAnsi="Times New Roman"/>
                <w:color w:val="000000"/>
                <w:sz w:val="28"/>
                <w:szCs w:val="28"/>
              </w:rPr>
              <w:t>раз</w:t>
            </w:r>
            <w:r w:rsidRPr="00675058">
              <w:rPr>
                <w:rFonts w:ascii="Times New Roman" w:hAnsi="Times New Roman"/>
                <w:color w:val="000000"/>
                <w:sz w:val="28"/>
                <w:szCs w:val="28"/>
                <w:lang w:val="uk-UA"/>
              </w:rPr>
              <w:t>а</w:t>
            </w:r>
            <w:r w:rsidRPr="00675058">
              <w:rPr>
                <w:rFonts w:ascii="Times New Roman" w:hAnsi="Times New Roman"/>
                <w:color w:val="000000"/>
                <w:sz w:val="28"/>
                <w:szCs w:val="28"/>
              </w:rPr>
              <w:t>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rPr>
              <w:t>Депо-провера (медроксипрогестерону ацетат)</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rPr>
              <w:t>400 мг внутрішньо</w:t>
            </w:r>
            <w:r w:rsidRPr="00675058">
              <w:rPr>
                <w:rFonts w:ascii="Times New Roman" w:hAnsi="Times New Roman"/>
                <w:color w:val="000000"/>
                <w:sz w:val="28"/>
                <w:szCs w:val="28"/>
                <w:lang w:val="uk-UA"/>
              </w:rPr>
              <w:t>-</w:t>
            </w:r>
            <w:r w:rsidRPr="00675058">
              <w:rPr>
                <w:rFonts w:ascii="Times New Roman" w:hAnsi="Times New Roman"/>
                <w:color w:val="000000"/>
                <w:sz w:val="28"/>
                <w:szCs w:val="28"/>
              </w:rPr>
              <w:t xml:space="preserve">м`язово </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color w:val="000000"/>
                <w:sz w:val="28"/>
                <w:szCs w:val="28"/>
                <w:lang w:val="uk-UA"/>
              </w:rPr>
              <w:t>2</w:t>
            </w:r>
            <w:r w:rsidRPr="00675058">
              <w:rPr>
                <w:rFonts w:ascii="Times New Roman" w:hAnsi="Times New Roman"/>
                <w:color w:val="000000"/>
                <w:sz w:val="28"/>
                <w:szCs w:val="28"/>
              </w:rPr>
              <w:t xml:space="preserve"> раз</w:t>
            </w:r>
            <w:r w:rsidRPr="00675058">
              <w:rPr>
                <w:rFonts w:ascii="Times New Roman" w:hAnsi="Times New Roman"/>
                <w:color w:val="000000"/>
                <w:sz w:val="28"/>
                <w:szCs w:val="28"/>
                <w:lang w:val="uk-UA"/>
              </w:rPr>
              <w:t>а</w:t>
            </w:r>
            <w:r w:rsidRPr="00675058">
              <w:rPr>
                <w:rFonts w:ascii="Times New Roman" w:hAnsi="Times New Roman"/>
                <w:color w:val="000000"/>
                <w:sz w:val="28"/>
                <w:szCs w:val="28"/>
              </w:rPr>
              <w:t> на тиждень</w:t>
            </w:r>
          </w:p>
        </w:tc>
        <w:tc>
          <w:tcPr>
            <w:tcW w:w="0" w:type="auto"/>
            <w:tcBorders>
              <w:top w:val="single" w:sz="6" w:space="0" w:color="000000"/>
              <w:left w:val="single" w:sz="6" w:space="0" w:color="000000"/>
              <w:bottom w:val="single" w:sz="6" w:space="0" w:color="000000"/>
              <w:right w:val="single" w:sz="6" w:space="0" w:color="000000"/>
            </w:tcBorders>
          </w:tcPr>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B1181" w:rsidRPr="00675058" w:rsidRDefault="003B1181" w:rsidP="00675058">
            <w:pPr>
              <w:spacing w:after="0" w:line="240" w:lineRule="auto"/>
              <w:jc w:val="both"/>
              <w:rPr>
                <w:rFonts w:ascii="Times New Roman" w:hAnsi="Times New Roman"/>
                <w:sz w:val="28"/>
                <w:szCs w:val="28"/>
              </w:rPr>
            </w:pPr>
          </w:p>
        </w:tc>
      </w:tr>
      <w:tr w:rsidR="003B1181" w:rsidRPr="00675058" w:rsidTr="000869B4">
        <w:tblPrEx>
          <w:tblCellSpacing w:w="0" w:type="dxa"/>
          <w:tblLook w:val="00A0" w:firstRow="1" w:lastRow="0" w:firstColumn="1" w:lastColumn="0" w:noHBand="0" w:noVBand="0"/>
        </w:tblPrEx>
        <w:trPr>
          <w:gridAfter w:val="5"/>
          <w:trHeight w:val="42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1181" w:rsidRPr="00675058" w:rsidRDefault="003B1181" w:rsidP="00675058">
            <w:pPr>
              <w:spacing w:after="0" w:line="240" w:lineRule="auto"/>
              <w:jc w:val="both"/>
              <w:rPr>
                <w:rFonts w:ascii="Times New Roman" w:hAnsi="Times New Roman"/>
                <w:color w:val="000000"/>
                <w:sz w:val="28"/>
                <w:szCs w:val="28"/>
              </w:rPr>
            </w:pPr>
          </w:p>
        </w:tc>
      </w:tr>
    </w:tbl>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lang w:val="uk-UA"/>
        </w:rPr>
        <w:tab/>
      </w:r>
      <w:r w:rsidR="009B672C" w:rsidRPr="00675058">
        <w:rPr>
          <w:rFonts w:ascii="Times New Roman" w:hAnsi="Times New Roman"/>
          <w:color w:val="000000"/>
          <w:sz w:val="28"/>
          <w:szCs w:val="28"/>
          <w:lang w:val="uk-UA"/>
        </w:rPr>
        <w:t>Недоцільним є</w:t>
      </w:r>
      <w:r w:rsidRPr="00675058">
        <w:rPr>
          <w:rFonts w:ascii="Times New Roman" w:hAnsi="Times New Roman"/>
          <w:color w:val="000000"/>
          <w:sz w:val="28"/>
          <w:szCs w:val="28"/>
          <w:lang w:val="uk-UA"/>
        </w:rPr>
        <w:t xml:space="preserve"> </w:t>
      </w:r>
      <w:r w:rsidR="009B672C" w:rsidRPr="00675058">
        <w:rPr>
          <w:rFonts w:ascii="Times New Roman" w:hAnsi="Times New Roman"/>
          <w:color w:val="000000"/>
          <w:sz w:val="28"/>
          <w:szCs w:val="28"/>
          <w:lang w:val="uk-UA"/>
        </w:rPr>
        <w:t xml:space="preserve">проведення </w:t>
      </w:r>
      <w:r w:rsidRPr="00675058">
        <w:rPr>
          <w:rFonts w:ascii="Times New Roman" w:hAnsi="Times New Roman"/>
          <w:color w:val="000000"/>
          <w:sz w:val="28"/>
          <w:szCs w:val="28"/>
          <w:lang w:val="uk-UA"/>
        </w:rPr>
        <w:t xml:space="preserve">гістеректомії </w:t>
      </w:r>
      <w:r w:rsidR="007A0FDF" w:rsidRPr="00675058">
        <w:rPr>
          <w:rFonts w:ascii="Times New Roman" w:hAnsi="Times New Roman"/>
          <w:color w:val="000000"/>
          <w:sz w:val="28"/>
          <w:szCs w:val="28"/>
          <w:lang w:val="uk-UA"/>
        </w:rPr>
        <w:t xml:space="preserve">у пацієнток у віці до 49 років з </w:t>
      </w:r>
      <w:r w:rsidRPr="00675058">
        <w:rPr>
          <w:rFonts w:ascii="Times New Roman" w:hAnsi="Times New Roman"/>
          <w:color w:val="000000"/>
          <w:sz w:val="28"/>
          <w:szCs w:val="28"/>
          <w:lang w:val="uk-UA"/>
        </w:rPr>
        <w:t xml:space="preserve">ГЕ без </w:t>
      </w:r>
      <w:r w:rsidR="007A0FDF" w:rsidRPr="00675058">
        <w:rPr>
          <w:rFonts w:ascii="Times New Roman" w:hAnsi="Times New Roman"/>
          <w:color w:val="000000"/>
          <w:sz w:val="28"/>
          <w:szCs w:val="28"/>
          <w:lang w:val="uk-UA"/>
        </w:rPr>
        <w:t xml:space="preserve">проведення </w:t>
      </w:r>
      <w:r w:rsidRPr="00675058">
        <w:rPr>
          <w:rFonts w:ascii="Times New Roman" w:hAnsi="Times New Roman"/>
          <w:color w:val="000000"/>
          <w:sz w:val="28"/>
          <w:szCs w:val="28"/>
          <w:lang w:val="uk-UA"/>
        </w:rPr>
        <w:t>попе</w:t>
      </w:r>
      <w:r w:rsidR="007A0FDF" w:rsidRPr="00675058">
        <w:rPr>
          <w:rFonts w:ascii="Times New Roman" w:hAnsi="Times New Roman"/>
          <w:color w:val="000000"/>
          <w:sz w:val="28"/>
          <w:szCs w:val="28"/>
          <w:lang w:val="uk-UA"/>
        </w:rPr>
        <w:t xml:space="preserve">редньої консервативної терапії. </w:t>
      </w:r>
      <w:r w:rsidRPr="00675058">
        <w:rPr>
          <w:rFonts w:ascii="Times New Roman" w:hAnsi="Times New Roman"/>
          <w:color w:val="000000"/>
          <w:sz w:val="28"/>
          <w:szCs w:val="28"/>
          <w:lang w:val="uk-UA"/>
        </w:rPr>
        <w:t>У той же час, важливо підкреслити необхідність розширення в</w:t>
      </w:r>
      <w:r w:rsidR="00206861" w:rsidRPr="00675058">
        <w:rPr>
          <w:rFonts w:ascii="Times New Roman" w:hAnsi="Times New Roman"/>
          <w:color w:val="000000"/>
          <w:sz w:val="28"/>
          <w:szCs w:val="28"/>
          <w:lang w:val="uk-UA"/>
        </w:rPr>
        <w:t>ищезгаданих показань</w:t>
      </w:r>
      <w:r w:rsidRPr="00675058">
        <w:rPr>
          <w:rFonts w:ascii="Times New Roman" w:hAnsi="Times New Roman"/>
          <w:color w:val="000000"/>
          <w:sz w:val="28"/>
          <w:szCs w:val="28"/>
          <w:lang w:val="uk-UA"/>
        </w:rPr>
        <w:t xml:space="preserve"> до хірургічного лі</w:t>
      </w:r>
      <w:r w:rsidR="00206861" w:rsidRPr="00675058">
        <w:rPr>
          <w:rFonts w:ascii="Times New Roman" w:hAnsi="Times New Roman"/>
          <w:color w:val="000000"/>
          <w:sz w:val="28"/>
          <w:szCs w:val="28"/>
          <w:lang w:val="uk-UA"/>
        </w:rPr>
        <w:t>кування, у разі наявного ризику</w:t>
      </w:r>
      <w:r w:rsidRPr="00675058">
        <w:rPr>
          <w:rFonts w:ascii="Times New Roman" w:hAnsi="Times New Roman"/>
          <w:color w:val="000000"/>
          <w:sz w:val="28"/>
          <w:szCs w:val="28"/>
          <w:lang w:val="uk-UA"/>
        </w:rPr>
        <w:t xml:space="preserve"> можливої малігнізації</w:t>
      </w:r>
      <w:r w:rsidR="007A0FDF" w:rsidRPr="00675058">
        <w:rPr>
          <w:rFonts w:ascii="Times New Roman" w:hAnsi="Times New Roman"/>
          <w:color w:val="000000"/>
          <w:sz w:val="28"/>
          <w:szCs w:val="28"/>
          <w:lang w:val="uk-UA"/>
        </w:rPr>
        <w:t>. Тому це питання слід вирішувати індивідуально для</w:t>
      </w:r>
      <w:r w:rsidRPr="00675058">
        <w:rPr>
          <w:rFonts w:ascii="Times New Roman" w:hAnsi="Times New Roman"/>
          <w:color w:val="000000"/>
          <w:sz w:val="28"/>
          <w:szCs w:val="28"/>
          <w:lang w:val="uk-UA"/>
        </w:rPr>
        <w:t xml:space="preserve"> кожної конкретної пацієнтки з урахуванням факторів ризику </w:t>
      </w:r>
      <w:r w:rsidR="007A0FDF" w:rsidRPr="00675058">
        <w:rPr>
          <w:rFonts w:ascii="Times New Roman" w:hAnsi="Times New Roman"/>
          <w:color w:val="000000"/>
          <w:sz w:val="28"/>
          <w:szCs w:val="28"/>
          <w:lang w:val="uk-UA"/>
        </w:rPr>
        <w:t xml:space="preserve">щодо </w:t>
      </w:r>
      <w:r w:rsidRPr="00675058">
        <w:rPr>
          <w:rFonts w:ascii="Times New Roman" w:hAnsi="Times New Roman"/>
          <w:color w:val="000000"/>
          <w:sz w:val="28"/>
          <w:szCs w:val="28"/>
          <w:lang w:val="uk-UA"/>
        </w:rPr>
        <w:t>розвитку раку ендометрія.</w:t>
      </w:r>
    </w:p>
    <w:p w:rsidR="00675058" w:rsidRDefault="00675058" w:rsidP="00675058">
      <w:pPr>
        <w:spacing w:after="0" w:line="240" w:lineRule="auto"/>
        <w:jc w:val="both"/>
        <w:rPr>
          <w:rFonts w:ascii="Times New Roman" w:hAnsi="Times New Roman"/>
          <w:b/>
          <w:color w:val="000000"/>
          <w:sz w:val="28"/>
          <w:szCs w:val="28"/>
        </w:rPr>
      </w:pPr>
    </w:p>
    <w:p w:rsidR="00675058" w:rsidRDefault="00675058" w:rsidP="00675058">
      <w:pPr>
        <w:spacing w:after="0" w:line="240" w:lineRule="auto"/>
        <w:jc w:val="both"/>
        <w:rPr>
          <w:rFonts w:ascii="Times New Roman" w:hAnsi="Times New Roman"/>
          <w:b/>
          <w:color w:val="000000"/>
          <w:sz w:val="28"/>
          <w:szCs w:val="28"/>
        </w:rPr>
      </w:pP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b/>
          <w:color w:val="000000"/>
          <w:sz w:val="28"/>
          <w:szCs w:val="28"/>
        </w:rPr>
        <w:lastRenderedPageBreak/>
        <w:t>Фактори ризику розвитку раку ендометрія</w:t>
      </w:r>
      <w:r w:rsidRPr="00675058">
        <w:rPr>
          <w:rFonts w:ascii="Times New Roman" w:hAnsi="Times New Roman"/>
          <w:color w:val="000000"/>
          <w:sz w:val="28"/>
          <w:szCs w:val="28"/>
        </w:rPr>
        <w:t>:</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неплідність в анамнезі;</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ожиріння;</w:t>
      </w:r>
    </w:p>
    <w:p w:rsidR="003B1181" w:rsidRPr="00675058" w:rsidRDefault="003B1181" w:rsidP="00675058">
      <w:pPr>
        <w:spacing w:after="0" w:line="240" w:lineRule="auto"/>
        <w:jc w:val="both"/>
        <w:rPr>
          <w:rFonts w:ascii="Times New Roman" w:hAnsi="Times New Roman"/>
          <w:color w:val="000000"/>
          <w:sz w:val="28"/>
          <w:szCs w:val="28"/>
        </w:rPr>
      </w:pPr>
      <w:r w:rsidRPr="00675058">
        <w:rPr>
          <w:rFonts w:ascii="Times New Roman" w:hAnsi="Times New Roman"/>
          <w:color w:val="000000"/>
          <w:sz w:val="28"/>
          <w:szCs w:val="28"/>
        </w:rPr>
        <w:t>- полікістоз яєчників;</w:t>
      </w:r>
    </w:p>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rPr>
        <w:t>- цукровий діабет, переважно ІІ типу;</w:t>
      </w:r>
    </w:p>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інсулінорезистентність;</w:t>
      </w:r>
    </w:p>
    <w:p w:rsidR="003B1181" w:rsidRPr="00675058" w:rsidRDefault="003B1181" w:rsidP="00675058">
      <w:pPr>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сімейний варіант неоплазій молочної за</w:t>
      </w:r>
      <w:r w:rsidR="00206861" w:rsidRPr="00675058">
        <w:rPr>
          <w:rFonts w:ascii="Times New Roman" w:hAnsi="Times New Roman"/>
          <w:color w:val="000000"/>
          <w:sz w:val="28"/>
          <w:szCs w:val="28"/>
          <w:lang w:val="uk-UA"/>
        </w:rPr>
        <w:t>лози, яєчників, товстого кишківни</w:t>
      </w:r>
      <w:r w:rsidRPr="00675058">
        <w:rPr>
          <w:rFonts w:ascii="Times New Roman" w:hAnsi="Times New Roman"/>
          <w:color w:val="000000"/>
          <w:sz w:val="28"/>
          <w:szCs w:val="28"/>
          <w:lang w:val="uk-UA"/>
        </w:rPr>
        <w:t>ка та тіла матки (</w:t>
      </w:r>
      <w:r w:rsidRPr="00675058">
        <w:rPr>
          <w:rFonts w:ascii="Times New Roman" w:hAnsi="Times New Roman"/>
          <w:color w:val="000000"/>
          <w:sz w:val="28"/>
          <w:szCs w:val="28"/>
        </w:rPr>
        <w:t>Lynch</w:t>
      </w:r>
      <w:r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Syndrome</w:t>
      </w:r>
      <w:r w:rsidRPr="00675058">
        <w:rPr>
          <w:rFonts w:ascii="Times New Roman" w:hAnsi="Times New Roman"/>
          <w:color w:val="000000"/>
          <w:sz w:val="28"/>
          <w:szCs w:val="28"/>
          <w:lang w:val="uk-UA"/>
        </w:rPr>
        <w:t xml:space="preserve"> </w:t>
      </w:r>
      <w:r w:rsidRPr="00675058">
        <w:rPr>
          <w:rFonts w:ascii="Times New Roman" w:hAnsi="Times New Roman"/>
          <w:color w:val="000000"/>
          <w:sz w:val="28"/>
          <w:szCs w:val="28"/>
        </w:rPr>
        <w:t>Type</w:t>
      </w:r>
      <w:r w:rsidRPr="00675058">
        <w:rPr>
          <w:rFonts w:ascii="Times New Roman" w:hAnsi="Times New Roman"/>
          <w:color w:val="000000"/>
          <w:sz w:val="28"/>
          <w:szCs w:val="28"/>
          <w:lang w:val="uk-UA"/>
        </w:rPr>
        <w:t xml:space="preserve"> ІІ).</w:t>
      </w:r>
    </w:p>
    <w:p w:rsidR="000869B4" w:rsidRPr="00675058" w:rsidRDefault="000869B4" w:rsidP="00675058">
      <w:pPr>
        <w:spacing w:after="0" w:line="240" w:lineRule="auto"/>
        <w:jc w:val="both"/>
        <w:rPr>
          <w:rFonts w:ascii="Times New Roman" w:hAnsi="Times New Roman"/>
          <w:color w:val="000000"/>
          <w:sz w:val="28"/>
          <w:szCs w:val="28"/>
          <w:lang w:val="uk-UA"/>
        </w:rPr>
      </w:pPr>
    </w:p>
    <w:p w:rsidR="003B1181" w:rsidRPr="00675058" w:rsidRDefault="003B1181" w:rsidP="00675058">
      <w:pPr>
        <w:spacing w:after="0" w:line="240" w:lineRule="auto"/>
        <w:jc w:val="both"/>
        <w:rPr>
          <w:rFonts w:ascii="Times New Roman" w:hAnsi="Times New Roman"/>
          <w:b/>
          <w:sz w:val="28"/>
          <w:szCs w:val="28"/>
        </w:rPr>
      </w:pPr>
      <w:r w:rsidRPr="00675058">
        <w:rPr>
          <w:rFonts w:ascii="Times New Roman" w:hAnsi="Times New Roman"/>
          <w:b/>
          <w:sz w:val="28"/>
          <w:szCs w:val="28"/>
          <w:lang w:val="en-US"/>
        </w:rPr>
        <w:t>V</w:t>
      </w:r>
      <w:r w:rsidRPr="00675058">
        <w:rPr>
          <w:rFonts w:ascii="Times New Roman" w:hAnsi="Times New Roman"/>
          <w:b/>
          <w:sz w:val="28"/>
          <w:szCs w:val="28"/>
        </w:rPr>
        <w:t>. План організації заняття</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Організаційний момент 2 % навчального часу</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Мотивація теми 3% навчального часу</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Контроль вихідного рівня знань 20% навчального часу</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Самостійна робота студента 35% навчального часу</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Контроль остаточного рівня знань 20% навчального часу</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Оцінка знань студентів 15% навчального часу</w:t>
      </w:r>
    </w:p>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rPr>
        <w:t xml:space="preserve">Узагальнення викладача, завдання на </w:t>
      </w:r>
      <w:r w:rsidR="007A0FDF" w:rsidRPr="00675058">
        <w:rPr>
          <w:rFonts w:ascii="Times New Roman" w:hAnsi="Times New Roman"/>
          <w:sz w:val="28"/>
          <w:szCs w:val="28"/>
          <w:lang w:val="uk-UA"/>
        </w:rPr>
        <w:t xml:space="preserve">дом </w:t>
      </w:r>
      <w:r w:rsidRPr="00675058">
        <w:rPr>
          <w:rFonts w:ascii="Times New Roman" w:hAnsi="Times New Roman"/>
          <w:sz w:val="28"/>
          <w:szCs w:val="28"/>
        </w:rPr>
        <w:t>5% навчального часу</w:t>
      </w:r>
    </w:p>
    <w:p w:rsidR="007A0FDF" w:rsidRPr="00675058" w:rsidRDefault="007A0FDF" w:rsidP="00675058">
      <w:pPr>
        <w:spacing w:after="0" w:line="240" w:lineRule="auto"/>
        <w:jc w:val="both"/>
        <w:rPr>
          <w:rFonts w:ascii="Times New Roman" w:hAnsi="Times New Roman"/>
          <w:sz w:val="28"/>
          <w:szCs w:val="28"/>
          <w:lang w:val="uk-UA"/>
        </w:rPr>
      </w:pPr>
    </w:p>
    <w:p w:rsidR="003B1181" w:rsidRPr="00675058" w:rsidRDefault="003B1181" w:rsidP="00675058">
      <w:pPr>
        <w:spacing w:after="0" w:line="240" w:lineRule="auto"/>
        <w:jc w:val="both"/>
        <w:rPr>
          <w:rFonts w:ascii="Times New Roman" w:hAnsi="Times New Roman"/>
          <w:b/>
          <w:sz w:val="28"/>
          <w:szCs w:val="28"/>
          <w:lang w:val="uk-UA"/>
        </w:rPr>
      </w:pPr>
      <w:r w:rsidRPr="00675058">
        <w:rPr>
          <w:rFonts w:ascii="Times New Roman" w:hAnsi="Times New Roman"/>
          <w:b/>
          <w:sz w:val="28"/>
          <w:szCs w:val="28"/>
          <w:lang w:val="en-US"/>
        </w:rPr>
        <w:t>VI</w:t>
      </w:r>
      <w:r w:rsidRPr="00675058">
        <w:rPr>
          <w:rFonts w:ascii="Times New Roman" w:hAnsi="Times New Roman"/>
          <w:b/>
          <w:sz w:val="28"/>
          <w:szCs w:val="28"/>
          <w:lang w:val="uk-UA"/>
        </w:rPr>
        <w:t>. Основні етапи заняття</w:t>
      </w:r>
    </w:p>
    <w:p w:rsidR="003B1181" w:rsidRPr="00675058" w:rsidRDefault="003B1181" w:rsidP="00675058">
      <w:pPr>
        <w:spacing w:after="0" w:line="240" w:lineRule="auto"/>
        <w:jc w:val="both"/>
        <w:rPr>
          <w:rFonts w:ascii="Times New Roman" w:hAnsi="Times New Roman"/>
          <w:sz w:val="28"/>
          <w:szCs w:val="28"/>
          <w:lang w:val="uk-UA"/>
        </w:rPr>
      </w:pPr>
      <w:r w:rsidRPr="00675058">
        <w:rPr>
          <w:rFonts w:ascii="Times New Roman" w:hAnsi="Times New Roman"/>
          <w:sz w:val="28"/>
          <w:szCs w:val="28"/>
          <w:lang w:val="uk-UA"/>
        </w:rPr>
        <w:t xml:space="preserve">А. </w:t>
      </w:r>
      <w:r w:rsidRPr="00675058">
        <w:rPr>
          <w:rFonts w:ascii="Times New Roman" w:hAnsi="Times New Roman"/>
          <w:i/>
          <w:sz w:val="28"/>
          <w:szCs w:val="28"/>
          <w:lang w:val="uk-UA"/>
        </w:rPr>
        <w:t>Підготовчий</w:t>
      </w:r>
      <w:r w:rsidRPr="00675058">
        <w:rPr>
          <w:rFonts w:ascii="Times New Roman" w:hAnsi="Times New Roman"/>
          <w:sz w:val="28"/>
          <w:szCs w:val="28"/>
          <w:lang w:val="uk-UA"/>
        </w:rPr>
        <w:t xml:space="preserve"> - мотивація теми, контроль вихідного рівня базових знань шляхом відповідей кожного студента на запитання з цієї теми, розподіл завдань для самостійної роботи.</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Б</w:t>
      </w:r>
      <w:r w:rsidRPr="00675058">
        <w:rPr>
          <w:rFonts w:ascii="Times New Roman" w:hAnsi="Times New Roman"/>
          <w:i/>
          <w:sz w:val="28"/>
          <w:szCs w:val="28"/>
        </w:rPr>
        <w:t>. Основний</w:t>
      </w:r>
      <w:r w:rsidRPr="00675058">
        <w:rPr>
          <w:rFonts w:ascii="Times New Roman" w:hAnsi="Times New Roman"/>
          <w:sz w:val="28"/>
          <w:szCs w:val="28"/>
        </w:rPr>
        <w:t xml:space="preserve"> - самостійна робота студентів під контролем викладача. Заняття проводиться в учбовій кімнаті. Студенти з низьким вихідним рівнем знань вивчають навчальну літературу та навчальні посібники. Решта студентів, розподілених на групи по 2-3 людини, самостійно працюють на гінекологічному фантоми під контролем викладача, в залежності від виду операції. Після цього студенти з викладачем переходять в операційний зал або у відділення гінекології (в залежності від наявності відповідних гінекологічних хворих), виконують передопераційну підготовку хворих в залежності від виду і характеру операції, складають план ведення хворої.</w:t>
      </w:r>
    </w:p>
    <w:p w:rsidR="003B1181" w:rsidRPr="00675058" w:rsidRDefault="003B1181" w:rsidP="00675058">
      <w:pPr>
        <w:spacing w:after="0" w:line="240" w:lineRule="auto"/>
        <w:jc w:val="both"/>
        <w:rPr>
          <w:rFonts w:ascii="Times New Roman" w:hAnsi="Times New Roman"/>
          <w:sz w:val="28"/>
          <w:szCs w:val="28"/>
        </w:rPr>
      </w:pPr>
      <w:r w:rsidRPr="00675058">
        <w:rPr>
          <w:rFonts w:ascii="Times New Roman" w:hAnsi="Times New Roman"/>
          <w:sz w:val="28"/>
          <w:szCs w:val="28"/>
        </w:rPr>
        <w:t xml:space="preserve">В. </w:t>
      </w:r>
      <w:r w:rsidRPr="00675058">
        <w:rPr>
          <w:rFonts w:ascii="Times New Roman" w:hAnsi="Times New Roman"/>
          <w:i/>
          <w:sz w:val="28"/>
          <w:szCs w:val="28"/>
        </w:rPr>
        <w:t>Заключний</w:t>
      </w:r>
      <w:r w:rsidRPr="00675058">
        <w:rPr>
          <w:rFonts w:ascii="Times New Roman" w:hAnsi="Times New Roman"/>
          <w:sz w:val="28"/>
          <w:szCs w:val="28"/>
        </w:rPr>
        <w:t xml:space="preserve"> - контроль засвоєння матеріалу шляхом вирішення ситуаційних завдань, усних звітів студентів про виконану роботу, проведення диференційного діагнозу, узагальнення, оцінка </w:t>
      </w:r>
      <w:r w:rsidR="007A0FDF" w:rsidRPr="00675058">
        <w:rPr>
          <w:rFonts w:ascii="Times New Roman" w:hAnsi="Times New Roman"/>
          <w:sz w:val="28"/>
          <w:szCs w:val="28"/>
        </w:rPr>
        <w:t>роботи кожного студента, домашн</w:t>
      </w:r>
      <w:r w:rsidR="007A0FDF" w:rsidRPr="00675058">
        <w:rPr>
          <w:rFonts w:ascii="Times New Roman" w:hAnsi="Times New Roman"/>
          <w:sz w:val="28"/>
          <w:szCs w:val="28"/>
          <w:lang w:val="uk-UA"/>
        </w:rPr>
        <w:t xml:space="preserve">ього </w:t>
      </w:r>
      <w:r w:rsidRPr="00675058">
        <w:rPr>
          <w:rFonts w:ascii="Times New Roman" w:hAnsi="Times New Roman"/>
          <w:sz w:val="28"/>
          <w:szCs w:val="28"/>
        </w:rPr>
        <w:t>завдання.</w:t>
      </w:r>
    </w:p>
    <w:p w:rsidR="003B1181" w:rsidRPr="00675058" w:rsidRDefault="003B1181" w:rsidP="00675058">
      <w:pPr>
        <w:spacing w:after="0" w:line="240" w:lineRule="auto"/>
        <w:ind w:left="45"/>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ind w:firstLine="851"/>
        <w:jc w:val="both"/>
        <w:rPr>
          <w:rFonts w:ascii="Times New Roman" w:hAnsi="Times New Roman"/>
          <w:sz w:val="28"/>
          <w:szCs w:val="28"/>
          <w:lang w:val="uk-UA"/>
        </w:rPr>
      </w:pPr>
      <w:r w:rsidRPr="00675058">
        <w:rPr>
          <w:rFonts w:ascii="Times New Roman" w:hAnsi="Times New Roman"/>
          <w:b/>
          <w:sz w:val="28"/>
          <w:szCs w:val="28"/>
        </w:rPr>
        <w:t>VII. Методичне забезпечення</w:t>
      </w:r>
    </w:p>
    <w:p w:rsidR="007A0FDF" w:rsidRPr="00675058" w:rsidRDefault="003B1181" w:rsidP="00675058">
      <w:pPr>
        <w:tabs>
          <w:tab w:val="left" w:pos="0"/>
          <w:tab w:val="left" w:pos="142"/>
        </w:tabs>
        <w:spacing w:after="0" w:line="240" w:lineRule="auto"/>
        <w:ind w:firstLine="851"/>
        <w:jc w:val="both"/>
        <w:rPr>
          <w:rFonts w:ascii="Times New Roman" w:hAnsi="Times New Roman"/>
          <w:sz w:val="28"/>
          <w:szCs w:val="28"/>
          <w:lang w:val="uk-UA"/>
        </w:rPr>
      </w:pPr>
      <w:r w:rsidRPr="00675058">
        <w:rPr>
          <w:rFonts w:ascii="Times New Roman" w:hAnsi="Times New Roman"/>
          <w:b/>
          <w:sz w:val="28"/>
          <w:szCs w:val="28"/>
        </w:rPr>
        <w:t xml:space="preserve"> Місце проведення заняття:</w:t>
      </w:r>
      <w:r w:rsidR="007A0FDF" w:rsidRPr="00675058">
        <w:rPr>
          <w:rFonts w:ascii="Times New Roman" w:hAnsi="Times New Roman"/>
          <w:sz w:val="28"/>
          <w:szCs w:val="28"/>
          <w:lang w:val="uk-UA"/>
        </w:rPr>
        <w:tab/>
      </w:r>
    </w:p>
    <w:p w:rsidR="003B1181" w:rsidRPr="00675058" w:rsidRDefault="007A0FDF" w:rsidP="00675058">
      <w:pPr>
        <w:tabs>
          <w:tab w:val="left" w:pos="0"/>
          <w:tab w:val="left" w:pos="142"/>
        </w:tabs>
        <w:spacing w:after="0" w:line="240" w:lineRule="auto"/>
        <w:ind w:firstLine="851"/>
        <w:jc w:val="both"/>
        <w:rPr>
          <w:rFonts w:ascii="Times New Roman" w:hAnsi="Times New Roman"/>
          <w:b/>
          <w:sz w:val="28"/>
          <w:szCs w:val="28"/>
          <w:lang w:val="uk-UA"/>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н</w:t>
      </w:r>
      <w:r w:rsidR="003B1181" w:rsidRPr="00675058">
        <w:rPr>
          <w:rFonts w:ascii="Times New Roman" w:hAnsi="Times New Roman"/>
          <w:sz w:val="28"/>
          <w:szCs w:val="28"/>
        </w:rPr>
        <w:t>авчальна кімната,</w:t>
      </w:r>
    </w:p>
    <w:p w:rsidR="003B1181" w:rsidRPr="00675058" w:rsidRDefault="003B1181" w:rsidP="00675058">
      <w:pPr>
        <w:pStyle w:val="1"/>
        <w:numPr>
          <w:ilvl w:val="0"/>
          <w:numId w:val="5"/>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rPr>
        <w:t>оглядовий кабінет гінекологічного відділення</w:t>
      </w:r>
      <w:r w:rsidR="007A0FDF" w:rsidRPr="00675058">
        <w:rPr>
          <w:rFonts w:ascii="Times New Roman" w:hAnsi="Times New Roman"/>
          <w:sz w:val="28"/>
          <w:szCs w:val="28"/>
        </w:rPr>
        <w:t xml:space="preserve">, </w:t>
      </w:r>
    </w:p>
    <w:p w:rsidR="003B1181" w:rsidRPr="00675058" w:rsidRDefault="003B1181" w:rsidP="00675058">
      <w:pPr>
        <w:pStyle w:val="1"/>
        <w:numPr>
          <w:ilvl w:val="0"/>
          <w:numId w:val="5"/>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rPr>
        <w:t>відділення  гінекологі</w:t>
      </w:r>
      <w:r w:rsidR="007A0FDF" w:rsidRPr="00675058">
        <w:rPr>
          <w:rFonts w:ascii="Times New Roman" w:hAnsi="Times New Roman"/>
          <w:sz w:val="28"/>
          <w:szCs w:val="28"/>
        </w:rPr>
        <w:t xml:space="preserve">ї, </w:t>
      </w:r>
    </w:p>
    <w:p w:rsidR="003B1181" w:rsidRPr="00675058" w:rsidRDefault="007A0FDF" w:rsidP="00675058">
      <w:pPr>
        <w:pStyle w:val="1"/>
        <w:numPr>
          <w:ilvl w:val="0"/>
          <w:numId w:val="5"/>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rPr>
        <w:t xml:space="preserve"> операційний </w:t>
      </w:r>
      <w:r w:rsidR="003B1181" w:rsidRPr="00675058">
        <w:rPr>
          <w:rFonts w:ascii="Times New Roman" w:hAnsi="Times New Roman"/>
          <w:sz w:val="28"/>
          <w:szCs w:val="28"/>
        </w:rPr>
        <w:t>зал</w:t>
      </w:r>
      <w:r w:rsidRPr="00675058">
        <w:rPr>
          <w:rFonts w:ascii="Times New Roman" w:hAnsi="Times New Roman"/>
          <w:sz w:val="28"/>
          <w:szCs w:val="28"/>
        </w:rPr>
        <w:t>.</w:t>
      </w: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Обладнання:</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uk-UA"/>
        </w:rPr>
        <w:t xml:space="preserve"> таблиці, малюнки з теми, ехограми та інструментарій для гінекологічного огляду, операційний матеріал. </w:t>
      </w:r>
    </w:p>
    <w:p w:rsidR="003B1181" w:rsidRPr="00675058" w:rsidRDefault="003B1181" w:rsidP="00465AAA">
      <w:pPr>
        <w:tabs>
          <w:tab w:val="left" w:pos="0"/>
          <w:tab w:val="left" w:pos="142"/>
        </w:tabs>
        <w:spacing w:after="0" w:line="240" w:lineRule="auto"/>
        <w:jc w:val="center"/>
        <w:rPr>
          <w:rFonts w:ascii="Times New Roman" w:hAnsi="Times New Roman"/>
          <w:b/>
          <w:sz w:val="28"/>
          <w:szCs w:val="28"/>
        </w:rPr>
      </w:pPr>
      <w:r w:rsidRPr="00675058">
        <w:rPr>
          <w:rFonts w:ascii="Times New Roman" w:hAnsi="Times New Roman"/>
          <w:b/>
          <w:sz w:val="28"/>
          <w:szCs w:val="28"/>
        </w:rPr>
        <w:lastRenderedPageBreak/>
        <w:t xml:space="preserve">VIII. Контрольні запитання </w:t>
      </w:r>
      <w:r w:rsidR="007A0FDF" w:rsidRPr="00675058">
        <w:rPr>
          <w:rFonts w:ascii="Times New Roman" w:hAnsi="Times New Roman"/>
          <w:b/>
          <w:sz w:val="28"/>
          <w:szCs w:val="28"/>
          <w:lang w:val="uk-UA"/>
        </w:rPr>
        <w:t xml:space="preserve">та </w:t>
      </w:r>
      <w:r w:rsidRPr="00675058">
        <w:rPr>
          <w:rFonts w:ascii="Times New Roman" w:hAnsi="Times New Roman"/>
          <w:b/>
          <w:sz w:val="28"/>
          <w:szCs w:val="28"/>
        </w:rPr>
        <w:t>завдання</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8818BA" w:rsidRPr="00675058">
        <w:rPr>
          <w:rFonts w:ascii="Times New Roman" w:hAnsi="Times New Roman"/>
          <w:sz w:val="28"/>
          <w:szCs w:val="28"/>
          <w:lang w:val="uk-UA"/>
        </w:rPr>
        <w:t xml:space="preserve">Які є </w:t>
      </w:r>
      <w:r w:rsidR="003B1181" w:rsidRPr="00675058">
        <w:rPr>
          <w:rFonts w:ascii="Times New Roman" w:hAnsi="Times New Roman"/>
          <w:sz w:val="28"/>
          <w:szCs w:val="28"/>
          <w:lang w:val="uk-UA"/>
        </w:rPr>
        <w:t>передр</w:t>
      </w:r>
      <w:r w:rsidR="008818BA" w:rsidRPr="00675058">
        <w:rPr>
          <w:rFonts w:ascii="Times New Roman" w:hAnsi="Times New Roman"/>
          <w:sz w:val="28"/>
          <w:szCs w:val="28"/>
          <w:lang w:val="uk-UA"/>
        </w:rPr>
        <w:t>акові захворювання шийки матки</w:t>
      </w:r>
      <w:r w:rsidR="008818BA" w:rsidRPr="00675058">
        <w:rPr>
          <w:rFonts w:ascii="Times New Roman" w:hAnsi="Times New Roman"/>
          <w:sz w:val="28"/>
          <w:szCs w:val="28"/>
        </w:rPr>
        <w:t>?</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8818BA" w:rsidRPr="00675058">
        <w:rPr>
          <w:rFonts w:ascii="Times New Roman" w:hAnsi="Times New Roman"/>
          <w:sz w:val="28"/>
          <w:szCs w:val="28"/>
        </w:rPr>
        <w:t>Як</w:t>
      </w:r>
      <w:r w:rsidR="008818BA" w:rsidRPr="00675058">
        <w:rPr>
          <w:rFonts w:ascii="Times New Roman" w:hAnsi="Times New Roman"/>
          <w:sz w:val="28"/>
          <w:szCs w:val="28"/>
          <w:lang w:val="uk-UA"/>
        </w:rPr>
        <w:t>і</w:t>
      </w:r>
      <w:r w:rsidR="003B1181" w:rsidRPr="00675058">
        <w:rPr>
          <w:rFonts w:ascii="Times New Roman" w:hAnsi="Times New Roman"/>
          <w:sz w:val="28"/>
          <w:szCs w:val="28"/>
        </w:rPr>
        <w:t xml:space="preserve"> </w:t>
      </w:r>
      <w:r w:rsidR="008818BA" w:rsidRPr="00675058">
        <w:rPr>
          <w:rFonts w:ascii="Times New Roman" w:hAnsi="Times New Roman"/>
          <w:sz w:val="28"/>
          <w:szCs w:val="28"/>
          <w:lang w:val="uk-UA"/>
        </w:rPr>
        <w:t xml:space="preserve">є методи </w:t>
      </w:r>
      <w:r w:rsidR="008818BA" w:rsidRPr="00675058">
        <w:rPr>
          <w:rFonts w:ascii="Times New Roman" w:hAnsi="Times New Roman"/>
          <w:sz w:val="28"/>
          <w:szCs w:val="28"/>
        </w:rPr>
        <w:t>діагностик</w:t>
      </w:r>
      <w:r w:rsidR="008818BA" w:rsidRPr="00675058">
        <w:rPr>
          <w:rFonts w:ascii="Times New Roman" w:hAnsi="Times New Roman"/>
          <w:sz w:val="28"/>
          <w:szCs w:val="28"/>
          <w:lang w:val="uk-UA"/>
        </w:rPr>
        <w:t>и</w:t>
      </w:r>
      <w:r w:rsidR="003B1181" w:rsidRPr="00675058">
        <w:rPr>
          <w:rFonts w:ascii="Times New Roman" w:hAnsi="Times New Roman"/>
          <w:sz w:val="28"/>
          <w:szCs w:val="28"/>
        </w:rPr>
        <w:t xml:space="preserve"> та лікування</w:t>
      </w:r>
      <w:r w:rsidR="008818BA" w:rsidRPr="00675058">
        <w:rPr>
          <w:rFonts w:ascii="Times New Roman" w:hAnsi="Times New Roman"/>
          <w:sz w:val="28"/>
          <w:szCs w:val="28"/>
          <w:lang w:val="uk-UA"/>
        </w:rPr>
        <w:t xml:space="preserve"> передракових захворювань шийки матки</w:t>
      </w:r>
      <w:r w:rsidR="008818BA" w:rsidRPr="00675058">
        <w:rPr>
          <w:rFonts w:ascii="Times New Roman" w:hAnsi="Times New Roman"/>
          <w:sz w:val="28"/>
          <w:szCs w:val="28"/>
        </w:rPr>
        <w:t>?</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Які є типи гіперплазії ендометрію?</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8818BA" w:rsidRPr="00675058">
        <w:rPr>
          <w:rFonts w:ascii="Times New Roman" w:hAnsi="Times New Roman"/>
          <w:sz w:val="28"/>
          <w:szCs w:val="28"/>
          <w:lang w:val="uk-UA"/>
        </w:rPr>
        <w:t xml:space="preserve">Які існують </w:t>
      </w:r>
      <w:r w:rsidR="003B1181" w:rsidRPr="00675058">
        <w:rPr>
          <w:rFonts w:ascii="Times New Roman" w:hAnsi="Times New Roman"/>
          <w:sz w:val="28"/>
          <w:szCs w:val="28"/>
          <w:lang w:val="uk-UA"/>
        </w:rPr>
        <w:t>передракові с</w:t>
      </w:r>
      <w:r w:rsidR="008818BA" w:rsidRPr="00675058">
        <w:rPr>
          <w:rFonts w:ascii="Times New Roman" w:hAnsi="Times New Roman"/>
          <w:sz w:val="28"/>
          <w:szCs w:val="28"/>
          <w:lang w:val="uk-UA"/>
        </w:rPr>
        <w:t>тани зовнішніх статевих органів</w:t>
      </w:r>
      <w:r w:rsidR="008818BA" w:rsidRPr="00675058">
        <w:rPr>
          <w:rFonts w:ascii="Times New Roman" w:hAnsi="Times New Roman"/>
          <w:sz w:val="28"/>
          <w:szCs w:val="28"/>
        </w:rPr>
        <w:t>?</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E966D3" w:rsidRPr="00675058">
        <w:rPr>
          <w:rFonts w:ascii="Times New Roman" w:hAnsi="Times New Roman"/>
          <w:sz w:val="28"/>
          <w:szCs w:val="28"/>
          <w:lang w:val="uk-UA"/>
        </w:rPr>
        <w:t xml:space="preserve">Які патогенетичні механізми </w:t>
      </w:r>
      <w:r w:rsidR="003B1181" w:rsidRPr="00675058">
        <w:rPr>
          <w:rFonts w:ascii="Times New Roman" w:hAnsi="Times New Roman"/>
          <w:sz w:val="28"/>
          <w:szCs w:val="28"/>
          <w:lang w:val="uk-UA"/>
        </w:rPr>
        <w:t>відіграють найбільшу роль у гіпе</w:t>
      </w:r>
      <w:r w:rsidR="00E966D3" w:rsidRPr="00675058">
        <w:rPr>
          <w:rFonts w:ascii="Times New Roman" w:hAnsi="Times New Roman"/>
          <w:sz w:val="28"/>
          <w:szCs w:val="28"/>
          <w:lang w:val="uk-UA"/>
        </w:rPr>
        <w:t>рпластичних процесах ендометрію</w:t>
      </w:r>
      <w:r w:rsidR="00E966D3" w:rsidRPr="00675058">
        <w:rPr>
          <w:rFonts w:ascii="Times New Roman" w:hAnsi="Times New Roman"/>
          <w:sz w:val="28"/>
          <w:szCs w:val="28"/>
        </w:rPr>
        <w:t>?</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 xml:space="preserve">Які існують протипоказання </w:t>
      </w:r>
      <w:r w:rsidR="00E966D3" w:rsidRPr="00675058">
        <w:rPr>
          <w:rFonts w:ascii="Times New Roman" w:hAnsi="Times New Roman"/>
          <w:sz w:val="28"/>
          <w:szCs w:val="28"/>
          <w:lang w:val="uk-UA"/>
        </w:rPr>
        <w:t xml:space="preserve">для </w:t>
      </w:r>
      <w:r w:rsidR="003B1181" w:rsidRPr="00675058">
        <w:rPr>
          <w:rFonts w:ascii="Times New Roman" w:hAnsi="Times New Roman"/>
          <w:sz w:val="28"/>
          <w:szCs w:val="28"/>
          <w:lang w:val="uk-UA"/>
        </w:rPr>
        <w:t xml:space="preserve">використання методу лазерної вапоризації? </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w:t>
      </w:r>
      <w:r w:rsidR="003B1181" w:rsidRPr="00675058">
        <w:rPr>
          <w:rFonts w:ascii="Times New Roman" w:hAnsi="Times New Roman"/>
          <w:sz w:val="28"/>
          <w:szCs w:val="28"/>
          <w:lang w:val="uk-UA"/>
        </w:rPr>
        <w:t>Які переваги методу аргоноплазмової абляції ви знаєте?</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uk-UA"/>
        </w:rPr>
        <w:t xml:space="preserve"> Як проводять </w:t>
      </w:r>
      <w:r w:rsidR="00E966D3" w:rsidRPr="00675058">
        <w:rPr>
          <w:rFonts w:ascii="Times New Roman" w:hAnsi="Times New Roman"/>
          <w:sz w:val="28"/>
          <w:szCs w:val="28"/>
          <w:lang w:val="en-US"/>
        </w:rPr>
        <w:t>PAP</w:t>
      </w:r>
      <w:r w:rsidR="00E966D3" w:rsidRPr="00675058">
        <w:rPr>
          <w:rFonts w:ascii="Times New Roman" w:hAnsi="Times New Roman"/>
          <w:sz w:val="28"/>
          <w:szCs w:val="28"/>
          <w:lang w:val="uk-UA"/>
        </w:rPr>
        <w:t xml:space="preserve"> тест,</w:t>
      </w:r>
      <w:r w:rsidRPr="00675058">
        <w:rPr>
          <w:rFonts w:ascii="Times New Roman" w:hAnsi="Times New Roman"/>
          <w:sz w:val="28"/>
          <w:szCs w:val="28"/>
          <w:lang w:val="uk-UA"/>
        </w:rPr>
        <w:t xml:space="preserve"> рідинну цитологію</w:t>
      </w:r>
      <w:r w:rsidR="003B1181" w:rsidRPr="00675058">
        <w:rPr>
          <w:rFonts w:ascii="Times New Roman" w:hAnsi="Times New Roman"/>
          <w:sz w:val="28"/>
          <w:szCs w:val="28"/>
          <w:lang w:val="uk-UA"/>
        </w:rPr>
        <w:t>?</w:t>
      </w:r>
    </w:p>
    <w:p w:rsidR="00472FE9" w:rsidRPr="00675058" w:rsidRDefault="00472FE9" w:rsidP="00675058">
      <w:pPr>
        <w:numPr>
          <w:ilvl w:val="0"/>
          <w:numId w:val="6"/>
        </w:numPr>
        <w:tabs>
          <w:tab w:val="left" w:pos="0"/>
          <w:tab w:val="left" w:pos="142"/>
        </w:tabs>
        <w:spacing w:after="0" w:line="240" w:lineRule="auto"/>
        <w:jc w:val="both"/>
        <w:rPr>
          <w:rFonts w:ascii="Times New Roman" w:hAnsi="Times New Roman"/>
          <w:color w:val="000000"/>
          <w:sz w:val="28"/>
          <w:szCs w:val="28"/>
          <w:lang w:val="uk-UA"/>
        </w:rPr>
      </w:pPr>
      <w:r w:rsidRPr="00675058">
        <w:rPr>
          <w:rFonts w:ascii="Times New Roman" w:hAnsi="Times New Roman"/>
          <w:sz w:val="28"/>
          <w:szCs w:val="28"/>
          <w:lang w:val="uk-UA"/>
        </w:rPr>
        <w:t xml:space="preserve"> У чому полягає профілактика раку шийки матки</w:t>
      </w:r>
      <w:r w:rsidR="003B1181" w:rsidRPr="00675058">
        <w:rPr>
          <w:rFonts w:ascii="Times New Roman" w:hAnsi="Times New Roman"/>
          <w:sz w:val="28"/>
          <w:szCs w:val="28"/>
          <w:lang w:val="uk-UA"/>
        </w:rPr>
        <w:t xml:space="preserve">? </w:t>
      </w:r>
    </w:p>
    <w:p w:rsidR="003B1181" w:rsidRPr="00675058" w:rsidRDefault="00472FE9" w:rsidP="00675058">
      <w:pPr>
        <w:numPr>
          <w:ilvl w:val="0"/>
          <w:numId w:val="6"/>
        </w:numPr>
        <w:tabs>
          <w:tab w:val="left" w:pos="0"/>
          <w:tab w:val="left" w:pos="142"/>
        </w:tabs>
        <w:spacing w:after="0" w:line="240" w:lineRule="auto"/>
        <w:jc w:val="both"/>
        <w:rPr>
          <w:rFonts w:ascii="Times New Roman" w:hAnsi="Times New Roman"/>
          <w:color w:val="000000"/>
          <w:sz w:val="28"/>
          <w:szCs w:val="28"/>
          <w:lang w:val="uk-UA"/>
        </w:rPr>
      </w:pPr>
      <w:r w:rsidRPr="00675058">
        <w:rPr>
          <w:rFonts w:ascii="Times New Roman" w:hAnsi="Times New Roman"/>
          <w:color w:val="000000"/>
          <w:sz w:val="28"/>
          <w:szCs w:val="28"/>
          <w:lang w:val="uk-UA"/>
        </w:rPr>
        <w:t xml:space="preserve"> Які </w:t>
      </w:r>
      <w:r w:rsidR="003B1181" w:rsidRPr="00675058">
        <w:rPr>
          <w:rFonts w:ascii="Times New Roman" w:hAnsi="Times New Roman"/>
          <w:color w:val="000000"/>
          <w:sz w:val="28"/>
          <w:szCs w:val="28"/>
          <w:lang w:val="uk-UA"/>
        </w:rPr>
        <w:t>по</w:t>
      </w:r>
      <w:r w:rsidR="003B1181" w:rsidRPr="00675058">
        <w:rPr>
          <w:rFonts w:ascii="Times New Roman" w:hAnsi="Times New Roman"/>
          <w:color w:val="000000"/>
          <w:sz w:val="28"/>
          <w:szCs w:val="28"/>
        </w:rPr>
        <w:t xml:space="preserve">казання до оперативного лікування </w:t>
      </w:r>
      <w:r w:rsidR="003B1181" w:rsidRPr="00490748">
        <w:rPr>
          <w:rFonts w:ascii="Times New Roman" w:hAnsi="Times New Roman"/>
          <w:color w:val="000000"/>
          <w:sz w:val="28"/>
          <w:szCs w:val="28"/>
        </w:rPr>
        <w:t>хворих із гіперпластичними</w:t>
      </w:r>
      <w:r w:rsidR="003B1181" w:rsidRPr="00675058">
        <w:rPr>
          <w:rFonts w:ascii="Times New Roman" w:hAnsi="Times New Roman"/>
          <w:color w:val="000000"/>
          <w:sz w:val="28"/>
          <w:szCs w:val="28"/>
        </w:rPr>
        <w:t xml:space="preserve"> процесами ендометрія</w:t>
      </w:r>
      <w:r w:rsidR="003B1181" w:rsidRPr="00675058">
        <w:rPr>
          <w:rFonts w:ascii="Times New Roman" w:hAnsi="Times New Roman"/>
          <w:color w:val="000000"/>
          <w:sz w:val="28"/>
          <w:szCs w:val="28"/>
          <w:lang w:val="uk-UA"/>
        </w:rPr>
        <w:t>.</w:t>
      </w:r>
    </w:p>
    <w:p w:rsidR="00472FE9" w:rsidRPr="00675058" w:rsidRDefault="00472FE9" w:rsidP="00675058">
      <w:pPr>
        <w:tabs>
          <w:tab w:val="left" w:pos="0"/>
          <w:tab w:val="left" w:pos="142"/>
        </w:tabs>
        <w:spacing w:after="0" w:line="240" w:lineRule="auto"/>
        <w:ind w:left="720"/>
        <w:jc w:val="both"/>
        <w:rPr>
          <w:rFonts w:ascii="Times New Roman" w:hAnsi="Times New Roman"/>
          <w:color w:val="000000"/>
          <w:sz w:val="28"/>
          <w:szCs w:val="28"/>
          <w:lang w:val="uk-UA"/>
        </w:rPr>
      </w:pPr>
    </w:p>
    <w:p w:rsidR="003B1181" w:rsidRPr="00675058" w:rsidRDefault="003B1181" w:rsidP="00465AAA">
      <w:pPr>
        <w:tabs>
          <w:tab w:val="left" w:pos="0"/>
          <w:tab w:val="left" w:pos="142"/>
        </w:tabs>
        <w:spacing w:after="0" w:line="240" w:lineRule="auto"/>
        <w:jc w:val="center"/>
        <w:rPr>
          <w:rFonts w:ascii="Times New Roman" w:hAnsi="Times New Roman"/>
          <w:b/>
          <w:sz w:val="28"/>
          <w:szCs w:val="28"/>
          <w:lang w:val="uk-UA"/>
        </w:rPr>
      </w:pPr>
      <w:r w:rsidRPr="00675058">
        <w:rPr>
          <w:rFonts w:ascii="Times New Roman" w:hAnsi="Times New Roman"/>
          <w:b/>
          <w:sz w:val="28"/>
          <w:szCs w:val="28"/>
        </w:rPr>
        <w:t>IX</w:t>
      </w:r>
      <w:r w:rsidRPr="00675058">
        <w:rPr>
          <w:rFonts w:ascii="Times New Roman" w:hAnsi="Times New Roman"/>
          <w:b/>
          <w:sz w:val="28"/>
          <w:szCs w:val="28"/>
          <w:lang w:val="uk-UA"/>
        </w:rPr>
        <w:t>. Тестовий контроль</w:t>
      </w: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1. Рецид</w:t>
      </w:r>
      <w:r w:rsidR="00472FE9" w:rsidRPr="00675058">
        <w:rPr>
          <w:rFonts w:ascii="Times New Roman" w:hAnsi="Times New Roman"/>
          <w:b/>
          <w:sz w:val="28"/>
          <w:szCs w:val="28"/>
          <w:lang w:val="uk-UA"/>
        </w:rPr>
        <w:t>ивуючу клімактеричну кровотечу у</w:t>
      </w:r>
      <w:r w:rsidRPr="00675058">
        <w:rPr>
          <w:rFonts w:ascii="Times New Roman" w:hAnsi="Times New Roman"/>
          <w:b/>
          <w:sz w:val="28"/>
          <w:szCs w:val="28"/>
          <w:lang w:val="uk-UA"/>
        </w:rPr>
        <w:t xml:space="preserve"> жінки 48 років </w:t>
      </w:r>
      <w:r w:rsidR="00472FE9" w:rsidRPr="00675058">
        <w:rPr>
          <w:rFonts w:ascii="Times New Roman" w:hAnsi="Times New Roman"/>
          <w:b/>
          <w:sz w:val="28"/>
          <w:szCs w:val="28"/>
          <w:lang w:val="uk-UA"/>
        </w:rPr>
        <w:t xml:space="preserve">було </w:t>
      </w:r>
      <w:r w:rsidRPr="00675058">
        <w:rPr>
          <w:rFonts w:ascii="Times New Roman" w:hAnsi="Times New Roman"/>
          <w:b/>
          <w:sz w:val="28"/>
          <w:szCs w:val="28"/>
          <w:lang w:val="uk-UA"/>
        </w:rPr>
        <w:t>зупинено шляхом вишкріба</w:t>
      </w:r>
      <w:r w:rsidR="00472FE9" w:rsidRPr="00675058">
        <w:rPr>
          <w:rFonts w:ascii="Times New Roman" w:hAnsi="Times New Roman"/>
          <w:b/>
          <w:sz w:val="28"/>
          <w:szCs w:val="28"/>
          <w:lang w:val="uk-UA"/>
        </w:rPr>
        <w:t>ння слизової матки. Гістологічне заключення:</w:t>
      </w:r>
      <w:r w:rsidRPr="00675058">
        <w:rPr>
          <w:rFonts w:ascii="Times New Roman" w:hAnsi="Times New Roman"/>
          <w:b/>
          <w:sz w:val="28"/>
          <w:szCs w:val="28"/>
          <w:lang w:val="uk-UA"/>
        </w:rPr>
        <w:t xml:space="preserve"> гіперплазія ендометрія. Яка </w:t>
      </w:r>
      <w:r w:rsidR="00472FE9" w:rsidRPr="00675058">
        <w:rPr>
          <w:rFonts w:ascii="Times New Roman" w:hAnsi="Times New Roman"/>
          <w:b/>
          <w:sz w:val="28"/>
          <w:szCs w:val="28"/>
          <w:lang w:val="uk-UA"/>
        </w:rPr>
        <w:t xml:space="preserve">буде </w:t>
      </w:r>
      <w:r w:rsidRPr="00675058">
        <w:rPr>
          <w:rFonts w:ascii="Times New Roman" w:hAnsi="Times New Roman"/>
          <w:b/>
          <w:sz w:val="28"/>
          <w:szCs w:val="28"/>
          <w:lang w:val="uk-UA"/>
        </w:rPr>
        <w:t xml:space="preserve">подальша тактика лікування?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Спостереження гінеколога.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Лікування оксипрогeстерон-капронатом 2 рази на місяць.</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Лікування комбінованими прогeстинами.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D</w:t>
      </w:r>
      <w:r w:rsidRPr="00675058">
        <w:rPr>
          <w:rFonts w:ascii="Times New Roman" w:hAnsi="Times New Roman"/>
          <w:sz w:val="28"/>
          <w:szCs w:val="28"/>
        </w:rPr>
        <w:t>. Лікування андрогенами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 xml:space="preserve">. Лікування </w:t>
      </w:r>
      <w:r w:rsidRPr="00675058">
        <w:rPr>
          <w:rFonts w:ascii="Times New Roman" w:hAnsi="Times New Roman"/>
          <w:sz w:val="28"/>
          <w:szCs w:val="28"/>
          <w:lang w:val="uk-UA"/>
        </w:rPr>
        <w:t xml:space="preserve">Депо </w:t>
      </w:r>
      <w:r w:rsidR="00472FE9" w:rsidRPr="00675058">
        <w:rPr>
          <w:rFonts w:ascii="Times New Roman" w:hAnsi="Times New Roman"/>
          <w:sz w:val="28"/>
          <w:szCs w:val="28"/>
          <w:lang w:val="uk-UA"/>
        </w:rPr>
        <w:t>–</w:t>
      </w:r>
      <w:r w:rsidRPr="00675058">
        <w:rPr>
          <w:rFonts w:ascii="Times New Roman" w:hAnsi="Times New Roman"/>
          <w:sz w:val="28"/>
          <w:szCs w:val="28"/>
          <w:lang w:val="uk-UA"/>
        </w:rPr>
        <w:t xml:space="preserve"> </w:t>
      </w:r>
      <w:r w:rsidR="00472FE9" w:rsidRPr="00675058">
        <w:rPr>
          <w:rFonts w:ascii="Times New Roman" w:hAnsi="Times New Roman"/>
          <w:sz w:val="28"/>
          <w:szCs w:val="28"/>
          <w:lang w:val="uk-UA"/>
        </w:rPr>
        <w:t>проваром</w:t>
      </w:r>
    </w:p>
    <w:p w:rsidR="00472FE9" w:rsidRPr="00675058" w:rsidRDefault="00472FE9"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b/>
          <w:sz w:val="28"/>
          <w:szCs w:val="28"/>
        </w:rPr>
        <w:t>2. Поліпоз ендометрію найчастіше виникає:</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У менопаузі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xml:space="preserve">. Після пологів.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xml:space="preserve">. </w:t>
      </w:r>
      <w:r w:rsidRPr="00675058">
        <w:rPr>
          <w:rFonts w:ascii="Times New Roman" w:hAnsi="Times New Roman"/>
          <w:sz w:val="28"/>
          <w:szCs w:val="28"/>
          <w:lang w:val="uk-UA"/>
        </w:rPr>
        <w:t xml:space="preserve">У репродуктивному </w:t>
      </w:r>
      <w:r w:rsidRPr="00675058">
        <w:rPr>
          <w:rFonts w:ascii="Times New Roman" w:hAnsi="Times New Roman"/>
          <w:sz w:val="28"/>
          <w:szCs w:val="28"/>
        </w:rPr>
        <w:t xml:space="preserve">періоді.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D</w:t>
      </w:r>
      <w:r w:rsidRPr="00675058">
        <w:rPr>
          <w:rFonts w:ascii="Times New Roman" w:hAnsi="Times New Roman"/>
          <w:sz w:val="28"/>
          <w:szCs w:val="28"/>
        </w:rPr>
        <w:t xml:space="preserve">. Під час лікування естрогенами </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 Після припинення прийому оральних контрацептивів</w:t>
      </w:r>
    </w:p>
    <w:p w:rsidR="00173038" w:rsidRPr="00675058" w:rsidRDefault="00173038"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3. Найбільш розповсюдженим типом гіперплазії ендометрію є:</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A</w:t>
      </w:r>
      <w:r w:rsidRPr="00675058">
        <w:rPr>
          <w:rFonts w:ascii="Times New Roman" w:hAnsi="Times New Roman"/>
          <w:sz w:val="28"/>
          <w:szCs w:val="28"/>
          <w:lang w:val="uk-UA"/>
        </w:rPr>
        <w:t>. Залозисто-кістозна гіперплазія</w:t>
      </w:r>
      <w:r w:rsidRPr="00675058">
        <w:rPr>
          <w:rFonts w:ascii="Times New Roman" w:hAnsi="Times New Roman"/>
          <w:i/>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B</w:t>
      </w:r>
      <w:r w:rsidRPr="00675058">
        <w:rPr>
          <w:rFonts w:ascii="Times New Roman" w:hAnsi="Times New Roman"/>
          <w:sz w:val="28"/>
          <w:szCs w:val="28"/>
          <w:lang w:val="uk-UA"/>
        </w:rPr>
        <w:t>. Аденоматозна гіперплазія.</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Атипова аденоматозна гіперплазія</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D</w:t>
      </w:r>
      <w:r w:rsidR="00173038" w:rsidRPr="00675058">
        <w:rPr>
          <w:rFonts w:ascii="Times New Roman" w:hAnsi="Times New Roman"/>
          <w:sz w:val="28"/>
          <w:szCs w:val="28"/>
        </w:rPr>
        <w:t>. Поліп</w:t>
      </w:r>
      <w:r w:rsidRPr="00675058">
        <w:rPr>
          <w:rFonts w:ascii="Times New Roman" w:hAnsi="Times New Roman"/>
          <w:sz w:val="28"/>
          <w:szCs w:val="28"/>
        </w:rPr>
        <w:t xml:space="preserve"> ендометрію.</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 xml:space="preserve">. </w:t>
      </w:r>
      <w:r w:rsidRPr="00675058">
        <w:rPr>
          <w:rFonts w:ascii="Times New Roman" w:hAnsi="Times New Roman"/>
          <w:sz w:val="28"/>
          <w:szCs w:val="28"/>
          <w:lang w:val="uk-UA"/>
        </w:rPr>
        <w:t>Аденокарцинома</w:t>
      </w:r>
      <w:r w:rsidRPr="00675058">
        <w:rPr>
          <w:rFonts w:ascii="Times New Roman" w:hAnsi="Times New Roman"/>
          <w:sz w:val="28"/>
          <w:szCs w:val="28"/>
        </w:rPr>
        <w:t xml:space="preserve"> </w:t>
      </w:r>
    </w:p>
    <w:p w:rsidR="00980D56" w:rsidRPr="00675058" w:rsidRDefault="00980D56"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b/>
          <w:sz w:val="28"/>
          <w:szCs w:val="28"/>
          <w:lang w:val="uk-UA"/>
        </w:rPr>
        <w:t>4</w:t>
      </w:r>
      <w:r w:rsidRPr="00675058">
        <w:rPr>
          <w:rFonts w:ascii="Times New Roman" w:hAnsi="Times New Roman"/>
          <w:b/>
          <w:sz w:val="28"/>
          <w:szCs w:val="28"/>
        </w:rPr>
        <w:t>. При гіперпластичних процесах ендометрію (доброякісних):</w:t>
      </w:r>
      <w:r w:rsidRPr="00675058">
        <w:rPr>
          <w:rFonts w:ascii="Times New Roman" w:hAnsi="Times New Roman"/>
          <w:sz w:val="28"/>
          <w:szCs w:val="28"/>
        </w:rPr>
        <w:t xml:space="preserve">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Підвищена продукція ФСТ.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xml:space="preserve">. Знижена продукція ЛГ.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Як правило, не страждае жировий i вуглеводний обмін.</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lastRenderedPageBreak/>
        <w:t>D</w:t>
      </w:r>
      <w:r w:rsidRPr="00675058">
        <w:rPr>
          <w:rFonts w:ascii="Times New Roman" w:hAnsi="Times New Roman"/>
          <w:sz w:val="28"/>
          <w:szCs w:val="28"/>
        </w:rPr>
        <w:t>. Не спостерігається порушень менструального циклу.</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00980D56" w:rsidRPr="00675058">
        <w:rPr>
          <w:rFonts w:ascii="Times New Roman" w:hAnsi="Times New Roman"/>
          <w:sz w:val="28"/>
          <w:szCs w:val="28"/>
        </w:rPr>
        <w:t xml:space="preserve"> </w:t>
      </w:r>
      <w:r w:rsidRPr="00675058">
        <w:rPr>
          <w:rFonts w:ascii="Times New Roman" w:hAnsi="Times New Roman"/>
          <w:sz w:val="28"/>
          <w:szCs w:val="28"/>
          <w:lang w:val="uk-UA"/>
        </w:rPr>
        <w:t>П</w:t>
      </w:r>
      <w:r w:rsidRPr="00675058">
        <w:rPr>
          <w:rFonts w:ascii="Times New Roman" w:hAnsi="Times New Roman"/>
          <w:sz w:val="28"/>
          <w:szCs w:val="28"/>
        </w:rPr>
        <w:t xml:space="preserve">ід час менопаузи </w:t>
      </w:r>
      <w:r w:rsidRPr="00675058">
        <w:rPr>
          <w:rFonts w:ascii="Times New Roman" w:hAnsi="Times New Roman"/>
          <w:sz w:val="28"/>
          <w:szCs w:val="28"/>
          <w:lang w:val="uk-UA"/>
        </w:rPr>
        <w:t>є</w:t>
      </w:r>
      <w:r w:rsidRPr="00675058">
        <w:rPr>
          <w:rFonts w:ascii="Times New Roman" w:hAnsi="Times New Roman"/>
          <w:sz w:val="28"/>
          <w:szCs w:val="28"/>
        </w:rPr>
        <w:t xml:space="preserve"> клінічн</w:t>
      </w:r>
      <w:r w:rsidRPr="00675058">
        <w:rPr>
          <w:rFonts w:ascii="Times New Roman" w:hAnsi="Times New Roman"/>
          <w:sz w:val="28"/>
          <w:szCs w:val="28"/>
          <w:lang w:val="uk-UA"/>
        </w:rPr>
        <w:t>і</w:t>
      </w:r>
      <w:r w:rsidRPr="00675058">
        <w:rPr>
          <w:rFonts w:ascii="Times New Roman" w:hAnsi="Times New Roman"/>
          <w:sz w:val="28"/>
          <w:szCs w:val="28"/>
        </w:rPr>
        <w:t xml:space="preserve"> прояви</w:t>
      </w:r>
      <w:r w:rsidR="00B0089F" w:rsidRPr="00675058">
        <w:rPr>
          <w:rFonts w:ascii="Times New Roman" w:hAnsi="Times New Roman"/>
          <w:sz w:val="28"/>
          <w:szCs w:val="28"/>
          <w:lang w:val="uk-UA"/>
        </w:rPr>
        <w:t>ю</w:t>
      </w:r>
    </w:p>
    <w:p w:rsidR="00B0089F" w:rsidRPr="00675058" w:rsidRDefault="00B0089F"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sz w:val="28"/>
          <w:szCs w:val="28"/>
        </w:rPr>
        <w:t xml:space="preserve"> </w:t>
      </w:r>
      <w:r w:rsidRPr="00675058">
        <w:rPr>
          <w:rFonts w:ascii="Times New Roman" w:hAnsi="Times New Roman"/>
          <w:b/>
          <w:sz w:val="28"/>
          <w:szCs w:val="28"/>
        </w:rPr>
        <w:t>5. Яка повинна бути тактика лік</w:t>
      </w:r>
      <w:r w:rsidR="00B0089F" w:rsidRPr="00675058">
        <w:rPr>
          <w:rFonts w:ascii="Times New Roman" w:hAnsi="Times New Roman"/>
          <w:b/>
          <w:sz w:val="28"/>
          <w:szCs w:val="28"/>
          <w:lang w:val="uk-UA"/>
        </w:rPr>
        <w:t>аря</w:t>
      </w:r>
      <w:r w:rsidRPr="00675058">
        <w:rPr>
          <w:rFonts w:ascii="Times New Roman" w:hAnsi="Times New Roman"/>
          <w:b/>
          <w:sz w:val="28"/>
          <w:szCs w:val="28"/>
        </w:rPr>
        <w:t xml:space="preserve"> при виявленні аденоматозних поліпів у жінки в постменопаузі?</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Повинний бути призначений 17-ОПК.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00B0089F" w:rsidRPr="00675058">
        <w:rPr>
          <w:rFonts w:ascii="Times New Roman" w:hAnsi="Times New Roman"/>
          <w:sz w:val="28"/>
          <w:szCs w:val="28"/>
        </w:rPr>
        <w:t xml:space="preserve">. Повинна </w:t>
      </w:r>
      <w:r w:rsidR="00B0089F" w:rsidRPr="00675058">
        <w:rPr>
          <w:rFonts w:ascii="Times New Roman" w:hAnsi="Times New Roman"/>
          <w:sz w:val="28"/>
          <w:szCs w:val="28"/>
          <w:lang w:val="uk-UA"/>
        </w:rPr>
        <w:t>бути проведена</w:t>
      </w:r>
      <w:r w:rsidRPr="00675058">
        <w:rPr>
          <w:rFonts w:ascii="Times New Roman" w:hAnsi="Times New Roman"/>
          <w:sz w:val="28"/>
          <w:szCs w:val="28"/>
        </w:rPr>
        <w:t xml:space="preserve"> терапія андрогенами.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xml:space="preserve">. </w:t>
      </w:r>
      <w:r w:rsidRPr="00675058">
        <w:rPr>
          <w:rFonts w:ascii="Times New Roman" w:hAnsi="Times New Roman"/>
          <w:sz w:val="28"/>
          <w:szCs w:val="28"/>
          <w:lang w:val="uk-UA"/>
        </w:rPr>
        <w:t>Гистеректомія</w:t>
      </w:r>
      <w:r w:rsidR="00B0089F" w:rsidRPr="00675058">
        <w:rPr>
          <w:rFonts w:ascii="Times New Roman" w:hAnsi="Times New Roman"/>
          <w:sz w:val="28"/>
          <w:szCs w:val="28"/>
          <w:lang w:val="uk-UA"/>
        </w:rPr>
        <w:t xml:space="preserve"> </w:t>
      </w:r>
      <w:r w:rsidRPr="00675058">
        <w:rPr>
          <w:rFonts w:ascii="Times New Roman" w:hAnsi="Times New Roman"/>
          <w:sz w:val="28"/>
          <w:szCs w:val="28"/>
        </w:rPr>
        <w:t>з придатками.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D</w:t>
      </w:r>
      <w:r w:rsidRPr="00675058">
        <w:rPr>
          <w:rFonts w:ascii="Times New Roman" w:hAnsi="Times New Roman"/>
          <w:sz w:val="28"/>
          <w:szCs w:val="28"/>
        </w:rPr>
        <w:t>.</w:t>
      </w:r>
      <w:r w:rsidRPr="00675058">
        <w:rPr>
          <w:rFonts w:ascii="Times New Roman" w:hAnsi="Times New Roman"/>
          <w:sz w:val="28"/>
          <w:szCs w:val="28"/>
          <w:lang w:val="uk-UA"/>
        </w:rPr>
        <w:t xml:space="preserve"> Гистеректомія без придатків</w:t>
      </w:r>
      <w:r w:rsidR="00B0089F"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 xml:space="preserve">. </w:t>
      </w:r>
      <w:r w:rsidRPr="00675058">
        <w:rPr>
          <w:rFonts w:ascii="Times New Roman" w:hAnsi="Times New Roman"/>
          <w:sz w:val="28"/>
          <w:szCs w:val="28"/>
          <w:lang w:val="uk-UA"/>
        </w:rPr>
        <w:t>Спостереження у гінеколога</w:t>
      </w:r>
      <w:r w:rsidR="00B0089F"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 xml:space="preserve">6. Яке лікування повинне бути призначене 45-річній жінці, у якої виявлена залозисто - кістозна гіперплазія ендометрію?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Лікування естрогенами.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Лікування 17-ОПК.</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Лікування синтетичними прогeстинами.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D</w:t>
      </w:r>
      <w:r w:rsidRPr="00675058">
        <w:rPr>
          <w:rFonts w:ascii="Times New Roman" w:hAnsi="Times New Roman"/>
          <w:sz w:val="28"/>
          <w:szCs w:val="28"/>
        </w:rPr>
        <w:t xml:space="preserve">. </w:t>
      </w:r>
      <w:r w:rsidRPr="00675058">
        <w:rPr>
          <w:rFonts w:ascii="Times New Roman" w:hAnsi="Times New Roman"/>
          <w:sz w:val="28"/>
          <w:szCs w:val="28"/>
          <w:lang w:val="uk-UA"/>
        </w:rPr>
        <w:t>Гістеректомія без придатків</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w:t>
      </w:r>
      <w:r w:rsidRPr="00675058">
        <w:rPr>
          <w:rFonts w:ascii="Times New Roman" w:hAnsi="Times New Roman"/>
          <w:sz w:val="28"/>
          <w:szCs w:val="28"/>
          <w:lang w:val="uk-UA"/>
        </w:rPr>
        <w:t xml:space="preserve"> Гістерорезектоскопія</w:t>
      </w:r>
    </w:p>
    <w:p w:rsidR="00B0089F" w:rsidRPr="00675058" w:rsidRDefault="00B0089F"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b/>
          <w:sz w:val="28"/>
          <w:szCs w:val="28"/>
        </w:rPr>
        <w:t xml:space="preserve"> </w:t>
      </w:r>
      <w:r w:rsidRPr="00675058">
        <w:rPr>
          <w:rFonts w:ascii="Times New Roman" w:hAnsi="Times New Roman"/>
          <w:b/>
          <w:sz w:val="28"/>
          <w:szCs w:val="28"/>
          <w:lang w:val="uk-UA"/>
        </w:rPr>
        <w:t>7</w:t>
      </w:r>
      <w:r w:rsidRPr="00675058">
        <w:rPr>
          <w:rFonts w:ascii="Times New Roman" w:hAnsi="Times New Roman"/>
          <w:b/>
          <w:sz w:val="28"/>
          <w:szCs w:val="28"/>
        </w:rPr>
        <w:t xml:space="preserve">. Що є причиною виникнення гіперпластичних процесів ендометрію?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Запальні захворювання матки.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00B0089F" w:rsidRPr="00675058">
        <w:rPr>
          <w:rFonts w:ascii="Times New Roman" w:hAnsi="Times New Roman"/>
          <w:sz w:val="28"/>
          <w:szCs w:val="28"/>
          <w:lang w:val="uk-UA"/>
        </w:rPr>
        <w:t>.</w:t>
      </w:r>
      <w:r w:rsidRPr="00675058">
        <w:rPr>
          <w:rFonts w:ascii="Times New Roman" w:hAnsi="Times New Roman"/>
          <w:sz w:val="28"/>
          <w:szCs w:val="28"/>
        </w:rPr>
        <w:t xml:space="preserve"> Гiперестрогенія.</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Гіпоeстрогенія.</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D</w:t>
      </w:r>
      <w:r w:rsidRPr="00675058">
        <w:rPr>
          <w:rFonts w:ascii="Times New Roman" w:hAnsi="Times New Roman"/>
          <w:sz w:val="28"/>
          <w:szCs w:val="28"/>
        </w:rPr>
        <w:t xml:space="preserve">, Лікування синтетичними </w:t>
      </w:r>
      <w:r w:rsidRPr="00675058">
        <w:rPr>
          <w:rFonts w:ascii="Times New Roman" w:hAnsi="Times New Roman"/>
          <w:sz w:val="28"/>
          <w:szCs w:val="28"/>
          <w:lang w:val="uk-UA"/>
        </w:rPr>
        <w:t>єстроге</w:t>
      </w:r>
      <w:r w:rsidRPr="00675058">
        <w:rPr>
          <w:rFonts w:ascii="Times New Roman" w:hAnsi="Times New Roman"/>
          <w:sz w:val="28"/>
          <w:szCs w:val="28"/>
        </w:rPr>
        <w:t>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w:t>
      </w:r>
      <w:r w:rsidRPr="00675058">
        <w:rPr>
          <w:rFonts w:ascii="Times New Roman" w:hAnsi="Times New Roman"/>
          <w:sz w:val="28"/>
          <w:szCs w:val="28"/>
          <w:lang w:val="uk-UA"/>
        </w:rPr>
        <w:t xml:space="preserve"> Ожиріння</w:t>
      </w:r>
    </w:p>
    <w:p w:rsidR="00B0089F" w:rsidRPr="00675058" w:rsidRDefault="00B0089F"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b/>
          <w:sz w:val="28"/>
          <w:szCs w:val="28"/>
          <w:lang w:val="uk-UA"/>
        </w:rPr>
        <w:t>8</w:t>
      </w:r>
      <w:r w:rsidRPr="00675058">
        <w:rPr>
          <w:rFonts w:ascii="Times New Roman" w:hAnsi="Times New Roman"/>
          <w:b/>
          <w:sz w:val="28"/>
          <w:szCs w:val="28"/>
        </w:rPr>
        <w:t>. У</w:t>
      </w:r>
      <w:r w:rsidRPr="00675058">
        <w:rPr>
          <w:rFonts w:ascii="Times New Roman" w:hAnsi="Times New Roman"/>
          <w:b/>
          <w:sz w:val="28"/>
          <w:szCs w:val="28"/>
          <w:lang w:val="uk-UA"/>
        </w:rPr>
        <w:t xml:space="preserve"> </w:t>
      </w:r>
      <w:r w:rsidRPr="00675058">
        <w:rPr>
          <w:rFonts w:ascii="Times New Roman" w:hAnsi="Times New Roman"/>
          <w:b/>
          <w:sz w:val="28"/>
          <w:szCs w:val="28"/>
        </w:rPr>
        <w:t xml:space="preserve">хворої 30 років виявлена аденоматозна гіперплазія ендометрію. Яке лікування їй буде призначено?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Променева терапія.</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Хіміотерапія.</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Pr="00675058">
        <w:rPr>
          <w:rFonts w:ascii="Times New Roman" w:hAnsi="Times New Roman"/>
          <w:sz w:val="28"/>
          <w:szCs w:val="28"/>
        </w:rPr>
        <w:t>. Лікування гестагенами.</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D</w:t>
      </w:r>
      <w:r w:rsidRPr="00675058">
        <w:rPr>
          <w:rFonts w:ascii="Times New Roman" w:hAnsi="Times New Roman"/>
          <w:sz w:val="28"/>
          <w:szCs w:val="28"/>
        </w:rPr>
        <w:t>. Лікування естрогенами .</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 xml:space="preserve">. Буде проводитися спостереження за хворою. </w:t>
      </w:r>
    </w:p>
    <w:p w:rsidR="00B0089F" w:rsidRPr="00675058" w:rsidRDefault="00B0089F"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b/>
          <w:sz w:val="28"/>
          <w:szCs w:val="28"/>
        </w:rPr>
        <w:t xml:space="preserve">9. До передракових захворювань зовнішніх статевих органів </w:t>
      </w:r>
      <w:r w:rsidRPr="00675058">
        <w:rPr>
          <w:rFonts w:ascii="Times New Roman" w:hAnsi="Times New Roman"/>
          <w:b/>
          <w:sz w:val="28"/>
          <w:szCs w:val="28"/>
          <w:lang w:val="uk-UA"/>
        </w:rPr>
        <w:t xml:space="preserve">не </w:t>
      </w:r>
      <w:r w:rsidRPr="00675058">
        <w:rPr>
          <w:rFonts w:ascii="Times New Roman" w:hAnsi="Times New Roman"/>
          <w:b/>
          <w:sz w:val="28"/>
          <w:szCs w:val="28"/>
        </w:rPr>
        <w:t xml:space="preserve">відноситься: </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A</w:t>
      </w:r>
      <w:r w:rsidR="00B0089F" w:rsidRPr="00675058">
        <w:rPr>
          <w:rFonts w:ascii="Times New Roman" w:hAnsi="Times New Roman"/>
          <w:sz w:val="28"/>
          <w:szCs w:val="28"/>
        </w:rPr>
        <w:t>. Крауроз вульви</w:t>
      </w:r>
      <w:r w:rsidR="00B0089F"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B</w:t>
      </w:r>
      <w:r w:rsidRPr="00675058">
        <w:rPr>
          <w:rFonts w:ascii="Times New Roman" w:hAnsi="Times New Roman"/>
          <w:sz w:val="28"/>
          <w:szCs w:val="28"/>
          <w:lang w:val="uk-UA"/>
        </w:rPr>
        <w:t xml:space="preserve">. </w:t>
      </w:r>
      <w:r w:rsidRPr="00675058">
        <w:rPr>
          <w:rFonts w:ascii="Times New Roman" w:hAnsi="Times New Roman"/>
          <w:sz w:val="28"/>
          <w:szCs w:val="28"/>
        </w:rPr>
        <w:t>Кондиломи вульви</w:t>
      </w:r>
      <w:r w:rsidR="00B0089F"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C</w:t>
      </w:r>
      <w:r w:rsidR="00B0089F" w:rsidRPr="00675058">
        <w:rPr>
          <w:rFonts w:ascii="Times New Roman" w:hAnsi="Times New Roman"/>
          <w:sz w:val="28"/>
          <w:szCs w:val="28"/>
          <w:lang w:val="uk-UA"/>
        </w:rPr>
        <w:t>. Вульві</w:t>
      </w:r>
      <w:r w:rsidRPr="00675058">
        <w:rPr>
          <w:rFonts w:ascii="Times New Roman" w:hAnsi="Times New Roman"/>
          <w:sz w:val="28"/>
          <w:szCs w:val="28"/>
          <w:lang w:val="uk-UA"/>
        </w:rPr>
        <w:t>т</w:t>
      </w:r>
      <w:r w:rsidR="00B0089F" w:rsidRPr="00675058">
        <w:rPr>
          <w:rFonts w:ascii="Times New Roman" w:hAnsi="Times New Roman"/>
          <w:sz w:val="28"/>
          <w:szCs w:val="28"/>
          <w:lang w:val="uk-UA"/>
        </w:rPr>
        <w:t>.</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D</w:t>
      </w:r>
      <w:r w:rsidRPr="00675058">
        <w:rPr>
          <w:rFonts w:ascii="Times New Roman" w:hAnsi="Times New Roman"/>
          <w:sz w:val="28"/>
          <w:szCs w:val="28"/>
          <w:lang w:val="uk-UA"/>
        </w:rPr>
        <w:t>. Лейк</w:t>
      </w:r>
      <w:r w:rsidRPr="00675058">
        <w:rPr>
          <w:rFonts w:ascii="Times New Roman" w:hAnsi="Times New Roman"/>
          <w:sz w:val="28"/>
          <w:szCs w:val="28"/>
        </w:rPr>
        <w:t>on</w:t>
      </w:r>
      <w:r w:rsidR="00B0089F" w:rsidRPr="00675058">
        <w:rPr>
          <w:rFonts w:ascii="Times New Roman" w:hAnsi="Times New Roman"/>
          <w:sz w:val="28"/>
          <w:szCs w:val="28"/>
          <w:lang w:val="uk-UA"/>
        </w:rPr>
        <w:t>лакія вульви.</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sz w:val="28"/>
          <w:szCs w:val="28"/>
          <w:lang w:val="en-US"/>
        </w:rPr>
        <w:t>E</w:t>
      </w:r>
      <w:r w:rsidRPr="00675058">
        <w:rPr>
          <w:rFonts w:ascii="Times New Roman" w:hAnsi="Times New Roman"/>
          <w:sz w:val="28"/>
          <w:szCs w:val="28"/>
        </w:rPr>
        <w:t>.</w:t>
      </w:r>
      <w:r w:rsidRPr="00675058">
        <w:rPr>
          <w:rFonts w:ascii="Times New Roman" w:hAnsi="Times New Roman"/>
          <w:sz w:val="28"/>
          <w:szCs w:val="28"/>
          <w:lang w:val="uk-UA"/>
        </w:rPr>
        <w:t xml:space="preserve"> Хвороба Педжета</w:t>
      </w:r>
      <w:r w:rsidR="00B0089F" w:rsidRPr="00675058">
        <w:rPr>
          <w:rFonts w:ascii="Times New Roman" w:hAnsi="Times New Roman"/>
          <w:sz w:val="28"/>
          <w:szCs w:val="28"/>
          <w:lang w:val="uk-UA"/>
        </w:rPr>
        <w:t>.</w:t>
      </w:r>
    </w:p>
    <w:p w:rsidR="00B0089F" w:rsidRPr="00675058" w:rsidRDefault="00B0089F"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r w:rsidRPr="00675058">
        <w:rPr>
          <w:rFonts w:ascii="Times New Roman" w:hAnsi="Times New Roman"/>
          <w:b/>
          <w:sz w:val="28"/>
          <w:szCs w:val="28"/>
        </w:rPr>
        <w:t>1</w:t>
      </w:r>
      <w:r w:rsidRPr="00675058">
        <w:rPr>
          <w:rFonts w:ascii="Times New Roman" w:hAnsi="Times New Roman"/>
          <w:b/>
          <w:sz w:val="28"/>
          <w:szCs w:val="28"/>
          <w:lang w:val="uk-UA"/>
        </w:rPr>
        <w:t>0</w:t>
      </w:r>
      <w:r w:rsidRPr="00675058">
        <w:rPr>
          <w:rFonts w:ascii="Times New Roman" w:hAnsi="Times New Roman"/>
          <w:b/>
          <w:sz w:val="28"/>
          <w:szCs w:val="28"/>
        </w:rPr>
        <w:t xml:space="preserve">. Краyроз вульви: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A</w:t>
      </w:r>
      <w:r w:rsidRPr="00675058">
        <w:rPr>
          <w:rFonts w:ascii="Times New Roman" w:hAnsi="Times New Roman"/>
          <w:sz w:val="28"/>
          <w:szCs w:val="28"/>
        </w:rPr>
        <w:t xml:space="preserve">. Супроводжyється вираженим больовим синдромом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B</w:t>
      </w:r>
      <w:r w:rsidRPr="00675058">
        <w:rPr>
          <w:rFonts w:ascii="Times New Roman" w:hAnsi="Times New Roman"/>
          <w:sz w:val="28"/>
          <w:szCs w:val="28"/>
        </w:rPr>
        <w:t xml:space="preserve">. Супроводжується сверблячкою. </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t>C</w:t>
      </w:r>
      <w:r w:rsidR="00B0089F" w:rsidRPr="00675058">
        <w:rPr>
          <w:rFonts w:ascii="Times New Roman" w:hAnsi="Times New Roman"/>
          <w:sz w:val="28"/>
          <w:szCs w:val="28"/>
        </w:rPr>
        <w:t xml:space="preserve">. </w:t>
      </w:r>
      <w:r w:rsidR="00B0089F" w:rsidRPr="00675058">
        <w:rPr>
          <w:rFonts w:ascii="Times New Roman" w:hAnsi="Times New Roman"/>
          <w:sz w:val="28"/>
          <w:szCs w:val="28"/>
          <w:lang w:val="uk-UA"/>
        </w:rPr>
        <w:t>С</w:t>
      </w:r>
      <w:r w:rsidRPr="00675058">
        <w:rPr>
          <w:rFonts w:ascii="Times New Roman" w:hAnsi="Times New Roman"/>
          <w:sz w:val="28"/>
          <w:szCs w:val="28"/>
        </w:rPr>
        <w:t>упроводжується стресовим фактором</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r w:rsidRPr="00675058">
        <w:rPr>
          <w:rFonts w:ascii="Times New Roman" w:hAnsi="Times New Roman"/>
          <w:sz w:val="28"/>
          <w:szCs w:val="28"/>
          <w:lang w:val="en-US"/>
        </w:rPr>
        <w:lastRenderedPageBreak/>
        <w:t>D</w:t>
      </w:r>
      <w:r w:rsidRPr="00675058">
        <w:rPr>
          <w:rFonts w:ascii="Times New Roman" w:hAnsi="Times New Roman"/>
          <w:sz w:val="28"/>
          <w:szCs w:val="28"/>
        </w:rPr>
        <w:t>.</w:t>
      </w:r>
      <w:r w:rsidRPr="00675058">
        <w:rPr>
          <w:rFonts w:ascii="Times New Roman" w:hAnsi="Times New Roman"/>
          <w:sz w:val="28"/>
          <w:szCs w:val="28"/>
          <w:lang w:val="uk-UA"/>
        </w:rPr>
        <w:t xml:space="preserve"> </w:t>
      </w:r>
      <w:r w:rsidR="00B0089F" w:rsidRPr="00675058">
        <w:rPr>
          <w:rFonts w:ascii="Times New Roman" w:hAnsi="Times New Roman"/>
          <w:sz w:val="28"/>
          <w:szCs w:val="28"/>
          <w:lang w:val="uk-UA"/>
        </w:rPr>
        <w:t>С</w:t>
      </w:r>
      <w:r w:rsidRPr="00675058">
        <w:rPr>
          <w:rFonts w:ascii="Times New Roman" w:hAnsi="Times New Roman"/>
          <w:sz w:val="28"/>
          <w:szCs w:val="28"/>
        </w:rPr>
        <w:t>упроводжується гіперпластичним процесом.</w:t>
      </w:r>
    </w:p>
    <w:p w:rsidR="003B1181" w:rsidRPr="00675058" w:rsidRDefault="003B1181" w:rsidP="00675058">
      <w:pPr>
        <w:spacing w:after="0" w:line="240" w:lineRule="auto"/>
        <w:jc w:val="both"/>
        <w:rPr>
          <w:rFonts w:ascii="Times New Roman" w:hAnsi="Times New Roman"/>
          <w:bCs/>
          <w:color w:val="000000"/>
          <w:sz w:val="28"/>
          <w:szCs w:val="28"/>
        </w:rPr>
      </w:pPr>
      <w:r w:rsidRPr="00675058">
        <w:rPr>
          <w:rFonts w:ascii="Times New Roman" w:hAnsi="Times New Roman"/>
          <w:bCs/>
          <w:color w:val="000000"/>
          <w:sz w:val="28"/>
          <w:szCs w:val="28"/>
          <w:lang w:val="en-US"/>
        </w:rPr>
        <w:t>E</w:t>
      </w:r>
      <w:r w:rsidRPr="00675058">
        <w:rPr>
          <w:rFonts w:ascii="Times New Roman" w:hAnsi="Times New Roman"/>
          <w:bCs/>
          <w:color w:val="000000"/>
          <w:sz w:val="28"/>
          <w:szCs w:val="28"/>
        </w:rPr>
        <w:t xml:space="preserve">. </w:t>
      </w:r>
      <w:r w:rsidRPr="00675058">
        <w:rPr>
          <w:rFonts w:ascii="Times New Roman" w:hAnsi="Times New Roman"/>
          <w:sz w:val="28"/>
          <w:szCs w:val="28"/>
        </w:rPr>
        <w:t>Зустрічається</w:t>
      </w:r>
      <w:r w:rsidR="00B0089F" w:rsidRPr="00675058">
        <w:rPr>
          <w:rFonts w:ascii="Times New Roman" w:hAnsi="Times New Roman"/>
          <w:sz w:val="28"/>
          <w:szCs w:val="28"/>
          <w:lang w:val="uk-UA"/>
        </w:rPr>
        <w:t xml:space="preserve"> </w:t>
      </w:r>
      <w:r w:rsidRPr="00675058">
        <w:rPr>
          <w:rFonts w:ascii="Times New Roman" w:hAnsi="Times New Roman"/>
          <w:sz w:val="28"/>
          <w:szCs w:val="28"/>
        </w:rPr>
        <w:t>у</w:t>
      </w:r>
      <w:r w:rsidR="00B0089F" w:rsidRPr="00675058">
        <w:rPr>
          <w:rFonts w:ascii="Times New Roman" w:hAnsi="Times New Roman"/>
          <w:sz w:val="28"/>
          <w:szCs w:val="28"/>
          <w:lang w:val="uk-UA"/>
        </w:rPr>
        <w:t xml:space="preserve"> жінок</w:t>
      </w:r>
      <w:r w:rsidRPr="00675058">
        <w:rPr>
          <w:rFonts w:ascii="Times New Roman" w:hAnsi="Times New Roman"/>
          <w:sz w:val="28"/>
          <w:szCs w:val="28"/>
        </w:rPr>
        <w:t xml:space="preserve"> </w:t>
      </w:r>
      <w:r w:rsidR="00B0089F" w:rsidRPr="00675058">
        <w:rPr>
          <w:rFonts w:ascii="Times New Roman" w:hAnsi="Times New Roman"/>
          <w:sz w:val="28"/>
          <w:szCs w:val="28"/>
          <w:lang w:val="uk-UA"/>
        </w:rPr>
        <w:t xml:space="preserve">похилого </w:t>
      </w:r>
      <w:r w:rsidR="00B0089F" w:rsidRPr="00675058">
        <w:rPr>
          <w:rFonts w:ascii="Times New Roman" w:hAnsi="Times New Roman"/>
          <w:sz w:val="28"/>
          <w:szCs w:val="28"/>
        </w:rPr>
        <w:t>ві</w:t>
      </w:r>
      <w:r w:rsidR="00B0089F" w:rsidRPr="00675058">
        <w:rPr>
          <w:rFonts w:ascii="Times New Roman" w:hAnsi="Times New Roman"/>
          <w:sz w:val="28"/>
          <w:szCs w:val="28"/>
          <w:lang w:val="uk-UA"/>
        </w:rPr>
        <w:t>ку</w:t>
      </w:r>
      <w:r w:rsidRPr="00675058">
        <w:rPr>
          <w:rFonts w:ascii="Times New Roman" w:hAnsi="Times New Roman"/>
          <w:sz w:val="28"/>
          <w:szCs w:val="28"/>
        </w:rPr>
        <w:t>.</w:t>
      </w: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b/>
          <w:sz w:val="28"/>
          <w:szCs w:val="28"/>
          <w:lang w:val="uk-UA"/>
        </w:rPr>
      </w:pPr>
      <w:r w:rsidRPr="00675058">
        <w:rPr>
          <w:rFonts w:ascii="Times New Roman" w:hAnsi="Times New Roman"/>
          <w:b/>
          <w:sz w:val="28"/>
          <w:szCs w:val="28"/>
          <w:lang w:val="uk-UA"/>
        </w:rPr>
        <w:t xml:space="preserve">Х. Ситуаційні задачі </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b/>
          <w:sz w:val="28"/>
          <w:szCs w:val="28"/>
          <w:lang w:val="uk-UA"/>
        </w:rPr>
        <w:t>Задача 1</w:t>
      </w:r>
      <w:r w:rsidRPr="00675058">
        <w:rPr>
          <w:rFonts w:ascii="Times New Roman" w:hAnsi="Times New Roman"/>
          <w:sz w:val="28"/>
          <w:szCs w:val="28"/>
          <w:lang w:val="uk-UA"/>
        </w:rPr>
        <w:t xml:space="preserve">. 52-річна жінка, яка страждає ожирінням, скаржиться на кров'янисті виділення зі статевих шляхів протягом 4 днів. Останні нормальні менструації були 2 роки тому. Гістологічне дослідження біопсії ендометрія виявило аденоматозну гіперплазію. Яка має бути </w:t>
      </w:r>
      <w:r w:rsidRPr="00675058">
        <w:rPr>
          <w:rFonts w:ascii="Times New Roman" w:hAnsi="Times New Roman"/>
          <w:sz w:val="28"/>
          <w:szCs w:val="28"/>
        </w:rPr>
        <w:t>лікувальна тактика?</w:t>
      </w: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b/>
          <w:sz w:val="28"/>
          <w:szCs w:val="28"/>
          <w:lang w:val="uk-UA"/>
        </w:rPr>
        <w:t xml:space="preserve">Задача </w:t>
      </w:r>
      <w:r w:rsidRPr="00675058">
        <w:rPr>
          <w:rFonts w:ascii="Times New Roman" w:hAnsi="Times New Roman"/>
          <w:b/>
          <w:sz w:val="28"/>
          <w:szCs w:val="28"/>
        </w:rPr>
        <w:t>2</w:t>
      </w:r>
      <w:r w:rsidRPr="00675058">
        <w:rPr>
          <w:rFonts w:ascii="Times New Roman" w:hAnsi="Times New Roman"/>
          <w:sz w:val="28"/>
          <w:szCs w:val="28"/>
        </w:rPr>
        <w:t>.</w:t>
      </w:r>
      <w:r w:rsidRPr="00675058">
        <w:rPr>
          <w:rFonts w:ascii="Times New Roman" w:hAnsi="Times New Roman"/>
          <w:sz w:val="28"/>
          <w:szCs w:val="28"/>
          <w:lang w:val="uk-UA"/>
        </w:rPr>
        <w:t xml:space="preserve"> </w:t>
      </w:r>
      <w:r w:rsidRPr="00675058">
        <w:rPr>
          <w:rFonts w:ascii="Times New Roman" w:hAnsi="Times New Roman"/>
          <w:sz w:val="28"/>
          <w:szCs w:val="28"/>
        </w:rPr>
        <w:t>32-річна жінка звернулася до гінеколога з приводу рясних тривалих менструацій протягом 3 місяців. Бімануальне дослідження: т</w:t>
      </w:r>
      <w:r w:rsidR="00F65340" w:rsidRPr="00675058">
        <w:rPr>
          <w:rFonts w:ascii="Times New Roman" w:hAnsi="Times New Roman"/>
          <w:sz w:val="28"/>
          <w:szCs w:val="28"/>
        </w:rPr>
        <w:t xml:space="preserve">іло матки збільшено приблизно </w:t>
      </w:r>
      <w:r w:rsidR="00F65340" w:rsidRPr="00675058">
        <w:rPr>
          <w:rFonts w:ascii="Times New Roman" w:hAnsi="Times New Roman"/>
          <w:sz w:val="28"/>
          <w:szCs w:val="28"/>
          <w:lang w:val="uk-UA"/>
        </w:rPr>
        <w:t>до</w:t>
      </w:r>
      <w:r w:rsidRPr="00675058">
        <w:rPr>
          <w:rFonts w:ascii="Times New Roman" w:hAnsi="Times New Roman"/>
          <w:sz w:val="28"/>
          <w:szCs w:val="28"/>
        </w:rPr>
        <w:t xml:space="preserve"> 12 тижні</w:t>
      </w:r>
      <w:r w:rsidR="00F65340" w:rsidRPr="00675058">
        <w:rPr>
          <w:rFonts w:ascii="Times New Roman" w:hAnsi="Times New Roman"/>
          <w:sz w:val="28"/>
          <w:szCs w:val="28"/>
          <w:lang w:val="uk-UA"/>
        </w:rPr>
        <w:t>в</w:t>
      </w:r>
      <w:r w:rsidRPr="00675058">
        <w:rPr>
          <w:rFonts w:ascii="Times New Roman" w:hAnsi="Times New Roman"/>
          <w:sz w:val="28"/>
          <w:szCs w:val="28"/>
        </w:rPr>
        <w:t xml:space="preserve"> вагітності, деформоване, горбисте, щільної консистенції. Придатки не пальпуються. Гістологічне дослідження слизової оболонки тіла матки: аденокістозна гіперплазія ендометрію. </w:t>
      </w:r>
      <w:r w:rsidRPr="00675058">
        <w:rPr>
          <w:rFonts w:ascii="Times New Roman" w:hAnsi="Times New Roman"/>
          <w:sz w:val="28"/>
          <w:szCs w:val="28"/>
          <w:lang w:val="uk-UA"/>
        </w:rPr>
        <w:t xml:space="preserve">Яка має бути </w:t>
      </w:r>
      <w:r w:rsidRPr="00675058">
        <w:rPr>
          <w:rFonts w:ascii="Times New Roman" w:hAnsi="Times New Roman"/>
          <w:sz w:val="28"/>
          <w:szCs w:val="28"/>
        </w:rPr>
        <w:t>лікувальна тактика?</w:t>
      </w:r>
    </w:p>
    <w:p w:rsidR="003B1181" w:rsidRPr="00675058" w:rsidRDefault="003B1181" w:rsidP="00675058">
      <w:pPr>
        <w:tabs>
          <w:tab w:val="left" w:pos="0"/>
          <w:tab w:val="left" w:pos="142"/>
        </w:tabs>
        <w:spacing w:after="0" w:line="240" w:lineRule="auto"/>
        <w:jc w:val="both"/>
        <w:rPr>
          <w:rFonts w:ascii="Times New Roman" w:hAnsi="Times New Roman"/>
          <w:sz w:val="28"/>
          <w:szCs w:val="28"/>
        </w:rPr>
      </w:pPr>
    </w:p>
    <w:p w:rsidR="003B1181" w:rsidRPr="00675058" w:rsidRDefault="003B1181" w:rsidP="00675058">
      <w:pPr>
        <w:tabs>
          <w:tab w:val="left" w:pos="0"/>
          <w:tab w:val="left" w:pos="142"/>
        </w:tabs>
        <w:spacing w:after="0" w:line="240" w:lineRule="auto"/>
        <w:jc w:val="both"/>
        <w:rPr>
          <w:rFonts w:ascii="Times New Roman" w:hAnsi="Times New Roman"/>
          <w:sz w:val="28"/>
          <w:szCs w:val="28"/>
          <w:lang w:val="uk-UA"/>
        </w:rPr>
      </w:pPr>
      <w:r w:rsidRPr="00675058">
        <w:rPr>
          <w:rFonts w:ascii="Times New Roman" w:hAnsi="Times New Roman"/>
          <w:b/>
          <w:sz w:val="28"/>
          <w:szCs w:val="28"/>
          <w:lang w:val="uk-UA"/>
        </w:rPr>
        <w:t>Задача</w:t>
      </w:r>
      <w:r w:rsidR="00390E8B" w:rsidRPr="00675058">
        <w:rPr>
          <w:rFonts w:ascii="Times New Roman" w:hAnsi="Times New Roman"/>
          <w:b/>
          <w:sz w:val="28"/>
          <w:szCs w:val="28"/>
        </w:rPr>
        <w:t xml:space="preserve"> 3</w:t>
      </w:r>
      <w:r w:rsidRPr="00675058">
        <w:rPr>
          <w:rFonts w:ascii="Times New Roman" w:hAnsi="Times New Roman"/>
          <w:b/>
          <w:sz w:val="28"/>
          <w:szCs w:val="28"/>
          <w:lang w:val="uk-UA"/>
        </w:rPr>
        <w:t xml:space="preserve">. </w:t>
      </w:r>
      <w:r w:rsidRPr="00675058">
        <w:rPr>
          <w:rFonts w:ascii="Times New Roman" w:hAnsi="Times New Roman"/>
          <w:sz w:val="28"/>
          <w:szCs w:val="28"/>
          <w:lang w:val="uk-UA"/>
        </w:rPr>
        <w:t xml:space="preserve">Пацієнтка 47 років скаржиться на контактну кровотечу. </w:t>
      </w:r>
      <w:r w:rsidR="002E16D7" w:rsidRPr="00675058">
        <w:rPr>
          <w:rFonts w:ascii="Times New Roman" w:hAnsi="Times New Roman"/>
          <w:sz w:val="28"/>
          <w:szCs w:val="28"/>
          <w:lang w:val="uk-UA"/>
        </w:rPr>
        <w:t>При огляді за допомогою дзеркал виявлено</w:t>
      </w:r>
      <w:r w:rsidR="00F10767" w:rsidRPr="00675058">
        <w:rPr>
          <w:rFonts w:ascii="Times New Roman" w:hAnsi="Times New Roman"/>
          <w:sz w:val="28"/>
          <w:szCs w:val="28"/>
          <w:lang w:val="uk-UA"/>
        </w:rPr>
        <w:t xml:space="preserve"> гіпертрофію</w:t>
      </w:r>
      <w:r w:rsidRPr="00675058">
        <w:rPr>
          <w:rFonts w:ascii="Times New Roman" w:hAnsi="Times New Roman"/>
          <w:sz w:val="28"/>
          <w:szCs w:val="28"/>
          <w:lang w:val="uk-UA"/>
        </w:rPr>
        <w:t xml:space="preserve"> шийки матки. Вона нагадує цвітну капусту, щільна і легко травмується. Бімануальне обстеження показало, що склепіння вкорочені, тіло матки нерухомо. Який найбільш ймовірний діагноз?</w:t>
      </w:r>
    </w:p>
    <w:p w:rsidR="003B1181" w:rsidRPr="00675058" w:rsidRDefault="003B1181" w:rsidP="00675058">
      <w:pPr>
        <w:tabs>
          <w:tab w:val="left" w:pos="0"/>
          <w:tab w:val="left" w:pos="142"/>
        </w:tabs>
        <w:spacing w:after="0" w:line="240" w:lineRule="auto"/>
        <w:jc w:val="both"/>
        <w:rPr>
          <w:rFonts w:ascii="Times New Roman" w:hAnsi="Times New Roman"/>
          <w:b/>
          <w:sz w:val="28"/>
          <w:szCs w:val="28"/>
        </w:rPr>
      </w:pPr>
    </w:p>
    <w:p w:rsidR="00D01F14" w:rsidRPr="00675058" w:rsidRDefault="00D01F14" w:rsidP="00465AAA">
      <w:pPr>
        <w:pStyle w:val="ListParagraph1"/>
        <w:keepNext/>
        <w:widowControl/>
        <w:autoSpaceDE/>
        <w:adjustRightInd/>
        <w:ind w:left="0"/>
        <w:jc w:val="center"/>
        <w:outlineLvl w:val="2"/>
        <w:rPr>
          <w:b/>
          <w:bCs/>
          <w:sz w:val="28"/>
          <w:szCs w:val="28"/>
          <w:lang w:val="uk-UA"/>
        </w:rPr>
      </w:pPr>
      <w:r w:rsidRPr="00675058">
        <w:rPr>
          <w:b/>
          <w:bCs/>
          <w:sz w:val="28"/>
          <w:szCs w:val="28"/>
          <w:lang w:val="uk-UA"/>
        </w:rPr>
        <w:t>РЕКОМЕНДОВАНА ЛІТЕРАТУРА</w:t>
      </w:r>
    </w:p>
    <w:p w:rsidR="00D01F14" w:rsidRPr="00675058" w:rsidRDefault="00D01F14" w:rsidP="00675058">
      <w:pPr>
        <w:spacing w:after="0" w:line="240" w:lineRule="auto"/>
        <w:jc w:val="both"/>
        <w:outlineLvl w:val="0"/>
        <w:rPr>
          <w:rFonts w:ascii="Times New Roman" w:hAnsi="Times New Roman"/>
          <w:b/>
          <w:sz w:val="28"/>
          <w:szCs w:val="28"/>
          <w:lang w:val="uk-UA"/>
        </w:rPr>
      </w:pPr>
    </w:p>
    <w:p w:rsidR="00D01F14" w:rsidRPr="00675058" w:rsidRDefault="00D01F14" w:rsidP="00675058">
      <w:pPr>
        <w:spacing w:after="0" w:line="240" w:lineRule="auto"/>
        <w:jc w:val="both"/>
        <w:outlineLvl w:val="0"/>
        <w:rPr>
          <w:rFonts w:ascii="Times New Roman" w:hAnsi="Times New Roman"/>
          <w:b/>
          <w:sz w:val="28"/>
          <w:szCs w:val="28"/>
          <w:lang w:val="uk-UA"/>
        </w:rPr>
      </w:pPr>
      <w:r w:rsidRPr="00675058">
        <w:rPr>
          <w:rFonts w:ascii="Times New Roman" w:hAnsi="Times New Roman"/>
          <w:b/>
          <w:sz w:val="28"/>
          <w:szCs w:val="28"/>
          <w:lang w:val="uk-UA"/>
        </w:rPr>
        <w:t xml:space="preserve">Основна </w:t>
      </w:r>
    </w:p>
    <w:p w:rsidR="00D01F14" w:rsidRPr="00675058" w:rsidRDefault="00D01F14" w:rsidP="00675058">
      <w:pPr>
        <w:pStyle w:val="a3"/>
        <w:numPr>
          <w:ilvl w:val="0"/>
          <w:numId w:val="27"/>
        </w:numPr>
        <w:tabs>
          <w:tab w:val="left" w:pos="709"/>
        </w:tabs>
        <w:spacing w:after="0" w:line="240" w:lineRule="auto"/>
        <w:ind w:left="0"/>
        <w:jc w:val="both"/>
        <w:rPr>
          <w:rFonts w:ascii="Times New Roman" w:hAnsi="Times New Roman"/>
          <w:sz w:val="28"/>
          <w:szCs w:val="28"/>
        </w:rPr>
      </w:pPr>
      <w:r w:rsidRPr="00675058">
        <w:rPr>
          <w:rFonts w:ascii="Times New Roman" w:hAnsi="Times New Roman"/>
          <w:sz w:val="28"/>
          <w:szCs w:val="28"/>
          <w:lang w:val="uk-UA"/>
        </w:rPr>
        <w:t xml:space="preserve">Алгоритми в акушерствіі гінекології. Видання третє, доповнене, під редакцією проф. В.О. Бенюка. К.: «Бібліотека «Здоров’я України». -2018.- </w:t>
      </w:r>
      <w:r w:rsidRPr="00675058">
        <w:rPr>
          <w:rFonts w:ascii="Times New Roman" w:hAnsi="Times New Roman"/>
          <w:sz w:val="28"/>
          <w:szCs w:val="28"/>
        </w:rPr>
        <w:t>504 с.</w:t>
      </w:r>
    </w:p>
    <w:p w:rsidR="00D01F14" w:rsidRPr="00675058" w:rsidRDefault="00D01F14" w:rsidP="00675058">
      <w:pPr>
        <w:pStyle w:val="a3"/>
        <w:numPr>
          <w:ilvl w:val="0"/>
          <w:numId w:val="27"/>
        </w:numPr>
        <w:tabs>
          <w:tab w:val="left" w:pos="709"/>
        </w:tabs>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Акушерський фантом/</w:t>
      </w:r>
      <w:r w:rsidRPr="00675058">
        <w:rPr>
          <w:rFonts w:ascii="Times New Roman" w:hAnsi="Times New Roman"/>
          <w:sz w:val="28"/>
          <w:szCs w:val="28"/>
        </w:rPr>
        <w:t>П</w:t>
      </w:r>
      <w:r w:rsidRPr="00675058">
        <w:rPr>
          <w:rFonts w:ascii="Times New Roman" w:hAnsi="Times New Roman"/>
          <w:sz w:val="28"/>
          <w:szCs w:val="28"/>
          <w:lang w:val="uk-UA"/>
        </w:rPr>
        <w:t>і</w:t>
      </w:r>
      <w:r w:rsidRPr="00675058">
        <w:rPr>
          <w:rFonts w:ascii="Times New Roman" w:hAnsi="Times New Roman"/>
          <w:sz w:val="28"/>
          <w:szCs w:val="28"/>
        </w:rPr>
        <w:t>д редакц</w:t>
      </w:r>
      <w:r w:rsidRPr="00675058">
        <w:rPr>
          <w:rFonts w:ascii="Times New Roman" w:hAnsi="Times New Roman"/>
          <w:sz w:val="28"/>
          <w:szCs w:val="28"/>
          <w:lang w:val="uk-UA"/>
        </w:rPr>
        <w:t>ією</w:t>
      </w:r>
      <w:r w:rsidRPr="00675058">
        <w:rPr>
          <w:rFonts w:ascii="Times New Roman" w:hAnsi="Times New Roman"/>
          <w:sz w:val="28"/>
          <w:szCs w:val="28"/>
        </w:rPr>
        <w:t xml:space="preserve"> проф. В.</w:t>
      </w:r>
      <w:r w:rsidRPr="00675058">
        <w:rPr>
          <w:rFonts w:ascii="Times New Roman" w:hAnsi="Times New Roman"/>
          <w:sz w:val="28"/>
          <w:szCs w:val="28"/>
          <w:lang w:val="uk-UA"/>
        </w:rPr>
        <w:t>О</w:t>
      </w:r>
      <w:r w:rsidRPr="00675058">
        <w:rPr>
          <w:rFonts w:ascii="Times New Roman" w:hAnsi="Times New Roman"/>
          <w:sz w:val="28"/>
          <w:szCs w:val="28"/>
        </w:rPr>
        <w:t>. Бенюка</w:t>
      </w:r>
      <w:r w:rsidRPr="00675058">
        <w:rPr>
          <w:rFonts w:ascii="Times New Roman" w:hAnsi="Times New Roman"/>
          <w:sz w:val="28"/>
          <w:szCs w:val="28"/>
          <w:lang w:val="uk-UA"/>
        </w:rPr>
        <w:t>, І.А. Усевича, О.А. Ди</w:t>
      </w:r>
      <w:r w:rsidRPr="00675058">
        <w:rPr>
          <w:rFonts w:ascii="Times New Roman" w:hAnsi="Times New Roman"/>
          <w:sz w:val="28"/>
          <w:szCs w:val="28"/>
        </w:rPr>
        <w:t>ндар. -К</w:t>
      </w:r>
      <w:r w:rsidRPr="00675058">
        <w:rPr>
          <w:rFonts w:ascii="Times New Roman" w:hAnsi="Times New Roman"/>
          <w:sz w:val="28"/>
          <w:szCs w:val="28"/>
          <w:lang w:val="uk-UA"/>
        </w:rPr>
        <w:t>иїв</w:t>
      </w:r>
      <w:r w:rsidRPr="00675058">
        <w:rPr>
          <w:rFonts w:ascii="Times New Roman" w:hAnsi="Times New Roman"/>
          <w:sz w:val="28"/>
          <w:szCs w:val="28"/>
        </w:rPr>
        <w:t>: «Здоров</w:t>
      </w:r>
      <w:r w:rsidRPr="00675058">
        <w:rPr>
          <w:rFonts w:ascii="Times New Roman" w:hAnsi="Times New Roman"/>
          <w:sz w:val="28"/>
          <w:szCs w:val="28"/>
          <w:lang w:val="uk-UA"/>
        </w:rPr>
        <w:t>’я</w:t>
      </w:r>
      <w:r w:rsidRPr="00675058">
        <w:rPr>
          <w:rFonts w:ascii="Times New Roman" w:hAnsi="Times New Roman"/>
          <w:sz w:val="28"/>
          <w:szCs w:val="28"/>
        </w:rPr>
        <w:t xml:space="preserve"> Укра</w:t>
      </w:r>
      <w:r w:rsidRPr="00675058">
        <w:rPr>
          <w:rFonts w:ascii="Times New Roman" w:hAnsi="Times New Roman"/>
          <w:sz w:val="28"/>
          <w:szCs w:val="28"/>
          <w:lang w:val="uk-UA"/>
        </w:rPr>
        <w:t>і</w:t>
      </w:r>
      <w:r w:rsidRPr="00675058">
        <w:rPr>
          <w:rFonts w:ascii="Times New Roman" w:hAnsi="Times New Roman"/>
          <w:sz w:val="28"/>
          <w:szCs w:val="28"/>
        </w:rPr>
        <w:t>н</w:t>
      </w:r>
      <w:r w:rsidRPr="00675058">
        <w:rPr>
          <w:rFonts w:ascii="Times New Roman" w:hAnsi="Times New Roman"/>
          <w:sz w:val="28"/>
          <w:szCs w:val="28"/>
          <w:lang w:val="uk-UA"/>
        </w:rPr>
        <w:t>и</w:t>
      </w:r>
      <w:r w:rsidRPr="00675058">
        <w:rPr>
          <w:rFonts w:ascii="Times New Roman" w:hAnsi="Times New Roman"/>
          <w:sz w:val="28"/>
          <w:szCs w:val="28"/>
        </w:rPr>
        <w:t>»</w:t>
      </w:r>
      <w:r w:rsidRPr="00675058">
        <w:rPr>
          <w:rFonts w:ascii="Times New Roman" w:hAnsi="Times New Roman"/>
          <w:sz w:val="28"/>
          <w:szCs w:val="28"/>
          <w:lang w:val="uk-UA"/>
        </w:rPr>
        <w:t xml:space="preserve">, </w:t>
      </w:r>
      <w:r w:rsidRPr="00675058">
        <w:rPr>
          <w:rFonts w:ascii="Times New Roman" w:hAnsi="Times New Roman"/>
          <w:sz w:val="28"/>
          <w:szCs w:val="28"/>
        </w:rPr>
        <w:t>2019.-198 с.</w:t>
      </w:r>
    </w:p>
    <w:p w:rsidR="00D01F14" w:rsidRPr="00675058" w:rsidRDefault="00D01F14" w:rsidP="00675058">
      <w:pPr>
        <w:pStyle w:val="a3"/>
        <w:numPr>
          <w:ilvl w:val="0"/>
          <w:numId w:val="27"/>
        </w:numPr>
        <w:tabs>
          <w:tab w:val="left" w:pos="709"/>
        </w:tabs>
        <w:spacing w:after="0" w:line="240" w:lineRule="auto"/>
        <w:ind w:left="0"/>
        <w:jc w:val="both"/>
        <w:rPr>
          <w:rFonts w:ascii="Times New Roman" w:hAnsi="Times New Roman"/>
          <w:sz w:val="28"/>
          <w:szCs w:val="28"/>
        </w:rPr>
      </w:pPr>
      <w:r w:rsidRPr="00675058">
        <w:rPr>
          <w:rFonts w:ascii="Times New Roman" w:hAnsi="Times New Roman"/>
          <w:sz w:val="28"/>
          <w:szCs w:val="28"/>
        </w:rPr>
        <w:t>Справочник семейного врача по акушерству и гинекологии. / Под редакцией проф. В.А. Бенюка. - Киев: «Доктор-медиа», 2012.- 622 с.</w:t>
      </w:r>
    </w:p>
    <w:p w:rsidR="00D01F14" w:rsidRPr="00675058" w:rsidRDefault="00D01F14" w:rsidP="00675058">
      <w:pPr>
        <w:pStyle w:val="a3"/>
        <w:numPr>
          <w:ilvl w:val="0"/>
          <w:numId w:val="27"/>
        </w:numPr>
        <w:spacing w:after="0" w:line="240" w:lineRule="auto"/>
        <w:ind w:left="0"/>
        <w:jc w:val="both"/>
        <w:rPr>
          <w:rFonts w:ascii="Times New Roman" w:hAnsi="Times New Roman"/>
          <w:sz w:val="28"/>
          <w:szCs w:val="28"/>
        </w:rPr>
      </w:pPr>
      <w:r w:rsidRPr="00675058">
        <w:rPr>
          <w:rFonts w:ascii="Times New Roman" w:hAnsi="Times New Roman"/>
          <w:sz w:val="28"/>
          <w:szCs w:val="28"/>
        </w:rPr>
        <w:t>Браян А. Маґован, Філіп Оуен, Ендрю Томсон."Клінічне акушерство та гінекологія"</w:t>
      </w:r>
      <w:r w:rsidRPr="00675058">
        <w:rPr>
          <w:rFonts w:ascii="Times New Roman" w:hAnsi="Times New Roman"/>
          <w:sz w:val="28"/>
          <w:szCs w:val="28"/>
          <w:lang w:val="uk-UA"/>
        </w:rPr>
        <w:t>.Підручник, К. Видавництво «Медицина», 2021</w:t>
      </w:r>
      <w:r w:rsidRPr="00675058">
        <w:rPr>
          <w:rFonts w:ascii="Times New Roman" w:hAnsi="Times New Roman"/>
          <w:sz w:val="28"/>
          <w:szCs w:val="28"/>
        </w:rPr>
        <w:t>, 445 с.</w:t>
      </w:r>
    </w:p>
    <w:p w:rsidR="00D01F14" w:rsidRPr="00675058" w:rsidRDefault="00D01F14" w:rsidP="00675058">
      <w:pPr>
        <w:pStyle w:val="a3"/>
        <w:numPr>
          <w:ilvl w:val="0"/>
          <w:numId w:val="27"/>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 xml:space="preserve">В. Грищенко, М. Щербина, Б. Венцківський «Акушерство і гінекологія: у двох книгах.» Книга 2. Гінекологія. 3-є видання.. </w:t>
      </w:r>
      <w:r w:rsidRPr="00675058">
        <w:rPr>
          <w:rFonts w:ascii="Times New Roman" w:hAnsi="Times New Roman"/>
          <w:sz w:val="28"/>
          <w:szCs w:val="28"/>
        </w:rPr>
        <w:t>К</w:t>
      </w:r>
      <w:r w:rsidRPr="00675058">
        <w:rPr>
          <w:rFonts w:ascii="Times New Roman" w:hAnsi="Times New Roman"/>
          <w:sz w:val="28"/>
          <w:szCs w:val="28"/>
          <w:lang w:val="uk-UA"/>
        </w:rPr>
        <w:t>. Видавництво «Медицина», 2020</w:t>
      </w:r>
      <w:r w:rsidRPr="00675058">
        <w:rPr>
          <w:rFonts w:ascii="Times New Roman" w:hAnsi="Times New Roman"/>
          <w:sz w:val="28"/>
          <w:szCs w:val="28"/>
        </w:rPr>
        <w:t>, 376 с.</w:t>
      </w:r>
    </w:p>
    <w:p w:rsidR="00D01F14" w:rsidRPr="00675058" w:rsidRDefault="00D01F14" w:rsidP="00675058">
      <w:pPr>
        <w:pStyle w:val="a3"/>
        <w:numPr>
          <w:ilvl w:val="0"/>
          <w:numId w:val="27"/>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Алгоритми в акушерстві і гінекології. Навчальний посібник(под ред. БенюкаВ.О.). Співавтори: ДиндарО.А., УсевичІ.А., Говсеев Д.В., Гончаренко В.Н., Гичка Н.М., Ковалюк Т.В.-  К., 2019 - «Бібліотека «Здоров’я України» - С.542.</w:t>
      </w:r>
    </w:p>
    <w:p w:rsidR="00D01F14" w:rsidRPr="00675058" w:rsidRDefault="00D01F14" w:rsidP="00675058">
      <w:pPr>
        <w:pStyle w:val="a3"/>
        <w:numPr>
          <w:ilvl w:val="0"/>
          <w:numId w:val="27"/>
        </w:numPr>
        <w:spacing w:after="0" w:line="240" w:lineRule="auto"/>
        <w:ind w:left="0"/>
        <w:jc w:val="both"/>
        <w:rPr>
          <w:rFonts w:ascii="Times New Roman" w:hAnsi="Times New Roman"/>
          <w:color w:val="000000"/>
          <w:sz w:val="28"/>
          <w:szCs w:val="28"/>
          <w:lang w:val="uk-UA"/>
        </w:rPr>
      </w:pPr>
      <w:r w:rsidRPr="00675058">
        <w:rPr>
          <w:rFonts w:ascii="Times New Roman" w:hAnsi="Times New Roman"/>
          <w:color w:val="000000"/>
          <w:sz w:val="28"/>
          <w:szCs w:val="28"/>
          <w:lang w:val="uk-UA"/>
        </w:rPr>
        <w:t>Акушерс</w:t>
      </w:r>
      <w:r w:rsidRPr="00675058">
        <w:rPr>
          <w:rFonts w:ascii="Times New Roman" w:hAnsi="Times New Roman"/>
          <w:sz w:val="28"/>
          <w:szCs w:val="28"/>
          <w:lang w:val="uk-UA"/>
        </w:rPr>
        <w:t>ь</w:t>
      </w:r>
      <w:r w:rsidRPr="00675058">
        <w:rPr>
          <w:rFonts w:ascii="Times New Roman" w:hAnsi="Times New Roman"/>
          <w:color w:val="000000"/>
          <w:sz w:val="28"/>
          <w:szCs w:val="28"/>
          <w:lang w:val="uk-UA"/>
        </w:rPr>
        <w:t xml:space="preserve">кий фантом: посібник українською мовою (за ред. Бенюка В.О.). Співавтори: Усевич І.А., Диндар О.А., Ковалюк Т.В., Самойлова М.В.- К., 2018 - </w:t>
      </w:r>
      <w:r w:rsidRPr="00675058">
        <w:rPr>
          <w:rFonts w:ascii="Times New Roman" w:hAnsi="Times New Roman"/>
          <w:sz w:val="28"/>
          <w:szCs w:val="28"/>
          <w:lang w:val="uk-UA"/>
        </w:rPr>
        <w:t>«Бібліотека «Здоров’я України»</w:t>
      </w:r>
      <w:r w:rsidRPr="00675058">
        <w:rPr>
          <w:rFonts w:ascii="Times New Roman" w:hAnsi="Times New Roman"/>
          <w:color w:val="000000"/>
          <w:sz w:val="28"/>
          <w:szCs w:val="28"/>
          <w:lang w:val="uk-UA"/>
        </w:rPr>
        <w:t>, С.191.</w:t>
      </w:r>
    </w:p>
    <w:p w:rsidR="00D01F14" w:rsidRPr="00675058" w:rsidRDefault="00D01F14" w:rsidP="00675058">
      <w:pPr>
        <w:pStyle w:val="a3"/>
        <w:numPr>
          <w:ilvl w:val="0"/>
          <w:numId w:val="27"/>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en-US"/>
        </w:rPr>
        <w:t>Obstetrical</w:t>
      </w:r>
      <w:r w:rsidRPr="00675058">
        <w:rPr>
          <w:rFonts w:ascii="Times New Roman" w:hAnsi="Times New Roman"/>
          <w:sz w:val="28"/>
          <w:szCs w:val="28"/>
          <w:lang w:val="uk-UA"/>
        </w:rPr>
        <w:t xml:space="preserve"> </w:t>
      </w:r>
      <w:r w:rsidRPr="00675058">
        <w:rPr>
          <w:rFonts w:ascii="Times New Roman" w:hAnsi="Times New Roman"/>
          <w:sz w:val="28"/>
          <w:szCs w:val="28"/>
          <w:lang w:val="en-US"/>
        </w:rPr>
        <w:t>phantom</w:t>
      </w:r>
      <w:r w:rsidRPr="00675058">
        <w:rPr>
          <w:rFonts w:ascii="Times New Roman" w:hAnsi="Times New Roman"/>
          <w:sz w:val="28"/>
          <w:szCs w:val="28"/>
          <w:lang w:val="uk-UA"/>
        </w:rPr>
        <w:t>: посібник англійською мовою (</w:t>
      </w:r>
      <w:r w:rsidRPr="00675058">
        <w:rPr>
          <w:rFonts w:ascii="Times New Roman" w:hAnsi="Times New Roman"/>
          <w:sz w:val="28"/>
          <w:szCs w:val="28"/>
          <w:lang w:val="en-US"/>
        </w:rPr>
        <w:t>Edited</w:t>
      </w:r>
      <w:r w:rsidRPr="00675058">
        <w:rPr>
          <w:rFonts w:ascii="Times New Roman" w:hAnsi="Times New Roman"/>
          <w:sz w:val="28"/>
          <w:szCs w:val="28"/>
          <w:lang w:val="uk-UA"/>
        </w:rPr>
        <w:t xml:space="preserve"> </w:t>
      </w:r>
      <w:r w:rsidRPr="00675058">
        <w:rPr>
          <w:rFonts w:ascii="Times New Roman" w:hAnsi="Times New Roman"/>
          <w:sz w:val="28"/>
          <w:szCs w:val="28"/>
          <w:lang w:val="en-US"/>
        </w:rPr>
        <w:t>by</w:t>
      </w:r>
      <w:r w:rsidRPr="00675058">
        <w:rPr>
          <w:rFonts w:ascii="Times New Roman" w:hAnsi="Times New Roman"/>
          <w:sz w:val="28"/>
          <w:szCs w:val="28"/>
          <w:lang w:val="uk-UA"/>
        </w:rPr>
        <w:t xml:space="preserve"> </w:t>
      </w:r>
      <w:r w:rsidRPr="00675058">
        <w:rPr>
          <w:rFonts w:ascii="Times New Roman" w:hAnsi="Times New Roman"/>
          <w:sz w:val="28"/>
          <w:szCs w:val="28"/>
          <w:lang w:val="en-US"/>
        </w:rPr>
        <w:t>V</w:t>
      </w:r>
      <w:r w:rsidRPr="00675058">
        <w:rPr>
          <w:rFonts w:ascii="Times New Roman" w:hAnsi="Times New Roman"/>
          <w:sz w:val="28"/>
          <w:szCs w:val="28"/>
          <w:lang w:val="uk-UA"/>
        </w:rPr>
        <w:t xml:space="preserve">. </w:t>
      </w:r>
      <w:r w:rsidRPr="00675058">
        <w:rPr>
          <w:rFonts w:ascii="Times New Roman" w:hAnsi="Times New Roman"/>
          <w:sz w:val="28"/>
          <w:szCs w:val="28"/>
          <w:lang w:val="en-US"/>
        </w:rPr>
        <w:t>Benyuk</w:t>
      </w:r>
      <w:r w:rsidRPr="00675058">
        <w:rPr>
          <w:rFonts w:ascii="Times New Roman" w:hAnsi="Times New Roman"/>
          <w:sz w:val="28"/>
          <w:szCs w:val="28"/>
          <w:lang w:val="uk-UA"/>
        </w:rPr>
        <w:t xml:space="preserve">, </w:t>
      </w:r>
      <w:r w:rsidRPr="00675058">
        <w:rPr>
          <w:rFonts w:ascii="Times New Roman" w:hAnsi="Times New Roman"/>
          <w:sz w:val="28"/>
          <w:szCs w:val="28"/>
          <w:lang w:val="en-US"/>
        </w:rPr>
        <w:t>O</w:t>
      </w:r>
      <w:r w:rsidRPr="00675058">
        <w:rPr>
          <w:rFonts w:ascii="Times New Roman" w:hAnsi="Times New Roman"/>
          <w:sz w:val="28"/>
          <w:szCs w:val="28"/>
          <w:lang w:val="uk-UA"/>
        </w:rPr>
        <w:t xml:space="preserve">. </w:t>
      </w:r>
      <w:r w:rsidRPr="00675058">
        <w:rPr>
          <w:rFonts w:ascii="Times New Roman" w:hAnsi="Times New Roman"/>
          <w:sz w:val="28"/>
          <w:szCs w:val="28"/>
          <w:lang w:val="en-US"/>
        </w:rPr>
        <w:t>Dyndar</w:t>
      </w:r>
      <w:r w:rsidRPr="00675058">
        <w:rPr>
          <w:rFonts w:ascii="Times New Roman" w:hAnsi="Times New Roman"/>
          <w:sz w:val="28"/>
          <w:szCs w:val="28"/>
          <w:lang w:val="uk-UA"/>
        </w:rPr>
        <w:t xml:space="preserve">, </w:t>
      </w:r>
      <w:r w:rsidRPr="00675058">
        <w:rPr>
          <w:rFonts w:ascii="Times New Roman" w:hAnsi="Times New Roman"/>
          <w:sz w:val="28"/>
          <w:szCs w:val="28"/>
          <w:lang w:val="en-US"/>
        </w:rPr>
        <w:t>I</w:t>
      </w:r>
      <w:r w:rsidRPr="00675058">
        <w:rPr>
          <w:rFonts w:ascii="Times New Roman" w:hAnsi="Times New Roman"/>
          <w:sz w:val="28"/>
          <w:szCs w:val="28"/>
          <w:lang w:val="uk-UA"/>
        </w:rPr>
        <w:t>.</w:t>
      </w:r>
      <w:r w:rsidRPr="00675058">
        <w:rPr>
          <w:rFonts w:ascii="Times New Roman" w:hAnsi="Times New Roman"/>
          <w:sz w:val="28"/>
          <w:szCs w:val="28"/>
          <w:lang w:val="en-US"/>
        </w:rPr>
        <w:t>Usevych</w:t>
      </w:r>
      <w:r w:rsidRPr="00675058">
        <w:rPr>
          <w:rFonts w:ascii="Times New Roman" w:hAnsi="Times New Roman"/>
          <w:sz w:val="28"/>
          <w:szCs w:val="28"/>
          <w:lang w:val="uk-UA"/>
        </w:rPr>
        <w:t xml:space="preserve">). </w:t>
      </w:r>
      <w:r w:rsidRPr="00675058">
        <w:rPr>
          <w:rFonts w:ascii="Times New Roman" w:hAnsi="Times New Roman"/>
          <w:sz w:val="28"/>
          <w:szCs w:val="28"/>
          <w:lang w:val="en-US"/>
        </w:rPr>
        <w:t>Co</w:t>
      </w:r>
      <w:r w:rsidRPr="00675058">
        <w:rPr>
          <w:rFonts w:ascii="Times New Roman" w:hAnsi="Times New Roman"/>
          <w:sz w:val="28"/>
          <w:szCs w:val="28"/>
          <w:lang w:val="uk-UA"/>
        </w:rPr>
        <w:t>-</w:t>
      </w:r>
      <w:r w:rsidRPr="00675058">
        <w:rPr>
          <w:rFonts w:ascii="Times New Roman" w:hAnsi="Times New Roman"/>
          <w:sz w:val="28"/>
          <w:szCs w:val="28"/>
          <w:lang w:val="en-US"/>
        </w:rPr>
        <w:t>authors</w:t>
      </w:r>
      <w:r w:rsidRPr="00675058">
        <w:rPr>
          <w:rFonts w:ascii="Times New Roman" w:hAnsi="Times New Roman"/>
          <w:sz w:val="28"/>
          <w:szCs w:val="28"/>
          <w:lang w:val="uk-UA"/>
        </w:rPr>
        <w:t xml:space="preserve">: </w:t>
      </w:r>
      <w:r w:rsidRPr="00675058">
        <w:rPr>
          <w:rFonts w:ascii="Times New Roman" w:hAnsi="Times New Roman"/>
          <w:sz w:val="28"/>
          <w:szCs w:val="28"/>
          <w:lang w:val="en-US"/>
        </w:rPr>
        <w:t>T</w:t>
      </w:r>
      <w:r w:rsidRPr="00675058">
        <w:rPr>
          <w:rFonts w:ascii="Times New Roman" w:hAnsi="Times New Roman"/>
          <w:sz w:val="28"/>
          <w:szCs w:val="28"/>
          <w:lang w:val="uk-UA"/>
        </w:rPr>
        <w:t xml:space="preserve">. </w:t>
      </w:r>
      <w:r w:rsidRPr="00675058">
        <w:rPr>
          <w:rFonts w:ascii="Times New Roman" w:hAnsi="Times New Roman"/>
          <w:sz w:val="28"/>
          <w:szCs w:val="28"/>
          <w:lang w:val="en-US"/>
        </w:rPr>
        <w:t>Kovaliuk</w:t>
      </w:r>
      <w:r w:rsidRPr="00675058">
        <w:rPr>
          <w:rFonts w:ascii="Times New Roman" w:hAnsi="Times New Roman"/>
          <w:sz w:val="28"/>
          <w:szCs w:val="28"/>
          <w:lang w:val="uk-UA"/>
        </w:rPr>
        <w:t xml:space="preserve">, </w:t>
      </w:r>
      <w:r w:rsidRPr="00675058">
        <w:rPr>
          <w:rFonts w:ascii="Times New Roman" w:hAnsi="Times New Roman"/>
          <w:sz w:val="28"/>
          <w:szCs w:val="28"/>
          <w:lang w:val="en-US"/>
        </w:rPr>
        <w:t>M</w:t>
      </w:r>
      <w:r w:rsidRPr="00675058">
        <w:rPr>
          <w:rFonts w:ascii="Times New Roman" w:hAnsi="Times New Roman"/>
          <w:sz w:val="28"/>
          <w:szCs w:val="28"/>
          <w:lang w:val="uk-UA"/>
        </w:rPr>
        <w:t>.</w:t>
      </w:r>
      <w:r w:rsidRPr="00675058">
        <w:rPr>
          <w:rFonts w:ascii="Times New Roman" w:hAnsi="Times New Roman"/>
          <w:sz w:val="28"/>
          <w:szCs w:val="28"/>
          <w:lang w:val="en-US"/>
        </w:rPr>
        <w:t>Samoilova</w:t>
      </w:r>
      <w:r w:rsidRPr="00675058">
        <w:rPr>
          <w:rFonts w:ascii="Times New Roman" w:hAnsi="Times New Roman"/>
          <w:sz w:val="28"/>
          <w:szCs w:val="28"/>
          <w:lang w:val="uk-UA"/>
        </w:rPr>
        <w:t xml:space="preserve"> – К., 2018 - «Бібліотека «Здоров’я України», С. 190.</w:t>
      </w:r>
    </w:p>
    <w:p w:rsidR="00D01F14" w:rsidRPr="00675058" w:rsidRDefault="00D01F14" w:rsidP="00675058">
      <w:pPr>
        <w:pStyle w:val="a3"/>
        <w:numPr>
          <w:ilvl w:val="0"/>
          <w:numId w:val="27"/>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lastRenderedPageBreak/>
        <w:t>V.I. Hryshchenko, M.O. Shcherbyna, B.M. Ventskivskyi et al., «Obstetrics and Gynecology: in 2 volumes». Volume 2. Gynecology (textbook)ВСВ «Медицина», 2022</w:t>
      </w:r>
      <w:r w:rsidRPr="00675058">
        <w:rPr>
          <w:rFonts w:ascii="Times New Roman" w:hAnsi="Times New Roman"/>
          <w:sz w:val="28"/>
          <w:szCs w:val="28"/>
          <w:lang w:val="en-US"/>
        </w:rPr>
        <w:t xml:space="preserve">, 352 </w:t>
      </w:r>
      <w:r w:rsidRPr="00675058">
        <w:rPr>
          <w:rFonts w:ascii="Times New Roman" w:hAnsi="Times New Roman"/>
          <w:sz w:val="28"/>
          <w:szCs w:val="28"/>
        </w:rPr>
        <w:t>с</w:t>
      </w:r>
      <w:r w:rsidRPr="00675058">
        <w:rPr>
          <w:rFonts w:ascii="Times New Roman" w:hAnsi="Times New Roman"/>
          <w:sz w:val="28"/>
          <w:szCs w:val="28"/>
          <w:lang w:val="en-US"/>
        </w:rPr>
        <w:t>.</w:t>
      </w:r>
    </w:p>
    <w:p w:rsidR="00D01F14" w:rsidRPr="00675058" w:rsidRDefault="008E3C17" w:rsidP="00675058">
      <w:pPr>
        <w:pStyle w:val="a3"/>
        <w:numPr>
          <w:ilvl w:val="0"/>
          <w:numId w:val="27"/>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Ліхачов В. К.</w:t>
      </w:r>
      <w:r w:rsidR="00D01F14" w:rsidRPr="00675058">
        <w:rPr>
          <w:rFonts w:ascii="Times New Roman" w:hAnsi="Times New Roman"/>
          <w:sz w:val="28"/>
          <w:szCs w:val="28"/>
          <w:lang w:val="uk-UA"/>
        </w:rPr>
        <w:t>«Гінекологія. 2-ге видання.» Видавництво «Нова книга», 2021.</w:t>
      </w:r>
      <w:r w:rsidR="00D01F14" w:rsidRPr="00675058">
        <w:rPr>
          <w:rFonts w:ascii="Times New Roman" w:hAnsi="Times New Roman"/>
          <w:sz w:val="28"/>
          <w:szCs w:val="28"/>
        </w:rPr>
        <w:t xml:space="preserve"> 688 с.</w:t>
      </w:r>
    </w:p>
    <w:p w:rsidR="00D01F14" w:rsidRPr="00675058" w:rsidRDefault="00D01F14" w:rsidP="00675058">
      <w:pPr>
        <w:spacing w:after="0" w:line="240" w:lineRule="auto"/>
        <w:jc w:val="both"/>
        <w:outlineLvl w:val="0"/>
        <w:rPr>
          <w:rFonts w:ascii="Times New Roman" w:hAnsi="Times New Roman"/>
          <w:b/>
          <w:sz w:val="28"/>
          <w:szCs w:val="28"/>
          <w:lang w:val="uk-UA"/>
        </w:rPr>
      </w:pPr>
      <w:r w:rsidRPr="00675058">
        <w:rPr>
          <w:rFonts w:ascii="Times New Roman" w:hAnsi="Times New Roman"/>
          <w:b/>
          <w:sz w:val="28"/>
          <w:szCs w:val="28"/>
          <w:lang w:val="uk-UA"/>
        </w:rPr>
        <w:t>Додаткова</w:t>
      </w:r>
    </w:p>
    <w:p w:rsidR="00D01F14" w:rsidRPr="00675058" w:rsidRDefault="00D01F14" w:rsidP="00675058">
      <w:pPr>
        <w:spacing w:after="0" w:line="240" w:lineRule="auto"/>
        <w:jc w:val="both"/>
        <w:outlineLvl w:val="0"/>
        <w:rPr>
          <w:rFonts w:ascii="Times New Roman" w:hAnsi="Times New Roman"/>
          <w:b/>
          <w:sz w:val="28"/>
          <w:szCs w:val="28"/>
          <w:lang w:val="uk-UA"/>
        </w:rPr>
      </w:pP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Зозуля І. С., Волосовець А. О., Шекера О. Г. та ін. «Медицина невідкладних станів. Екстрена (швидка) медична допомога». Підручник. 5-е видання. ВСВ «Медицина», 2023</w:t>
      </w:r>
      <w:r w:rsidRPr="00675058">
        <w:rPr>
          <w:rFonts w:ascii="Times New Roman" w:hAnsi="Times New Roman"/>
          <w:sz w:val="28"/>
          <w:szCs w:val="28"/>
        </w:rPr>
        <w:t>, 560 с.</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МОЗ України Наказ № 13 «Про деякі питання застосування україномовного варіанту міжнародної класифікації первинної медичної допомоги (</w:t>
      </w:r>
      <w:r w:rsidRPr="00675058">
        <w:rPr>
          <w:rFonts w:ascii="Times New Roman" w:hAnsi="Times New Roman"/>
          <w:sz w:val="28"/>
          <w:szCs w:val="28"/>
        </w:rPr>
        <w:t>ICPC</w:t>
      </w:r>
      <w:r w:rsidRPr="00675058">
        <w:rPr>
          <w:rFonts w:ascii="Times New Roman" w:hAnsi="Times New Roman"/>
          <w:sz w:val="28"/>
          <w:szCs w:val="28"/>
          <w:lang w:val="uk-UA"/>
        </w:rPr>
        <w:t>-2-</w:t>
      </w:r>
      <w:r w:rsidRPr="00675058">
        <w:rPr>
          <w:rFonts w:ascii="Times New Roman" w:hAnsi="Times New Roman"/>
          <w:sz w:val="28"/>
          <w:szCs w:val="28"/>
        </w:rPr>
        <w:t>E</w:t>
      </w:r>
      <w:r w:rsidRPr="00675058">
        <w:rPr>
          <w:rFonts w:ascii="Times New Roman" w:hAnsi="Times New Roman"/>
          <w:sz w:val="28"/>
          <w:szCs w:val="28"/>
          <w:lang w:val="uk-UA"/>
        </w:rPr>
        <w:t>)» від 04.01.2018</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 xml:space="preserve">МОЗ України Наказ № </w:t>
      </w:r>
      <w:r w:rsidRPr="00675058">
        <w:rPr>
          <w:rFonts w:ascii="Times New Roman" w:hAnsi="Times New Roman"/>
          <w:sz w:val="28"/>
          <w:szCs w:val="28"/>
          <w:shd w:val="clear" w:color="auto" w:fill="FFFFFF"/>
          <w:lang w:val="uk-UA"/>
        </w:rPr>
        <w:t>869</w:t>
      </w:r>
      <w:r w:rsidRPr="00675058">
        <w:rPr>
          <w:rFonts w:ascii="Times New Roman" w:hAnsi="Times New Roman"/>
          <w:sz w:val="28"/>
          <w:szCs w:val="28"/>
          <w:lang w:val="uk-UA"/>
        </w:rPr>
        <w:t xml:space="preserve"> «</w:t>
      </w:r>
      <w:r w:rsidRPr="00675058">
        <w:rPr>
          <w:rFonts w:ascii="Times New Roman" w:hAnsi="Times New Roman"/>
          <w:sz w:val="28"/>
          <w:szCs w:val="28"/>
          <w:shd w:val="clear" w:color="auto" w:fill="FFFFFF"/>
          <w:lang w:val="uk-UA"/>
        </w:rPr>
        <w:t>Про затвердження Уніфікованого клінічного протоколу первинної, вторинної (спеціалізованої), третинної (високоспеціалізованої) медичної допомоги "Гіперплазія ендометрія"</w:t>
      </w:r>
      <w:r w:rsidRPr="00675058">
        <w:rPr>
          <w:rFonts w:ascii="Times New Roman" w:hAnsi="Times New Roman"/>
          <w:sz w:val="28"/>
          <w:szCs w:val="28"/>
          <w:lang w:val="uk-UA"/>
        </w:rPr>
        <w:t>» від 05.05.2021</w:t>
      </w:r>
    </w:p>
    <w:p w:rsidR="00D01F14" w:rsidRPr="00675058" w:rsidRDefault="00D01F14" w:rsidP="00675058">
      <w:pPr>
        <w:pStyle w:val="Default"/>
        <w:numPr>
          <w:ilvl w:val="0"/>
          <w:numId w:val="28"/>
        </w:numPr>
        <w:ind w:left="0"/>
        <w:jc w:val="both"/>
        <w:rPr>
          <w:color w:val="auto"/>
          <w:sz w:val="28"/>
          <w:szCs w:val="28"/>
          <w:shd w:val="clear" w:color="auto" w:fill="FFFFFF"/>
        </w:rPr>
      </w:pPr>
      <w:r w:rsidRPr="00675058">
        <w:rPr>
          <w:color w:val="auto"/>
          <w:sz w:val="28"/>
          <w:szCs w:val="28"/>
        </w:rPr>
        <w:t xml:space="preserve">МОЗ України Наказ № </w:t>
      </w:r>
      <w:r w:rsidRPr="00675058">
        <w:rPr>
          <w:color w:val="auto"/>
          <w:sz w:val="28"/>
          <w:szCs w:val="28"/>
          <w:shd w:val="clear" w:color="auto" w:fill="FFFFFF"/>
        </w:rPr>
        <w:t>1039</w:t>
      </w:r>
      <w:r w:rsidRPr="00675058">
        <w:rPr>
          <w:color w:val="auto"/>
          <w:sz w:val="28"/>
          <w:szCs w:val="28"/>
        </w:rPr>
        <w:t xml:space="preserve"> «</w:t>
      </w:r>
      <w:r w:rsidRPr="00675058">
        <w:rPr>
          <w:sz w:val="28"/>
          <w:szCs w:val="28"/>
        </w:rPr>
        <w:t>Уніфікований клінічний протокол первинної, вторинної (спеціалізованої), третинної (високоспеціалізованої) медичної допомоги «Менопаузальні порушення та інші розлади в перименопаузальному періоді»</w:t>
      </w:r>
      <w:r w:rsidRPr="00675058">
        <w:rPr>
          <w:color w:val="auto"/>
          <w:sz w:val="28"/>
          <w:szCs w:val="28"/>
        </w:rPr>
        <w:t xml:space="preserve"> від 17.06.2022</w:t>
      </w:r>
    </w:p>
    <w:p w:rsidR="00D01F14" w:rsidRPr="00675058" w:rsidRDefault="00D01F14" w:rsidP="00675058">
      <w:pPr>
        <w:pStyle w:val="Default"/>
        <w:numPr>
          <w:ilvl w:val="0"/>
          <w:numId w:val="28"/>
        </w:numPr>
        <w:ind w:left="0"/>
        <w:jc w:val="both"/>
        <w:rPr>
          <w:color w:val="auto"/>
          <w:sz w:val="28"/>
          <w:szCs w:val="28"/>
          <w:shd w:val="clear" w:color="auto" w:fill="FFFFFF"/>
        </w:rPr>
      </w:pPr>
      <w:r w:rsidRPr="00675058">
        <w:rPr>
          <w:color w:val="auto"/>
          <w:sz w:val="28"/>
          <w:szCs w:val="28"/>
        </w:rPr>
        <w:t xml:space="preserve">МОЗ України Наказ № </w:t>
      </w:r>
      <w:r w:rsidRPr="00675058">
        <w:rPr>
          <w:color w:val="auto"/>
          <w:spacing w:val="5"/>
          <w:sz w:val="28"/>
          <w:szCs w:val="28"/>
          <w:shd w:val="clear" w:color="auto" w:fill="FFFFFF"/>
        </w:rPr>
        <w:t>2264</w:t>
      </w:r>
      <w:r w:rsidRPr="00675058">
        <w:rPr>
          <w:color w:val="auto"/>
          <w:sz w:val="28"/>
          <w:szCs w:val="28"/>
        </w:rPr>
        <w:t xml:space="preserve"> «</w:t>
      </w:r>
      <w:hyperlink r:id="rId10" w:tgtFrame="_blank" w:tooltip="knavv2022-2264.pdf" w:history="1">
        <w:r w:rsidRPr="00675058">
          <w:rPr>
            <w:rStyle w:val="ac"/>
            <w:color w:val="auto"/>
            <w:spacing w:val="5"/>
            <w:sz w:val="28"/>
            <w:szCs w:val="28"/>
            <w:shd w:val="clear" w:color="auto" w:fill="FFFFFF"/>
          </w:rPr>
          <w:t>Клінічна настанова, заснована на доказах «Аномальні вагінальні виділення»</w:t>
        </w:r>
      </w:hyperlink>
      <w:r w:rsidRPr="00675058">
        <w:rPr>
          <w:color w:val="auto"/>
          <w:sz w:val="28"/>
          <w:szCs w:val="28"/>
        </w:rPr>
        <w:t xml:space="preserve">» від </w:t>
      </w:r>
      <w:r w:rsidRPr="00675058">
        <w:rPr>
          <w:color w:val="auto"/>
          <w:spacing w:val="5"/>
          <w:sz w:val="28"/>
          <w:szCs w:val="28"/>
          <w:shd w:val="clear" w:color="auto" w:fill="FFFFFF"/>
        </w:rPr>
        <w:t>15.12.2022</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Орлик В. В. «Трансфузійна медицина» підручник, ВСВ «Медицина», 2023</w:t>
      </w:r>
      <w:r w:rsidRPr="00675058">
        <w:rPr>
          <w:rFonts w:ascii="Times New Roman" w:hAnsi="Times New Roman"/>
          <w:sz w:val="28"/>
          <w:szCs w:val="28"/>
        </w:rPr>
        <w:t>, 424 с.</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Бохман Я.В. Руководство по онкогинекологии. СПб.: Фолиант, 2010. – 542 с.</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Татарчук Т. Ф., Сольский Я. П. Эндокринная</w:t>
      </w:r>
      <w:r w:rsidR="00F055BB" w:rsidRPr="00675058">
        <w:rPr>
          <w:rFonts w:ascii="Times New Roman" w:hAnsi="Times New Roman"/>
          <w:sz w:val="28"/>
          <w:szCs w:val="28"/>
          <w:lang w:val="uk-UA"/>
        </w:rPr>
        <w:t xml:space="preserve"> </w:t>
      </w:r>
      <w:r w:rsidRPr="00675058">
        <w:rPr>
          <w:rFonts w:ascii="Times New Roman" w:hAnsi="Times New Roman"/>
          <w:sz w:val="28"/>
          <w:szCs w:val="28"/>
          <w:lang w:val="uk-UA"/>
        </w:rPr>
        <w:t>гинекология, 2012.</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en-US"/>
        </w:rPr>
        <w:t>EAU. Guidelines of chronic pelvic pain. 2014. 132 p.</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lang w:val="uk-UA"/>
        </w:rPr>
        <w:t>Стюарт Г. Ралстон Ян, Д. Пенман, Марк В.Дж. Стрекен, Річард П. Гобсон «Медицина за Девідсоном: принципи і практика», 23-є видання: у 3 томах. Том 3. ВСВ «Медицина», 2021</w:t>
      </w:r>
      <w:r w:rsidRPr="00675058">
        <w:rPr>
          <w:rFonts w:ascii="Times New Roman" w:hAnsi="Times New Roman"/>
          <w:sz w:val="28"/>
          <w:szCs w:val="28"/>
        </w:rPr>
        <w:t>, 664 с.</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sz w:val="28"/>
          <w:szCs w:val="28"/>
        </w:rPr>
        <w:t>Клиническая практика в репродуктивной медицине. Под ред. В.Н. Локшина, Т.М. Джусубалиевой . Алма-Аты. 2015 – 464 с.</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uk-UA"/>
        </w:rPr>
      </w:pPr>
      <w:r w:rsidRPr="00675058">
        <w:rPr>
          <w:rFonts w:ascii="Times New Roman" w:hAnsi="Times New Roman"/>
          <w:bCs/>
          <w:iCs/>
          <w:color w:val="000000"/>
          <w:sz w:val="28"/>
          <w:szCs w:val="28"/>
          <w:lang w:val="en-US"/>
        </w:rPr>
        <w:t>ESHRE</w:t>
      </w:r>
      <w:r w:rsidR="00F055BB" w:rsidRPr="00675058">
        <w:rPr>
          <w:rFonts w:ascii="Times New Roman" w:hAnsi="Times New Roman"/>
          <w:bCs/>
          <w:iCs/>
          <w:color w:val="000000"/>
          <w:sz w:val="28"/>
          <w:szCs w:val="28"/>
          <w:lang w:val="en-US"/>
        </w:rPr>
        <w:t xml:space="preserve"> </w:t>
      </w:r>
      <w:r w:rsidRPr="00675058">
        <w:rPr>
          <w:rFonts w:ascii="Times New Roman" w:hAnsi="Times New Roman"/>
          <w:bCs/>
          <w:iCs/>
          <w:color w:val="000000"/>
          <w:sz w:val="28"/>
          <w:szCs w:val="28"/>
          <w:lang w:val="en-US"/>
        </w:rPr>
        <w:t xml:space="preserve">guideline: management of women with endometriosis. Hum Reprod. 2014:400-12. </w:t>
      </w:r>
    </w:p>
    <w:p w:rsidR="00D01F14" w:rsidRPr="00675058" w:rsidRDefault="00D01F14" w:rsidP="00675058">
      <w:pPr>
        <w:pStyle w:val="a3"/>
        <w:numPr>
          <w:ilvl w:val="0"/>
          <w:numId w:val="28"/>
        </w:numPr>
        <w:spacing w:after="0" w:line="240" w:lineRule="auto"/>
        <w:ind w:left="0"/>
        <w:jc w:val="both"/>
        <w:rPr>
          <w:rFonts w:ascii="Times New Roman" w:hAnsi="Times New Roman"/>
          <w:sz w:val="28"/>
          <w:szCs w:val="28"/>
          <w:lang w:val="en-US"/>
        </w:rPr>
      </w:pPr>
      <w:r w:rsidRPr="00675058">
        <w:rPr>
          <w:rFonts w:ascii="Times New Roman" w:hAnsi="Times New Roman"/>
          <w:sz w:val="28"/>
          <w:szCs w:val="28"/>
          <w:lang w:val="en-US"/>
        </w:rPr>
        <w:t>A practical guide to obstetrics and gynecology/ Richa Saxena, 2015</w:t>
      </w:r>
    </w:p>
    <w:p w:rsidR="0039255B" w:rsidRPr="00675058" w:rsidRDefault="00D01F14" w:rsidP="00675058">
      <w:pPr>
        <w:pStyle w:val="a3"/>
        <w:numPr>
          <w:ilvl w:val="0"/>
          <w:numId w:val="28"/>
        </w:numPr>
        <w:tabs>
          <w:tab w:val="left" w:pos="709"/>
        </w:tabs>
        <w:spacing w:after="0" w:line="240" w:lineRule="auto"/>
        <w:ind w:left="0"/>
        <w:jc w:val="both"/>
        <w:rPr>
          <w:rFonts w:ascii="Times New Roman" w:hAnsi="Times New Roman"/>
          <w:sz w:val="28"/>
          <w:szCs w:val="28"/>
          <w:lang w:val="en-US"/>
        </w:rPr>
      </w:pPr>
      <w:r w:rsidRPr="00675058">
        <w:rPr>
          <w:rFonts w:ascii="Times New Roman" w:hAnsi="Times New Roman"/>
          <w:sz w:val="28"/>
          <w:szCs w:val="28"/>
          <w:lang w:val="en-US"/>
        </w:rPr>
        <w:t>DC Duttas textbook on gynecology, six edition/ New Dehli-London-Philadelphia, 2013</w:t>
      </w:r>
      <w:r w:rsidR="0039255B" w:rsidRPr="00675058">
        <w:rPr>
          <w:rFonts w:ascii="Times New Roman" w:hAnsi="Times New Roman"/>
          <w:sz w:val="28"/>
          <w:szCs w:val="28"/>
          <w:lang w:val="en-US"/>
        </w:rPr>
        <w:t xml:space="preserve"> </w:t>
      </w:r>
    </w:p>
    <w:p w:rsidR="00BC45F7" w:rsidRPr="00465AAA" w:rsidRDefault="00D07E42" w:rsidP="00675058">
      <w:pPr>
        <w:pStyle w:val="a3"/>
        <w:numPr>
          <w:ilvl w:val="0"/>
          <w:numId w:val="28"/>
        </w:numPr>
        <w:tabs>
          <w:tab w:val="left" w:pos="709"/>
        </w:tabs>
        <w:spacing w:after="0" w:line="240" w:lineRule="auto"/>
        <w:ind w:left="0"/>
        <w:jc w:val="both"/>
        <w:rPr>
          <w:rFonts w:ascii="Times New Roman" w:hAnsi="Times New Roman"/>
          <w:sz w:val="28"/>
          <w:szCs w:val="28"/>
          <w:lang w:val="en-US"/>
        </w:rPr>
      </w:pPr>
      <w:r w:rsidRPr="00675058">
        <w:rPr>
          <w:rStyle w:val="ae"/>
          <w:b w:val="0"/>
          <w:sz w:val="28"/>
          <w:szCs w:val="28"/>
          <w:lang w:val="uk-UA" w:bidi="en-US"/>
        </w:rPr>
        <w:t>Кравченко О.В, Карлійчук Є.С.,</w:t>
      </w:r>
      <w:r w:rsidRPr="00675058">
        <w:rPr>
          <w:rStyle w:val="ae"/>
          <w:sz w:val="28"/>
          <w:szCs w:val="28"/>
          <w:lang w:val="uk-UA" w:bidi="en-US"/>
        </w:rPr>
        <w:t xml:space="preserve"> </w:t>
      </w:r>
      <w:r w:rsidRPr="00675058">
        <w:rPr>
          <w:rStyle w:val="ae"/>
          <w:b w:val="0"/>
          <w:spacing w:val="0"/>
          <w:sz w:val="28"/>
          <w:szCs w:val="28"/>
          <w:lang w:val="uk-UA" w:bidi="en-US"/>
        </w:rPr>
        <w:t>Ясинська С.М.</w:t>
      </w:r>
      <w:r w:rsidR="00D01F14" w:rsidRPr="00675058">
        <w:rPr>
          <w:rStyle w:val="ae"/>
          <w:b w:val="0"/>
          <w:spacing w:val="0"/>
          <w:sz w:val="28"/>
          <w:szCs w:val="28"/>
          <w:lang w:val="uk-UA" w:bidi="en-US"/>
        </w:rPr>
        <w:t xml:space="preserve"> Акушерство і гінекологія</w:t>
      </w:r>
      <w:r w:rsidR="0039255B" w:rsidRPr="00675058">
        <w:rPr>
          <w:rStyle w:val="ae"/>
          <w:b w:val="0"/>
          <w:spacing w:val="0"/>
          <w:sz w:val="28"/>
          <w:szCs w:val="28"/>
          <w:lang w:val="uk-UA" w:bidi="en-US"/>
        </w:rPr>
        <w:t>.</w:t>
      </w:r>
      <w:r w:rsidR="0039255B" w:rsidRPr="00675058">
        <w:rPr>
          <w:rStyle w:val="ae"/>
          <w:spacing w:val="0"/>
          <w:sz w:val="28"/>
          <w:szCs w:val="28"/>
          <w:lang w:val="uk-UA" w:bidi="en-US"/>
        </w:rPr>
        <w:t xml:space="preserve"> </w:t>
      </w:r>
      <w:r w:rsidR="00D01F14" w:rsidRPr="00675058">
        <w:rPr>
          <w:rFonts w:ascii="Times New Roman" w:hAnsi="Times New Roman"/>
          <w:sz w:val="28"/>
          <w:szCs w:val="28"/>
          <w:lang w:val="en-US" w:bidi="en-US"/>
        </w:rPr>
        <w:t xml:space="preserve">Obstetrics and Gynecology: (Educational manual). - </w:t>
      </w:r>
      <w:r w:rsidR="00D01F14" w:rsidRPr="00675058">
        <w:rPr>
          <w:rFonts w:ascii="Times New Roman" w:hAnsi="Times New Roman"/>
          <w:sz w:val="28"/>
          <w:szCs w:val="28"/>
          <w:lang w:bidi="en-US"/>
        </w:rPr>
        <w:t>Чернівці</w:t>
      </w:r>
      <w:r w:rsidR="00D01F14" w:rsidRPr="00675058">
        <w:rPr>
          <w:rFonts w:ascii="Times New Roman" w:hAnsi="Times New Roman"/>
          <w:sz w:val="28"/>
          <w:szCs w:val="28"/>
          <w:lang w:val="en-US" w:bidi="en-US"/>
        </w:rPr>
        <w:t xml:space="preserve">: </w:t>
      </w:r>
      <w:r w:rsidR="00D01F14" w:rsidRPr="00675058">
        <w:rPr>
          <w:rFonts w:ascii="Times New Roman" w:hAnsi="Times New Roman"/>
          <w:sz w:val="28"/>
          <w:szCs w:val="28"/>
          <w:lang w:bidi="en-US"/>
        </w:rPr>
        <w:t>БДМУ</w:t>
      </w:r>
      <w:r w:rsidR="00D01F14" w:rsidRPr="00675058">
        <w:rPr>
          <w:rFonts w:ascii="Times New Roman" w:hAnsi="Times New Roman"/>
          <w:sz w:val="28"/>
          <w:szCs w:val="28"/>
          <w:lang w:val="en-US" w:bidi="en-US"/>
        </w:rPr>
        <w:t>, 2012.</w:t>
      </w:r>
    </w:p>
    <w:sectPr w:rsidR="00BC45F7" w:rsidRPr="00465AAA" w:rsidSect="00516846">
      <w:footerReference w:type="default" r:id="rId11"/>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88B" w:rsidRDefault="0024288B" w:rsidP="003877A4">
      <w:pPr>
        <w:spacing w:after="0" w:line="240" w:lineRule="auto"/>
      </w:pPr>
      <w:r>
        <w:separator/>
      </w:r>
    </w:p>
  </w:endnote>
  <w:endnote w:type="continuationSeparator" w:id="0">
    <w:p w:rsidR="0024288B" w:rsidRDefault="0024288B" w:rsidP="0038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49297"/>
      <w:docPartObj>
        <w:docPartGallery w:val="Page Numbers (Bottom of Page)"/>
        <w:docPartUnique/>
      </w:docPartObj>
    </w:sdtPr>
    <w:sdtEndPr/>
    <w:sdtContent>
      <w:p w:rsidR="007A0FDF" w:rsidRDefault="00460ECE">
        <w:pPr>
          <w:pStyle w:val="a8"/>
          <w:jc w:val="right"/>
        </w:pPr>
        <w:r>
          <w:fldChar w:fldCharType="begin"/>
        </w:r>
        <w:r>
          <w:instrText xml:space="preserve"> PAGE   \* MERGEFORMAT </w:instrText>
        </w:r>
        <w:r>
          <w:fldChar w:fldCharType="separate"/>
        </w:r>
        <w:r w:rsidR="00490748">
          <w:rPr>
            <w:noProof/>
          </w:rPr>
          <w:t>31</w:t>
        </w:r>
        <w:r>
          <w:rPr>
            <w:noProof/>
          </w:rPr>
          <w:fldChar w:fldCharType="end"/>
        </w:r>
      </w:p>
    </w:sdtContent>
  </w:sdt>
  <w:p w:rsidR="007A0FDF" w:rsidRDefault="007A0F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88B" w:rsidRDefault="0024288B" w:rsidP="003877A4">
      <w:pPr>
        <w:spacing w:after="0" w:line="240" w:lineRule="auto"/>
      </w:pPr>
      <w:r>
        <w:separator/>
      </w:r>
    </w:p>
  </w:footnote>
  <w:footnote w:type="continuationSeparator" w:id="0">
    <w:p w:rsidR="0024288B" w:rsidRDefault="0024288B" w:rsidP="0038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E657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508D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C08ED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0523C4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447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7A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6CA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67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C36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C4C8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F5F01"/>
    <w:multiLevelType w:val="hybridMultilevel"/>
    <w:tmpl w:val="37E0D68E"/>
    <w:lvl w:ilvl="0" w:tplc="744848D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15:restartNumberingAfterBreak="0">
    <w:nsid w:val="12586E86"/>
    <w:multiLevelType w:val="hybridMultilevel"/>
    <w:tmpl w:val="383A8EE8"/>
    <w:lvl w:ilvl="0" w:tplc="2E9A415E">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4FF382A"/>
    <w:multiLevelType w:val="hybridMultilevel"/>
    <w:tmpl w:val="CAF6C92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18E66A7A"/>
    <w:multiLevelType w:val="hybridMultilevel"/>
    <w:tmpl w:val="DBE0DA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97E3EF1"/>
    <w:multiLevelType w:val="hybridMultilevel"/>
    <w:tmpl w:val="2F0E81C8"/>
    <w:lvl w:ilvl="0" w:tplc="C87E0536">
      <w:start w:val="1"/>
      <w:numFmt w:val="decimal"/>
      <w:lvlText w:val="%1."/>
      <w:lvlJc w:val="left"/>
      <w:pPr>
        <w:tabs>
          <w:tab w:val="num" w:pos="720"/>
        </w:tabs>
        <w:ind w:left="720" w:hanging="360"/>
      </w:pPr>
      <w:rPr>
        <w:rFonts w:ascii="Arial" w:hAnsi="Arial" w:cs="Arial" w:hint="default"/>
        <w:b/>
        <w:color w:val="6A6A6A"/>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111781"/>
    <w:multiLevelType w:val="hybridMultilevel"/>
    <w:tmpl w:val="B53C7644"/>
    <w:lvl w:ilvl="0" w:tplc="F780B4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E95C37"/>
    <w:multiLevelType w:val="hybridMultilevel"/>
    <w:tmpl w:val="F95870E2"/>
    <w:lvl w:ilvl="0" w:tplc="0BF0445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5ED7723"/>
    <w:multiLevelType w:val="hybridMultilevel"/>
    <w:tmpl w:val="A72483E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3820590"/>
    <w:multiLevelType w:val="hybridMultilevel"/>
    <w:tmpl w:val="B9E8A462"/>
    <w:lvl w:ilvl="0" w:tplc="34482B2C">
      <w:start w:val="7"/>
      <w:numFmt w:val="bullet"/>
      <w:lvlText w:val=""/>
      <w:lvlJc w:val="left"/>
      <w:pPr>
        <w:ind w:left="444" w:hanging="360"/>
      </w:pPr>
      <w:rPr>
        <w:rFonts w:ascii="Symbol" w:eastAsiaTheme="minorEastAsia" w:hAnsi="Symbol" w:cs="Times New Roman" w:hint="default"/>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19" w15:restartNumberingAfterBreak="0">
    <w:nsid w:val="4C5C2656"/>
    <w:multiLevelType w:val="hybridMultilevel"/>
    <w:tmpl w:val="E926D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4403A9"/>
    <w:multiLevelType w:val="hybridMultilevel"/>
    <w:tmpl w:val="1DB051FE"/>
    <w:lvl w:ilvl="0" w:tplc="5C1030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4833BD6"/>
    <w:multiLevelType w:val="hybridMultilevel"/>
    <w:tmpl w:val="863E9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DD7215"/>
    <w:multiLevelType w:val="hybridMultilevel"/>
    <w:tmpl w:val="59FA51D2"/>
    <w:lvl w:ilvl="0" w:tplc="5C1030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A936608"/>
    <w:multiLevelType w:val="hybridMultilevel"/>
    <w:tmpl w:val="D3BA054E"/>
    <w:lvl w:ilvl="0" w:tplc="5C10306A">
      <w:start w:val="1"/>
      <w:numFmt w:val="bullet"/>
      <w:lvlText w:val=""/>
      <w:lvlJc w:val="left"/>
      <w:pPr>
        <w:ind w:left="1650" w:hanging="360"/>
      </w:pPr>
      <w:rPr>
        <w:rFonts w:ascii="Symbol" w:hAnsi="Symbol" w:hint="default"/>
      </w:rPr>
    </w:lvl>
    <w:lvl w:ilvl="1" w:tplc="04220003">
      <w:start w:val="1"/>
      <w:numFmt w:val="bullet"/>
      <w:lvlText w:val="o"/>
      <w:lvlJc w:val="left"/>
      <w:pPr>
        <w:ind w:left="2370" w:hanging="360"/>
      </w:pPr>
      <w:rPr>
        <w:rFonts w:ascii="Courier New" w:hAnsi="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24" w15:restartNumberingAfterBreak="0">
    <w:nsid w:val="7084549F"/>
    <w:multiLevelType w:val="hybridMultilevel"/>
    <w:tmpl w:val="D67A7EBC"/>
    <w:lvl w:ilvl="0" w:tplc="21AC2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E67AD8"/>
    <w:multiLevelType w:val="hybridMultilevel"/>
    <w:tmpl w:val="25E8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B3503E"/>
    <w:multiLevelType w:val="hybridMultilevel"/>
    <w:tmpl w:val="58FE62D8"/>
    <w:lvl w:ilvl="0" w:tplc="126AAD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800A4"/>
    <w:multiLevelType w:val="hybridMultilevel"/>
    <w:tmpl w:val="03483746"/>
    <w:lvl w:ilvl="0" w:tplc="2EB67F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13"/>
  </w:num>
  <w:num w:numId="5">
    <w:abstractNumId w:val="12"/>
  </w:num>
  <w:num w:numId="6">
    <w:abstractNumId w:val="21"/>
  </w:num>
  <w:num w:numId="7">
    <w:abstractNumId w:val="10"/>
  </w:num>
  <w:num w:numId="8">
    <w:abstractNumId w:val="25"/>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4"/>
  </w:num>
  <w:num w:numId="23">
    <w:abstractNumId w:val="27"/>
  </w:num>
  <w:num w:numId="24">
    <w:abstractNumId w:val="26"/>
  </w:num>
  <w:num w:numId="25">
    <w:abstractNumId w:val="18"/>
  </w:num>
  <w:num w:numId="26">
    <w:abstractNumId w:val="1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181"/>
    <w:rsid w:val="000121D5"/>
    <w:rsid w:val="00013655"/>
    <w:rsid w:val="00021372"/>
    <w:rsid w:val="00075DAA"/>
    <w:rsid w:val="0008287B"/>
    <w:rsid w:val="000869B4"/>
    <w:rsid w:val="000955A1"/>
    <w:rsid w:val="00097556"/>
    <w:rsid w:val="000B231E"/>
    <w:rsid w:val="000C38D4"/>
    <w:rsid w:val="000F0CDC"/>
    <w:rsid w:val="00122ED7"/>
    <w:rsid w:val="00144B78"/>
    <w:rsid w:val="00160864"/>
    <w:rsid w:val="00173038"/>
    <w:rsid w:val="001E2E11"/>
    <w:rsid w:val="00206861"/>
    <w:rsid w:val="0024288B"/>
    <w:rsid w:val="002871A3"/>
    <w:rsid w:val="002973DB"/>
    <w:rsid w:val="002B1E56"/>
    <w:rsid w:val="002D5FDF"/>
    <w:rsid w:val="002E16D7"/>
    <w:rsid w:val="002E3445"/>
    <w:rsid w:val="002F2E93"/>
    <w:rsid w:val="002F6A0D"/>
    <w:rsid w:val="003033F8"/>
    <w:rsid w:val="0035479B"/>
    <w:rsid w:val="003877A4"/>
    <w:rsid w:val="00390E8B"/>
    <w:rsid w:val="0039255B"/>
    <w:rsid w:val="003B1181"/>
    <w:rsid w:val="003B7012"/>
    <w:rsid w:val="003E2480"/>
    <w:rsid w:val="004061F8"/>
    <w:rsid w:val="004065DB"/>
    <w:rsid w:val="00422E17"/>
    <w:rsid w:val="0042698D"/>
    <w:rsid w:val="00447106"/>
    <w:rsid w:val="0045605A"/>
    <w:rsid w:val="00460ECE"/>
    <w:rsid w:val="00465AAA"/>
    <w:rsid w:val="00472FE9"/>
    <w:rsid w:val="00490748"/>
    <w:rsid w:val="004913D5"/>
    <w:rsid w:val="004C1B46"/>
    <w:rsid w:val="00516846"/>
    <w:rsid w:val="0056051C"/>
    <w:rsid w:val="005D0C8C"/>
    <w:rsid w:val="005E0163"/>
    <w:rsid w:val="005F5B3C"/>
    <w:rsid w:val="006128B6"/>
    <w:rsid w:val="00621105"/>
    <w:rsid w:val="00634CDC"/>
    <w:rsid w:val="00644FBB"/>
    <w:rsid w:val="00665A81"/>
    <w:rsid w:val="00675058"/>
    <w:rsid w:val="006A3370"/>
    <w:rsid w:val="006B7D76"/>
    <w:rsid w:val="006D0207"/>
    <w:rsid w:val="006D551C"/>
    <w:rsid w:val="006D6D64"/>
    <w:rsid w:val="007018AB"/>
    <w:rsid w:val="00702095"/>
    <w:rsid w:val="0073164B"/>
    <w:rsid w:val="0073292B"/>
    <w:rsid w:val="00770793"/>
    <w:rsid w:val="007A0FDF"/>
    <w:rsid w:val="007A4267"/>
    <w:rsid w:val="00817B86"/>
    <w:rsid w:val="00823D4C"/>
    <w:rsid w:val="0083538F"/>
    <w:rsid w:val="008353AC"/>
    <w:rsid w:val="00837B8E"/>
    <w:rsid w:val="008818BA"/>
    <w:rsid w:val="00891D25"/>
    <w:rsid w:val="00891D9F"/>
    <w:rsid w:val="008B2C0C"/>
    <w:rsid w:val="008E22F9"/>
    <w:rsid w:val="008E3C17"/>
    <w:rsid w:val="008E4C1E"/>
    <w:rsid w:val="008F37A5"/>
    <w:rsid w:val="009242DE"/>
    <w:rsid w:val="00952B71"/>
    <w:rsid w:val="00980D56"/>
    <w:rsid w:val="0098240E"/>
    <w:rsid w:val="009A0D5B"/>
    <w:rsid w:val="009A3377"/>
    <w:rsid w:val="009B672C"/>
    <w:rsid w:val="009F1C21"/>
    <w:rsid w:val="009F6942"/>
    <w:rsid w:val="00A12DED"/>
    <w:rsid w:val="00A46A6A"/>
    <w:rsid w:val="00A46CF8"/>
    <w:rsid w:val="00A97BD4"/>
    <w:rsid w:val="00AD0DDB"/>
    <w:rsid w:val="00AF4284"/>
    <w:rsid w:val="00B0089F"/>
    <w:rsid w:val="00B0116D"/>
    <w:rsid w:val="00B52492"/>
    <w:rsid w:val="00B61A00"/>
    <w:rsid w:val="00B85D65"/>
    <w:rsid w:val="00B9727D"/>
    <w:rsid w:val="00BA245F"/>
    <w:rsid w:val="00BB0918"/>
    <w:rsid w:val="00BC45F7"/>
    <w:rsid w:val="00BD07EB"/>
    <w:rsid w:val="00BD37A3"/>
    <w:rsid w:val="00BF2505"/>
    <w:rsid w:val="00BF5F1A"/>
    <w:rsid w:val="00C07688"/>
    <w:rsid w:val="00C24E47"/>
    <w:rsid w:val="00C347A9"/>
    <w:rsid w:val="00C4703F"/>
    <w:rsid w:val="00CC1D7A"/>
    <w:rsid w:val="00CE11EF"/>
    <w:rsid w:val="00D01F14"/>
    <w:rsid w:val="00D02B45"/>
    <w:rsid w:val="00D07E42"/>
    <w:rsid w:val="00D427BA"/>
    <w:rsid w:val="00D6576B"/>
    <w:rsid w:val="00D76097"/>
    <w:rsid w:val="00DA6F70"/>
    <w:rsid w:val="00DC7434"/>
    <w:rsid w:val="00DE4BF0"/>
    <w:rsid w:val="00DF11D0"/>
    <w:rsid w:val="00E01AE6"/>
    <w:rsid w:val="00E14ECD"/>
    <w:rsid w:val="00E24355"/>
    <w:rsid w:val="00E35D0B"/>
    <w:rsid w:val="00E62C34"/>
    <w:rsid w:val="00E6514E"/>
    <w:rsid w:val="00E8018A"/>
    <w:rsid w:val="00E966D3"/>
    <w:rsid w:val="00EE64CE"/>
    <w:rsid w:val="00F055BB"/>
    <w:rsid w:val="00F10767"/>
    <w:rsid w:val="00F65340"/>
    <w:rsid w:val="00FB442B"/>
    <w:rsid w:val="00FF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BE5B1D"/>
  <w15:docId w15:val="{68BDCAD3-B445-421F-B3EA-C2AA03BA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1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B1181"/>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uiPriority w:val="99"/>
    <w:rsid w:val="003B1181"/>
    <w:rPr>
      <w:rFonts w:ascii="Times New Roman" w:eastAsia="Times New Roman" w:hAnsi="Times New Roman" w:cs="Times New Roman"/>
      <w:sz w:val="20"/>
      <w:szCs w:val="20"/>
      <w:lang w:eastAsia="ru-RU"/>
    </w:rPr>
  </w:style>
  <w:style w:type="character" w:customStyle="1" w:styleId="m4570100865297706862s1">
    <w:name w:val="m_4570100865297706862s1"/>
    <w:basedOn w:val="a0"/>
    <w:uiPriority w:val="99"/>
    <w:rsid w:val="003B1181"/>
    <w:rPr>
      <w:rFonts w:cs="Times New Roman"/>
    </w:rPr>
  </w:style>
  <w:style w:type="paragraph" w:customStyle="1" w:styleId="1">
    <w:name w:val="Абзац списка1"/>
    <w:basedOn w:val="a"/>
    <w:uiPriority w:val="99"/>
    <w:rsid w:val="003B1181"/>
    <w:pPr>
      <w:ind w:left="720"/>
      <w:contextualSpacing/>
    </w:pPr>
    <w:rPr>
      <w:lang w:val="uk-UA" w:eastAsia="en-US"/>
    </w:rPr>
  </w:style>
  <w:style w:type="paragraph" w:styleId="a3">
    <w:name w:val="List Paragraph"/>
    <w:basedOn w:val="a"/>
    <w:uiPriority w:val="34"/>
    <w:qFormat/>
    <w:rsid w:val="003B1181"/>
    <w:pPr>
      <w:spacing w:after="160" w:line="259" w:lineRule="auto"/>
      <w:ind w:left="720"/>
      <w:contextualSpacing/>
    </w:pPr>
    <w:rPr>
      <w:lang w:eastAsia="en-US"/>
    </w:rPr>
  </w:style>
  <w:style w:type="paragraph" w:styleId="a4">
    <w:name w:val="Balloon Text"/>
    <w:basedOn w:val="a"/>
    <w:link w:val="a5"/>
    <w:uiPriority w:val="99"/>
    <w:semiHidden/>
    <w:rsid w:val="003B11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181"/>
    <w:rPr>
      <w:rFonts w:ascii="Tahoma" w:eastAsia="Times New Roman" w:hAnsi="Tahoma" w:cs="Tahoma"/>
      <w:sz w:val="16"/>
      <w:szCs w:val="16"/>
      <w:lang w:eastAsia="ru-RU"/>
    </w:rPr>
  </w:style>
  <w:style w:type="paragraph" w:styleId="a6">
    <w:name w:val="header"/>
    <w:basedOn w:val="a"/>
    <w:link w:val="a7"/>
    <w:uiPriority w:val="99"/>
    <w:semiHidden/>
    <w:rsid w:val="003B118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1181"/>
    <w:rPr>
      <w:rFonts w:ascii="Calibri" w:eastAsia="Times New Roman" w:hAnsi="Calibri" w:cs="Times New Roman"/>
      <w:lang w:eastAsia="ru-RU"/>
    </w:rPr>
  </w:style>
  <w:style w:type="paragraph" w:styleId="a8">
    <w:name w:val="footer"/>
    <w:basedOn w:val="a"/>
    <w:link w:val="a9"/>
    <w:uiPriority w:val="99"/>
    <w:rsid w:val="003B11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1181"/>
    <w:rPr>
      <w:rFonts w:ascii="Calibri" w:eastAsia="Times New Roman" w:hAnsi="Calibri" w:cs="Times New Roman"/>
      <w:lang w:eastAsia="ru-RU"/>
    </w:rPr>
  </w:style>
  <w:style w:type="character" w:styleId="aa">
    <w:name w:val="Emphasis"/>
    <w:basedOn w:val="a0"/>
    <w:uiPriority w:val="99"/>
    <w:qFormat/>
    <w:rsid w:val="003B1181"/>
    <w:rPr>
      <w:rFonts w:cs="Times New Roman"/>
      <w:i/>
      <w:iCs/>
    </w:rPr>
  </w:style>
  <w:style w:type="character" w:styleId="ab">
    <w:name w:val="Strong"/>
    <w:basedOn w:val="a0"/>
    <w:uiPriority w:val="99"/>
    <w:qFormat/>
    <w:rsid w:val="003B1181"/>
    <w:rPr>
      <w:rFonts w:cs="Times New Roman"/>
      <w:b/>
      <w:bCs/>
    </w:rPr>
  </w:style>
  <w:style w:type="character" w:styleId="ac">
    <w:name w:val="Hyperlink"/>
    <w:semiHidden/>
    <w:unhideWhenUsed/>
    <w:rsid w:val="00D01F14"/>
    <w:rPr>
      <w:rFonts w:ascii="Times New Roman" w:hAnsi="Times New Roman" w:cs="Times New Roman" w:hint="default"/>
      <w:color w:val="0000FF"/>
      <w:u w:val="single"/>
    </w:rPr>
  </w:style>
  <w:style w:type="paragraph" w:customStyle="1" w:styleId="ListParagraph1">
    <w:name w:val="List Paragraph1"/>
    <w:basedOn w:val="a"/>
    <w:rsid w:val="00D01F1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d">
    <w:name w:val="Основной текст_"/>
    <w:link w:val="10"/>
    <w:locked/>
    <w:rsid w:val="00D01F14"/>
    <w:rPr>
      <w:rFonts w:ascii="Times New Roman" w:eastAsia="Times New Roman" w:hAnsi="Times New Roman" w:cs="Times New Roman"/>
      <w:spacing w:val="10"/>
      <w:sz w:val="52"/>
      <w:szCs w:val="52"/>
      <w:shd w:val="clear" w:color="auto" w:fill="FFFFFF"/>
    </w:rPr>
  </w:style>
  <w:style w:type="paragraph" w:customStyle="1" w:styleId="10">
    <w:name w:val="Основной текст1"/>
    <w:basedOn w:val="a"/>
    <w:link w:val="ad"/>
    <w:rsid w:val="00D01F14"/>
    <w:pPr>
      <w:widowControl w:val="0"/>
      <w:shd w:val="clear" w:color="auto" w:fill="FFFFFF"/>
      <w:spacing w:after="240" w:line="0" w:lineRule="atLeast"/>
      <w:ind w:hanging="1380"/>
      <w:jc w:val="center"/>
    </w:pPr>
    <w:rPr>
      <w:rFonts w:ascii="Times New Roman" w:hAnsi="Times New Roman"/>
      <w:spacing w:val="10"/>
      <w:sz w:val="52"/>
      <w:szCs w:val="52"/>
      <w:lang w:eastAsia="en-US"/>
    </w:rPr>
  </w:style>
  <w:style w:type="paragraph" w:customStyle="1" w:styleId="Default">
    <w:name w:val="Default"/>
    <w:rsid w:val="00D01F14"/>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Exact">
    <w:name w:val="Основной текст Exact"/>
    <w:rsid w:val="00D01F14"/>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e">
    <w:name w:val="Основной текст + Полужирный"/>
    <w:aliases w:val="Интервал 1 pt"/>
    <w:rsid w:val="00D01F14"/>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3640">
      <w:bodyDiv w:val="1"/>
      <w:marLeft w:val="0"/>
      <w:marRight w:val="0"/>
      <w:marTop w:val="0"/>
      <w:marBottom w:val="0"/>
      <w:divBdr>
        <w:top w:val="none" w:sz="0" w:space="0" w:color="auto"/>
        <w:left w:val="none" w:sz="0" w:space="0" w:color="auto"/>
        <w:bottom w:val="none" w:sz="0" w:space="0" w:color="auto"/>
        <w:right w:val="none" w:sz="0" w:space="0" w:color="auto"/>
      </w:divBdr>
    </w:div>
    <w:div w:id="13457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c.gov.ua/?ZG93bmxvYWQ=d3AtY29udGVudC91cGxvYWRzLzIwMjMvMDEva25hdnYyMDIyLTIyNjQucGR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74F2-F149-4EF1-81C1-7FF97B2C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8682</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Есипенко Алла</dc:creator>
  <cp:keywords/>
  <dc:description/>
  <cp:lastModifiedBy>Dell</cp:lastModifiedBy>
  <cp:revision>157</cp:revision>
  <dcterms:created xsi:type="dcterms:W3CDTF">2023-01-28T22:17:00Z</dcterms:created>
  <dcterms:modified xsi:type="dcterms:W3CDTF">2024-01-03T18:32:00Z</dcterms:modified>
</cp:coreProperties>
</file>